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70C19" w14:textId="77777777" w:rsidR="003C3191" w:rsidRDefault="003C3191" w:rsidP="003C3191">
      <w:pPr>
        <w:jc w:val="center"/>
        <w:rPr>
          <w:rFonts w:asciiTheme="minorHAnsi" w:hAnsiTheme="minorHAnsi" w:cstheme="minorHAnsi"/>
          <w:color w:val="0070C0"/>
          <w:sz w:val="20"/>
          <w:szCs w:val="20"/>
        </w:rPr>
      </w:pPr>
    </w:p>
    <w:p w14:paraId="4C185813" w14:textId="14EBC7CC" w:rsidR="003C3191" w:rsidRDefault="0018431C" w:rsidP="003C3191">
      <w:pPr>
        <w:rPr>
          <w:rFonts w:asciiTheme="minorHAnsi" w:hAnsiTheme="minorHAnsi" w:cstheme="minorHAnsi"/>
          <w:color w:val="0070C0"/>
          <w:sz w:val="20"/>
          <w:szCs w:val="20"/>
        </w:rPr>
      </w:pPr>
      <w:r>
        <w:rPr>
          <w:rFonts w:asciiTheme="minorHAnsi" w:hAnsiTheme="minorHAnsi" w:cstheme="minorHAnsi"/>
          <w:color w:val="0070C0"/>
          <w:sz w:val="20"/>
          <w:szCs w:val="20"/>
        </w:rPr>
        <w:t>Month Day, Year</w:t>
      </w:r>
    </w:p>
    <w:p w14:paraId="242D2EE5" w14:textId="77777777" w:rsidR="003C3191" w:rsidRDefault="003C3191" w:rsidP="003C3191">
      <w:pPr>
        <w:rPr>
          <w:rFonts w:asciiTheme="minorHAnsi" w:hAnsiTheme="minorHAnsi" w:cstheme="minorHAnsi"/>
          <w:color w:val="0070C0"/>
          <w:sz w:val="20"/>
          <w:szCs w:val="20"/>
        </w:rPr>
      </w:pPr>
    </w:p>
    <w:p w14:paraId="0ECF2ABF" w14:textId="5B0EE735" w:rsidR="00BE4B72" w:rsidRPr="003C3191" w:rsidRDefault="00BE4B72" w:rsidP="003C3191">
      <w:pPr>
        <w:rPr>
          <w:rFonts w:asciiTheme="minorHAnsi" w:hAnsiTheme="minorHAnsi" w:cstheme="minorHAnsi"/>
          <w:color w:val="0070C0"/>
          <w:sz w:val="20"/>
          <w:szCs w:val="20"/>
        </w:rPr>
      </w:pPr>
      <w:r w:rsidRPr="00185279">
        <w:rPr>
          <w:rFonts w:asciiTheme="minorHAnsi" w:hAnsiTheme="minorHAnsi" w:cstheme="minorHAnsi"/>
          <w:sz w:val="20"/>
          <w:szCs w:val="20"/>
        </w:rPr>
        <w:t xml:space="preserve">Dear </w:t>
      </w:r>
      <w:r w:rsidR="000D47F4">
        <w:rPr>
          <w:rFonts w:asciiTheme="minorHAnsi" w:hAnsiTheme="minorHAnsi" w:cstheme="minorHAnsi"/>
          <w:color w:val="0070C0"/>
          <w:sz w:val="20"/>
          <w:szCs w:val="20"/>
        </w:rPr>
        <w:t>Employee Name</w:t>
      </w:r>
      <w:r w:rsidRPr="00185279">
        <w:rPr>
          <w:rFonts w:asciiTheme="minorHAnsi" w:hAnsiTheme="minorHAnsi" w:cstheme="minorHAnsi"/>
          <w:sz w:val="20"/>
          <w:szCs w:val="20"/>
        </w:rPr>
        <w:t>,</w:t>
      </w:r>
    </w:p>
    <w:p w14:paraId="3A611EC4" w14:textId="54CAC700" w:rsidR="000525DD" w:rsidRDefault="00BE4B72" w:rsidP="007E1F36">
      <w:pPr>
        <w:rPr>
          <w:rFonts w:asciiTheme="minorHAnsi" w:hAnsiTheme="minorHAnsi" w:cstheme="minorHAnsi"/>
          <w:b/>
          <w:color w:val="31849B" w:themeColor="accent5" w:themeShade="BF"/>
          <w:sz w:val="20"/>
          <w:szCs w:val="20"/>
        </w:rPr>
      </w:pPr>
      <w:r w:rsidRPr="00185279">
        <w:rPr>
          <w:rFonts w:asciiTheme="minorHAnsi" w:hAnsiTheme="minorHAnsi" w:cstheme="minorHAnsi"/>
          <w:sz w:val="20"/>
          <w:szCs w:val="20"/>
        </w:rPr>
        <w:t xml:space="preserve">During a review of eligibility for your </w:t>
      </w:r>
      <w:r w:rsidR="0023734B">
        <w:rPr>
          <w:rFonts w:asciiTheme="minorHAnsi" w:hAnsiTheme="minorHAnsi" w:cstheme="minorHAnsi"/>
          <w:sz w:val="20"/>
          <w:szCs w:val="20"/>
        </w:rPr>
        <w:t>P</w:t>
      </w:r>
      <w:r w:rsidR="0012344E">
        <w:rPr>
          <w:rFonts w:asciiTheme="minorHAnsi" w:hAnsiTheme="minorHAnsi" w:cstheme="minorHAnsi"/>
          <w:sz w:val="20"/>
          <w:szCs w:val="20"/>
        </w:rPr>
        <w:t>ublic Employee Benefits</w:t>
      </w:r>
      <w:r w:rsidR="002D35C6">
        <w:rPr>
          <w:rFonts w:asciiTheme="minorHAnsi" w:hAnsiTheme="minorHAnsi" w:cstheme="minorHAnsi"/>
          <w:sz w:val="20"/>
          <w:szCs w:val="20"/>
        </w:rPr>
        <w:t xml:space="preserve"> (PEBB)</w:t>
      </w:r>
      <w:r w:rsidRPr="00185279">
        <w:rPr>
          <w:rFonts w:asciiTheme="minorHAnsi" w:hAnsiTheme="minorHAnsi" w:cstheme="minorHAnsi"/>
          <w:sz w:val="20"/>
          <w:szCs w:val="20"/>
        </w:rPr>
        <w:t xml:space="preserve"> Program insurance</w:t>
      </w:r>
      <w:r w:rsidR="003C3191">
        <w:rPr>
          <w:rFonts w:asciiTheme="minorHAnsi" w:hAnsiTheme="minorHAnsi" w:cstheme="minorHAnsi"/>
          <w:sz w:val="20"/>
          <w:szCs w:val="20"/>
        </w:rPr>
        <w:t>,</w:t>
      </w:r>
      <w:r w:rsidRPr="00185279">
        <w:rPr>
          <w:rFonts w:asciiTheme="minorHAnsi" w:hAnsiTheme="minorHAnsi" w:cstheme="minorHAnsi"/>
          <w:sz w:val="20"/>
          <w:szCs w:val="20"/>
        </w:rPr>
        <w:t xml:space="preserve"> it was discovered that you became eligible to apply for</w:t>
      </w:r>
      <w:r w:rsidR="003C3191">
        <w:rPr>
          <w:rFonts w:asciiTheme="minorHAnsi" w:hAnsiTheme="minorHAnsi" w:cstheme="minorHAnsi"/>
          <w:sz w:val="20"/>
          <w:szCs w:val="20"/>
        </w:rPr>
        <w:t xml:space="preserve"> </w:t>
      </w:r>
      <w:r w:rsidRPr="00185279">
        <w:rPr>
          <w:rFonts w:asciiTheme="minorHAnsi" w:hAnsiTheme="minorHAnsi" w:cstheme="minorHAnsi"/>
          <w:sz w:val="20"/>
          <w:szCs w:val="20"/>
        </w:rPr>
        <w:t>benefits on</w:t>
      </w:r>
      <w:r w:rsidRPr="00185279">
        <w:rPr>
          <w:rFonts w:asciiTheme="minorHAnsi" w:hAnsiTheme="minorHAnsi" w:cstheme="minorHAnsi"/>
          <w:b/>
          <w:color w:val="31849B" w:themeColor="accent5" w:themeShade="BF"/>
          <w:sz w:val="20"/>
          <w:szCs w:val="20"/>
        </w:rPr>
        <w:t xml:space="preserve"> </w:t>
      </w:r>
      <w:r w:rsidRPr="00C247A4">
        <w:rPr>
          <w:rFonts w:asciiTheme="minorHAnsi" w:hAnsiTheme="minorHAnsi" w:cstheme="minorHAnsi"/>
          <w:color w:val="0070C0"/>
          <w:sz w:val="20"/>
          <w:szCs w:val="20"/>
        </w:rPr>
        <w:t>MM/DD/YYYY</w:t>
      </w:r>
      <w:r w:rsidRPr="00185279">
        <w:rPr>
          <w:rFonts w:asciiTheme="minorHAnsi" w:hAnsiTheme="minorHAnsi" w:cstheme="minorHAnsi"/>
          <w:color w:val="31849B" w:themeColor="accent5" w:themeShade="BF"/>
          <w:sz w:val="20"/>
          <w:szCs w:val="20"/>
        </w:rPr>
        <w:t xml:space="preserve"> </w:t>
      </w:r>
      <w:r w:rsidRPr="00185279">
        <w:rPr>
          <w:rFonts w:asciiTheme="minorHAnsi" w:hAnsiTheme="minorHAnsi" w:cstheme="minorHAnsi"/>
          <w:sz w:val="20"/>
          <w:szCs w:val="20"/>
        </w:rPr>
        <w:t xml:space="preserve">and we failed to notify you of your eligibility </w:t>
      </w:r>
      <w:r w:rsidR="00E85F8F" w:rsidRPr="003A7666">
        <w:rPr>
          <w:rFonts w:asciiTheme="minorHAnsi" w:hAnsiTheme="minorHAnsi" w:cstheme="minorHAnsi"/>
          <w:sz w:val="20"/>
          <w:szCs w:val="20"/>
        </w:rPr>
        <w:t>within a reasonable timeframe</w:t>
      </w:r>
      <w:r w:rsidR="00723A7E" w:rsidRPr="00185279">
        <w:rPr>
          <w:rFonts w:asciiTheme="minorHAnsi" w:hAnsiTheme="minorHAnsi" w:cstheme="minorHAnsi"/>
          <w:sz w:val="20"/>
          <w:szCs w:val="20"/>
        </w:rPr>
        <w:t xml:space="preserve"> </w:t>
      </w:r>
      <w:r w:rsidR="0023734B" w:rsidRPr="0023734B">
        <w:rPr>
          <w:rFonts w:asciiTheme="minorHAnsi" w:hAnsiTheme="minorHAnsi" w:cstheme="minorHAnsi"/>
          <w:sz w:val="20"/>
          <w:szCs w:val="20"/>
        </w:rPr>
        <w:t>(WAC 182-12-11</w:t>
      </w:r>
      <w:r w:rsidR="007F48EB">
        <w:rPr>
          <w:rFonts w:asciiTheme="minorHAnsi" w:hAnsiTheme="minorHAnsi" w:cstheme="minorHAnsi"/>
          <w:sz w:val="20"/>
          <w:szCs w:val="20"/>
        </w:rPr>
        <w:t>3</w:t>
      </w:r>
      <w:r w:rsidR="00C646B2">
        <w:rPr>
          <w:rFonts w:asciiTheme="minorHAnsi" w:hAnsiTheme="minorHAnsi" w:cstheme="minorHAnsi"/>
          <w:sz w:val="20"/>
          <w:szCs w:val="20"/>
        </w:rPr>
        <w:t xml:space="preserve"> </w:t>
      </w:r>
      <w:r w:rsidR="002C72FD">
        <w:rPr>
          <w:rFonts w:asciiTheme="minorHAnsi" w:hAnsiTheme="minorHAnsi" w:cstheme="minorHAnsi"/>
          <w:sz w:val="20"/>
          <w:szCs w:val="20"/>
        </w:rPr>
        <w:t>(2)(g)</w:t>
      </w:r>
      <w:r w:rsidR="0023734B" w:rsidRPr="0023734B">
        <w:rPr>
          <w:rFonts w:asciiTheme="minorHAnsi" w:hAnsiTheme="minorHAnsi" w:cstheme="minorHAnsi"/>
          <w:sz w:val="20"/>
          <w:szCs w:val="20"/>
        </w:rPr>
        <w:t>).</w:t>
      </w:r>
    </w:p>
    <w:p w14:paraId="3CA7965D" w14:textId="1127525C" w:rsidR="00030FED" w:rsidRDefault="003C3191" w:rsidP="007E1F36">
      <w:pPr>
        <w:rPr>
          <w:rFonts w:asciiTheme="minorHAnsi" w:hAnsiTheme="minorHAnsi" w:cstheme="minorHAnsi"/>
          <w:b/>
          <w:color w:val="31849B" w:themeColor="accent5" w:themeShade="BF"/>
          <w:sz w:val="20"/>
          <w:szCs w:val="20"/>
        </w:rPr>
      </w:pPr>
      <w:r w:rsidRPr="003C31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To</w:t>
      </w:r>
      <w:r w:rsidR="007E1F36" w:rsidRPr="003C31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7E1F36" w:rsidRPr="00185279">
        <w:rPr>
          <w:rFonts w:asciiTheme="minorHAnsi" w:hAnsiTheme="minorHAnsi" w:cstheme="minorHAnsi"/>
          <w:sz w:val="20"/>
          <w:szCs w:val="20"/>
        </w:rPr>
        <w:t>correct the error, we are providing written notification of your eligibility and offering you a new enrollment period</w:t>
      </w:r>
      <w:r w:rsidR="00DF49B3">
        <w:rPr>
          <w:rFonts w:asciiTheme="minorHAnsi" w:hAnsiTheme="minorHAnsi" w:cstheme="minorHAnsi"/>
          <w:sz w:val="20"/>
          <w:szCs w:val="20"/>
        </w:rPr>
        <w:t xml:space="preserve"> </w:t>
      </w:r>
      <w:r w:rsidR="006C636D" w:rsidRPr="006C636D">
        <w:rPr>
          <w:rFonts w:asciiTheme="minorHAnsi" w:hAnsiTheme="minorHAnsi" w:cstheme="minorHAnsi"/>
          <w:sz w:val="20"/>
          <w:szCs w:val="20"/>
        </w:rPr>
        <w:t>(WAC 182-08-187)</w:t>
      </w:r>
      <w:r w:rsidR="006C636D">
        <w:rPr>
          <w:rFonts w:asciiTheme="minorHAnsi" w:hAnsiTheme="minorHAnsi" w:cstheme="minorHAnsi"/>
          <w:sz w:val="20"/>
          <w:szCs w:val="20"/>
        </w:rPr>
        <w:t xml:space="preserve">. </w:t>
      </w:r>
      <w:r w:rsidR="00723A7E">
        <w:rPr>
          <w:rFonts w:asciiTheme="minorHAnsi" w:hAnsiTheme="minorHAnsi" w:cstheme="minorHAnsi"/>
          <w:sz w:val="20"/>
          <w:szCs w:val="20"/>
        </w:rPr>
        <w:t>Y</w:t>
      </w:r>
      <w:r w:rsidR="007E1F36">
        <w:rPr>
          <w:rFonts w:asciiTheme="minorHAnsi" w:hAnsiTheme="minorHAnsi" w:cstheme="minorHAnsi"/>
          <w:sz w:val="20"/>
          <w:szCs w:val="20"/>
        </w:rPr>
        <w:t xml:space="preserve">our </w:t>
      </w:r>
      <w:r w:rsidR="006C636D">
        <w:rPr>
          <w:rFonts w:asciiTheme="minorHAnsi" w:hAnsiTheme="minorHAnsi" w:cstheme="minorHAnsi"/>
          <w:sz w:val="20"/>
          <w:szCs w:val="20"/>
        </w:rPr>
        <w:t>P</w:t>
      </w:r>
      <w:r w:rsidR="007E1F36">
        <w:rPr>
          <w:rFonts w:asciiTheme="minorHAnsi" w:hAnsiTheme="minorHAnsi" w:cstheme="minorHAnsi"/>
          <w:sz w:val="20"/>
          <w:szCs w:val="20"/>
        </w:rPr>
        <w:t xml:space="preserve">EBB coverage </w:t>
      </w:r>
      <w:r>
        <w:rPr>
          <w:rFonts w:asciiTheme="minorHAnsi" w:hAnsiTheme="minorHAnsi" w:cstheme="minorHAnsi"/>
          <w:sz w:val="20"/>
          <w:szCs w:val="20"/>
        </w:rPr>
        <w:t>will begin the</w:t>
      </w:r>
      <w:r w:rsidR="007E1F36">
        <w:rPr>
          <w:rFonts w:asciiTheme="minorHAnsi" w:hAnsiTheme="minorHAnsi" w:cstheme="minorHAnsi"/>
          <w:sz w:val="20"/>
          <w:szCs w:val="20"/>
        </w:rPr>
        <w:t xml:space="preserve"> first of the month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E1F36">
        <w:rPr>
          <w:rFonts w:asciiTheme="minorHAnsi" w:hAnsiTheme="minorHAnsi" w:cstheme="minorHAnsi"/>
          <w:sz w:val="20"/>
          <w:szCs w:val="20"/>
        </w:rPr>
        <w:t>following the date of this notice.</w:t>
      </w:r>
      <w:r w:rsidR="00030FED">
        <w:rPr>
          <w:rFonts w:asciiTheme="minorHAnsi" w:hAnsiTheme="minorHAnsi" w:cstheme="minorHAnsi"/>
          <w:b/>
          <w:color w:val="31849B" w:themeColor="accent5" w:themeShade="BF"/>
          <w:sz w:val="20"/>
          <w:szCs w:val="20"/>
        </w:rPr>
        <w:tab/>
        <w:t xml:space="preserve"> </w:t>
      </w:r>
    </w:p>
    <w:p w14:paraId="369655D1" w14:textId="5C7D75D6" w:rsidR="007E1F36" w:rsidRDefault="00DA20DD" w:rsidP="00BE4B7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 completed</w:t>
      </w:r>
      <w:r w:rsidRPr="003C3191">
        <w:rPr>
          <w:rFonts w:asciiTheme="minorHAnsi" w:hAnsiTheme="minorHAnsi" w:cstheme="minorHAnsi"/>
          <w:sz w:val="20"/>
          <w:szCs w:val="20"/>
        </w:rPr>
        <w:t xml:space="preserve"> </w:t>
      </w:r>
      <w:r w:rsidR="00BE4B72" w:rsidRPr="00AB5E24">
        <w:rPr>
          <w:rFonts w:asciiTheme="minorHAnsi" w:hAnsiTheme="minorHAnsi" w:cstheme="minorHAnsi"/>
          <w:iCs/>
          <w:sz w:val="20"/>
          <w:szCs w:val="20"/>
        </w:rPr>
        <w:t>Employee Enrollment/Change</w:t>
      </w:r>
      <w:r w:rsidR="00BE4B72" w:rsidRPr="003C319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4B72" w:rsidRPr="003C3191">
        <w:rPr>
          <w:rFonts w:asciiTheme="minorHAnsi" w:hAnsiTheme="minorHAnsi" w:cstheme="minorHAnsi"/>
          <w:sz w:val="20"/>
          <w:szCs w:val="20"/>
        </w:rPr>
        <w:t>form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="00043C01">
        <w:rPr>
          <w:rFonts w:asciiTheme="minorHAnsi" w:hAnsiTheme="minorHAnsi" w:cstheme="minorHAnsi"/>
          <w:sz w:val="20"/>
          <w:szCs w:val="20"/>
        </w:rPr>
        <w:t xml:space="preserve">a </w:t>
      </w:r>
      <w:r w:rsidR="00D72E98">
        <w:rPr>
          <w:rFonts w:asciiTheme="minorHAnsi" w:hAnsiTheme="minorHAnsi" w:cstheme="minorHAnsi"/>
          <w:sz w:val="20"/>
          <w:szCs w:val="20"/>
        </w:rPr>
        <w:t>Long-Term</w:t>
      </w:r>
      <w:r w:rsidR="00043C01">
        <w:rPr>
          <w:rFonts w:asciiTheme="minorHAnsi" w:hAnsiTheme="minorHAnsi" w:cstheme="minorHAnsi"/>
          <w:sz w:val="20"/>
          <w:szCs w:val="20"/>
        </w:rPr>
        <w:t xml:space="preserve"> Disability (LTD) </w:t>
      </w:r>
      <w:r w:rsidR="00532A5D">
        <w:rPr>
          <w:rFonts w:asciiTheme="minorHAnsi" w:hAnsiTheme="minorHAnsi" w:cstheme="minorHAnsi"/>
          <w:sz w:val="20"/>
          <w:szCs w:val="20"/>
        </w:rPr>
        <w:t>Insurance Enrollment Change form and any applicable dependent verification documents</w:t>
      </w:r>
      <w:r w:rsidR="00BE4B72" w:rsidRPr="003C3191">
        <w:rPr>
          <w:rFonts w:asciiTheme="minorHAnsi" w:hAnsiTheme="minorHAnsi" w:cstheme="minorHAnsi"/>
          <w:sz w:val="20"/>
          <w:szCs w:val="20"/>
        </w:rPr>
        <w:t xml:space="preserve"> must be received by this office no later than 31 days</w:t>
      </w:r>
      <w:r w:rsidR="00BE4B72" w:rsidRPr="00185279">
        <w:rPr>
          <w:rFonts w:asciiTheme="minorHAnsi" w:hAnsiTheme="minorHAnsi" w:cstheme="minorHAnsi"/>
          <w:sz w:val="20"/>
          <w:szCs w:val="20"/>
        </w:rPr>
        <w:t xml:space="preserve"> </w:t>
      </w:r>
      <w:r w:rsidR="005231C7">
        <w:rPr>
          <w:rFonts w:asciiTheme="minorHAnsi" w:hAnsiTheme="minorHAnsi" w:cstheme="minorHAnsi"/>
          <w:sz w:val="20"/>
          <w:szCs w:val="20"/>
        </w:rPr>
        <w:t xml:space="preserve">from </w:t>
      </w:r>
      <w:r w:rsidR="00BE4B72" w:rsidRPr="00185279">
        <w:rPr>
          <w:rFonts w:asciiTheme="minorHAnsi" w:hAnsiTheme="minorHAnsi" w:cstheme="minorHAnsi"/>
          <w:sz w:val="20"/>
          <w:szCs w:val="20"/>
        </w:rPr>
        <w:t xml:space="preserve">the date of </w:t>
      </w:r>
      <w:r w:rsidR="00136FBE" w:rsidRPr="00185279">
        <w:rPr>
          <w:rFonts w:asciiTheme="minorHAnsi" w:hAnsiTheme="minorHAnsi" w:cstheme="minorHAnsi"/>
          <w:sz w:val="20"/>
          <w:szCs w:val="20"/>
        </w:rPr>
        <w:t xml:space="preserve">this </w:t>
      </w:r>
      <w:r w:rsidR="00136FBE">
        <w:rPr>
          <w:rFonts w:asciiTheme="minorHAnsi" w:hAnsiTheme="minorHAnsi" w:cstheme="minorHAnsi"/>
          <w:sz w:val="20"/>
          <w:szCs w:val="20"/>
        </w:rPr>
        <w:t>notice</w:t>
      </w:r>
      <w:r w:rsidR="005231C7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Hlk100221143"/>
      <w:r w:rsidR="00234CDA" w:rsidRPr="00234CDA">
        <w:rPr>
          <w:rFonts w:asciiTheme="minorHAnsi" w:hAnsiTheme="minorHAnsi" w:cstheme="minorHAnsi"/>
          <w:sz w:val="20"/>
          <w:szCs w:val="20"/>
        </w:rPr>
        <w:t>(WAC 182-08-197).</w:t>
      </w:r>
      <w:r w:rsidR="00234CDA">
        <w:rPr>
          <w:rFonts w:asciiTheme="minorHAnsi" w:hAnsiTheme="minorHAnsi" w:cstheme="minorHAnsi"/>
          <w:sz w:val="20"/>
          <w:szCs w:val="20"/>
        </w:rPr>
        <w:t xml:space="preserve">  </w:t>
      </w:r>
      <w:r w:rsidR="00BE4B72" w:rsidRPr="00185279">
        <w:rPr>
          <w:rFonts w:asciiTheme="minorHAnsi" w:hAnsiTheme="minorHAnsi" w:cstheme="minorHAnsi"/>
          <w:sz w:val="20"/>
          <w:szCs w:val="20"/>
        </w:rPr>
        <w:t>Failure to return the form</w:t>
      </w:r>
      <w:r w:rsidR="005231C7">
        <w:rPr>
          <w:rFonts w:asciiTheme="minorHAnsi" w:hAnsiTheme="minorHAnsi" w:cstheme="minorHAnsi"/>
          <w:sz w:val="20"/>
          <w:szCs w:val="20"/>
        </w:rPr>
        <w:t>(s)</w:t>
      </w:r>
      <w:r w:rsidR="00BE4B72" w:rsidRPr="00185279">
        <w:rPr>
          <w:rFonts w:asciiTheme="minorHAnsi" w:hAnsiTheme="minorHAnsi" w:cstheme="minorHAnsi"/>
          <w:sz w:val="20"/>
          <w:szCs w:val="20"/>
        </w:rPr>
        <w:t xml:space="preserve"> within 31 days will result in automatic default enrollment </w:t>
      </w:r>
      <w:bookmarkEnd w:id="0"/>
      <w:r w:rsidR="00BE4B72" w:rsidRPr="00185279">
        <w:rPr>
          <w:rFonts w:asciiTheme="minorHAnsi" w:hAnsiTheme="minorHAnsi" w:cstheme="minorHAnsi"/>
          <w:sz w:val="20"/>
          <w:szCs w:val="20"/>
        </w:rPr>
        <w:t xml:space="preserve">in Uniform Medical Plan </w:t>
      </w:r>
      <w:r w:rsidR="00234CDA">
        <w:rPr>
          <w:rFonts w:asciiTheme="minorHAnsi" w:hAnsiTheme="minorHAnsi" w:cstheme="minorHAnsi"/>
          <w:sz w:val="20"/>
          <w:szCs w:val="20"/>
        </w:rPr>
        <w:t>Classic</w:t>
      </w:r>
      <w:r w:rsidR="006D6A8B">
        <w:rPr>
          <w:rFonts w:asciiTheme="minorHAnsi" w:hAnsiTheme="minorHAnsi" w:cstheme="minorHAnsi"/>
          <w:sz w:val="20"/>
          <w:szCs w:val="20"/>
        </w:rPr>
        <w:t>,</w:t>
      </w:r>
      <w:r w:rsidR="00AA703F">
        <w:rPr>
          <w:rFonts w:asciiTheme="minorHAnsi" w:hAnsiTheme="minorHAnsi" w:cstheme="minorHAnsi"/>
          <w:sz w:val="20"/>
          <w:szCs w:val="20"/>
        </w:rPr>
        <w:t xml:space="preserve"> </w:t>
      </w:r>
      <w:r w:rsidR="00BE4B72" w:rsidRPr="00185279">
        <w:rPr>
          <w:rFonts w:asciiTheme="minorHAnsi" w:hAnsiTheme="minorHAnsi" w:cstheme="minorHAnsi"/>
          <w:sz w:val="20"/>
          <w:szCs w:val="20"/>
        </w:rPr>
        <w:t>Uniform Dental Plan</w:t>
      </w:r>
      <w:r w:rsidR="00D04D57">
        <w:rPr>
          <w:rFonts w:asciiTheme="minorHAnsi" w:hAnsiTheme="minorHAnsi" w:cstheme="minorHAnsi"/>
          <w:sz w:val="20"/>
          <w:szCs w:val="20"/>
        </w:rPr>
        <w:t xml:space="preserve">, </w:t>
      </w:r>
      <w:r w:rsidR="00470506">
        <w:rPr>
          <w:rFonts w:asciiTheme="minorHAnsi" w:hAnsiTheme="minorHAnsi" w:cstheme="minorHAnsi"/>
          <w:sz w:val="20"/>
          <w:szCs w:val="20"/>
        </w:rPr>
        <w:t>MetLife Vision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="003C3191" w:rsidRPr="003A7666">
        <w:rPr>
          <w:rFonts w:asciiTheme="minorHAnsi" w:hAnsiTheme="minorHAnsi" w:cstheme="minorHAnsi"/>
          <w:sz w:val="20"/>
          <w:szCs w:val="20"/>
        </w:rPr>
        <w:t xml:space="preserve">Basic Life insurance, Basic Accidental </w:t>
      </w:r>
      <w:r w:rsidR="00723A7E" w:rsidRPr="003A7666">
        <w:rPr>
          <w:rFonts w:asciiTheme="minorHAnsi" w:hAnsiTheme="minorHAnsi" w:cstheme="minorHAnsi"/>
          <w:sz w:val="20"/>
          <w:szCs w:val="20"/>
        </w:rPr>
        <w:t>Death,</w:t>
      </w:r>
      <w:r w:rsidR="003C3191" w:rsidRPr="003A7666">
        <w:rPr>
          <w:rFonts w:asciiTheme="minorHAnsi" w:hAnsiTheme="minorHAnsi" w:cstheme="minorHAnsi"/>
          <w:sz w:val="20"/>
          <w:szCs w:val="20"/>
        </w:rPr>
        <w:t xml:space="preserve"> and </w:t>
      </w:r>
      <w:r w:rsidR="00723A7E">
        <w:rPr>
          <w:rFonts w:asciiTheme="minorHAnsi" w:hAnsiTheme="minorHAnsi" w:cstheme="minorHAnsi"/>
          <w:sz w:val="20"/>
          <w:szCs w:val="20"/>
        </w:rPr>
        <w:t>D</w:t>
      </w:r>
      <w:r w:rsidR="003C3191" w:rsidRPr="003A7666">
        <w:rPr>
          <w:rFonts w:asciiTheme="minorHAnsi" w:hAnsiTheme="minorHAnsi" w:cstheme="minorHAnsi"/>
          <w:sz w:val="20"/>
          <w:szCs w:val="20"/>
        </w:rPr>
        <w:t>ismemberment (AD&amp;D) insurance</w:t>
      </w:r>
      <w:r w:rsidR="00D04D57">
        <w:rPr>
          <w:rFonts w:asciiTheme="minorHAnsi" w:hAnsiTheme="minorHAnsi" w:cstheme="minorHAnsi"/>
          <w:sz w:val="20"/>
          <w:szCs w:val="20"/>
        </w:rPr>
        <w:t xml:space="preserve">, </w:t>
      </w:r>
      <w:r w:rsidR="00723A7E">
        <w:rPr>
          <w:rFonts w:asciiTheme="minorHAnsi" w:hAnsiTheme="minorHAnsi" w:cstheme="minorHAnsi"/>
          <w:sz w:val="20"/>
          <w:szCs w:val="20"/>
        </w:rPr>
        <w:t>e</w:t>
      </w:r>
      <w:r w:rsidR="00D04D57">
        <w:rPr>
          <w:rFonts w:asciiTheme="minorHAnsi" w:hAnsiTheme="minorHAnsi" w:cstheme="minorHAnsi"/>
          <w:sz w:val="20"/>
          <w:szCs w:val="20"/>
        </w:rPr>
        <w:t>mployer</w:t>
      </w:r>
      <w:r w:rsidR="00E31771">
        <w:rPr>
          <w:rFonts w:asciiTheme="minorHAnsi" w:hAnsiTheme="minorHAnsi" w:cstheme="minorHAnsi"/>
          <w:sz w:val="20"/>
          <w:szCs w:val="20"/>
        </w:rPr>
        <w:t>-</w:t>
      </w:r>
      <w:r w:rsidR="004A4407">
        <w:rPr>
          <w:rFonts w:asciiTheme="minorHAnsi" w:hAnsiTheme="minorHAnsi" w:cstheme="minorHAnsi"/>
          <w:sz w:val="20"/>
          <w:szCs w:val="20"/>
        </w:rPr>
        <w:t>paid</w:t>
      </w:r>
      <w:r w:rsidR="00C646B2">
        <w:rPr>
          <w:rFonts w:asciiTheme="minorHAnsi" w:hAnsiTheme="minorHAnsi" w:cstheme="minorHAnsi"/>
          <w:sz w:val="20"/>
          <w:szCs w:val="20"/>
        </w:rPr>
        <w:t xml:space="preserve"> </w:t>
      </w:r>
      <w:r w:rsidR="00C646B2" w:rsidRPr="003A7666">
        <w:rPr>
          <w:rFonts w:asciiTheme="minorHAnsi" w:hAnsiTheme="minorHAnsi" w:cstheme="minorHAnsi"/>
          <w:sz w:val="20"/>
          <w:szCs w:val="20"/>
        </w:rPr>
        <w:t>Long-</w:t>
      </w:r>
      <w:r w:rsidR="00C646B2">
        <w:rPr>
          <w:rFonts w:asciiTheme="minorHAnsi" w:hAnsiTheme="minorHAnsi" w:cstheme="minorHAnsi"/>
          <w:sz w:val="20"/>
          <w:szCs w:val="20"/>
        </w:rPr>
        <w:t>t</w:t>
      </w:r>
      <w:r w:rsidR="00C646B2" w:rsidRPr="003A7666">
        <w:rPr>
          <w:rFonts w:asciiTheme="minorHAnsi" w:hAnsiTheme="minorHAnsi" w:cstheme="minorHAnsi"/>
          <w:sz w:val="20"/>
          <w:szCs w:val="20"/>
        </w:rPr>
        <w:t>erm Disability (LTD) insurance</w:t>
      </w:r>
      <w:r w:rsidR="004A4407">
        <w:rPr>
          <w:rFonts w:asciiTheme="minorHAnsi" w:hAnsiTheme="minorHAnsi" w:cstheme="minorHAnsi"/>
          <w:sz w:val="20"/>
          <w:szCs w:val="20"/>
        </w:rPr>
        <w:t>,</w:t>
      </w:r>
      <w:r w:rsidR="00D04D57">
        <w:rPr>
          <w:rFonts w:asciiTheme="minorHAnsi" w:hAnsiTheme="minorHAnsi" w:cstheme="minorHAnsi"/>
          <w:sz w:val="20"/>
          <w:szCs w:val="20"/>
        </w:rPr>
        <w:t xml:space="preserve"> and </w:t>
      </w:r>
      <w:r w:rsidR="00FA0B53">
        <w:rPr>
          <w:rFonts w:asciiTheme="minorHAnsi" w:hAnsiTheme="minorHAnsi" w:cstheme="minorHAnsi"/>
          <w:sz w:val="20"/>
          <w:szCs w:val="20"/>
        </w:rPr>
        <w:t xml:space="preserve">60% </w:t>
      </w:r>
      <w:r w:rsidR="00723A7E">
        <w:rPr>
          <w:rFonts w:asciiTheme="minorHAnsi" w:hAnsiTheme="minorHAnsi" w:cstheme="minorHAnsi"/>
          <w:sz w:val="20"/>
          <w:szCs w:val="20"/>
        </w:rPr>
        <w:t>e</w:t>
      </w:r>
      <w:r w:rsidR="00D04D57">
        <w:rPr>
          <w:rFonts w:asciiTheme="minorHAnsi" w:hAnsiTheme="minorHAnsi" w:cstheme="minorHAnsi"/>
          <w:sz w:val="20"/>
          <w:szCs w:val="20"/>
        </w:rPr>
        <w:t>mployee</w:t>
      </w:r>
      <w:r w:rsidR="00E31771">
        <w:rPr>
          <w:rFonts w:asciiTheme="minorHAnsi" w:hAnsiTheme="minorHAnsi" w:cstheme="minorHAnsi"/>
          <w:sz w:val="20"/>
          <w:szCs w:val="20"/>
        </w:rPr>
        <w:t>-</w:t>
      </w:r>
      <w:r w:rsidR="00D04D57">
        <w:rPr>
          <w:rFonts w:asciiTheme="minorHAnsi" w:hAnsiTheme="minorHAnsi" w:cstheme="minorHAnsi"/>
          <w:sz w:val="20"/>
          <w:szCs w:val="20"/>
        </w:rPr>
        <w:t>paid</w:t>
      </w:r>
      <w:r w:rsidR="00C646B2">
        <w:rPr>
          <w:rFonts w:asciiTheme="minorHAnsi" w:hAnsiTheme="minorHAnsi" w:cstheme="minorHAnsi"/>
          <w:sz w:val="20"/>
          <w:szCs w:val="20"/>
        </w:rPr>
        <w:t xml:space="preserve"> LTD</w:t>
      </w:r>
      <w:r w:rsidR="003C3191">
        <w:rPr>
          <w:rFonts w:asciiTheme="minorHAnsi" w:hAnsiTheme="minorHAnsi" w:cstheme="minorHAnsi"/>
          <w:sz w:val="20"/>
          <w:szCs w:val="20"/>
        </w:rPr>
        <w:t xml:space="preserve">, your dependents will not be </w:t>
      </w:r>
      <w:r w:rsidR="00E85F8F">
        <w:rPr>
          <w:rFonts w:asciiTheme="minorHAnsi" w:hAnsiTheme="minorHAnsi" w:cstheme="minorHAnsi"/>
          <w:sz w:val="20"/>
          <w:szCs w:val="20"/>
        </w:rPr>
        <w:t>enrolled,</w:t>
      </w:r>
      <w:r w:rsidR="003C3191">
        <w:rPr>
          <w:rFonts w:asciiTheme="minorHAnsi" w:hAnsiTheme="minorHAnsi" w:cstheme="minorHAnsi"/>
          <w:sz w:val="20"/>
          <w:szCs w:val="20"/>
        </w:rPr>
        <w:t xml:space="preserve"> </w:t>
      </w:r>
      <w:bookmarkStart w:id="1" w:name="_Hlk100233967"/>
      <w:r w:rsidR="003C3191">
        <w:rPr>
          <w:rFonts w:asciiTheme="minorHAnsi" w:hAnsiTheme="minorHAnsi" w:cstheme="minorHAnsi"/>
          <w:sz w:val="20"/>
          <w:szCs w:val="20"/>
        </w:rPr>
        <w:t>and you wil</w:t>
      </w:r>
      <w:r w:rsidR="00BE4B72" w:rsidRPr="00185279">
        <w:rPr>
          <w:rFonts w:asciiTheme="minorHAnsi" w:hAnsiTheme="minorHAnsi" w:cstheme="minorHAnsi"/>
          <w:sz w:val="20"/>
          <w:szCs w:val="20"/>
        </w:rPr>
        <w:t xml:space="preserve">l </w:t>
      </w:r>
      <w:r w:rsidR="00E12F5C">
        <w:rPr>
          <w:rFonts w:asciiTheme="minorHAnsi" w:hAnsiTheme="minorHAnsi" w:cstheme="minorHAnsi"/>
          <w:sz w:val="20"/>
          <w:szCs w:val="20"/>
        </w:rPr>
        <w:t xml:space="preserve">incur a </w:t>
      </w:r>
      <w:r w:rsidR="004A4407" w:rsidRPr="003A7666">
        <w:rPr>
          <w:rFonts w:asciiTheme="minorHAnsi" w:hAnsiTheme="minorHAnsi" w:cstheme="minorHAnsi"/>
          <w:sz w:val="20"/>
          <w:szCs w:val="20"/>
        </w:rPr>
        <w:t>monthly tobacco use premium surcharge</w:t>
      </w:r>
      <w:bookmarkEnd w:id="1"/>
      <w:r w:rsidR="00723A7E" w:rsidRPr="00185279">
        <w:rPr>
          <w:rFonts w:asciiTheme="minorHAnsi" w:hAnsiTheme="minorHAnsi" w:cstheme="minorHAnsi"/>
          <w:sz w:val="20"/>
          <w:szCs w:val="20"/>
        </w:rPr>
        <w:t xml:space="preserve"> </w:t>
      </w:r>
      <w:r w:rsidR="00CE32D4">
        <w:rPr>
          <w:rFonts w:asciiTheme="minorHAnsi" w:hAnsiTheme="minorHAnsi" w:cstheme="minorHAnsi"/>
          <w:sz w:val="20"/>
          <w:szCs w:val="20"/>
        </w:rPr>
        <w:t>(</w:t>
      </w:r>
      <w:r w:rsidR="00DF47E6" w:rsidRPr="00DF47E6">
        <w:rPr>
          <w:rFonts w:asciiTheme="minorHAnsi" w:hAnsiTheme="minorHAnsi" w:cstheme="minorHAnsi"/>
          <w:sz w:val="20"/>
          <w:szCs w:val="20"/>
        </w:rPr>
        <w:t>WAC 182-08-197(1)(b)).</w:t>
      </w:r>
    </w:p>
    <w:p w14:paraId="1A5BCEE1" w14:textId="46916CC9" w:rsidR="007E1F36" w:rsidRDefault="007E1F36" w:rsidP="00895135">
      <w:pPr>
        <w:ind w:right="-180"/>
        <w:rPr>
          <w:rFonts w:asciiTheme="minorHAnsi" w:hAnsiTheme="minorHAnsi" w:cstheme="minorHAnsi"/>
          <w:sz w:val="20"/>
          <w:szCs w:val="20"/>
        </w:rPr>
      </w:pPr>
      <w:bookmarkStart w:id="2" w:name="_Hlk100221424"/>
      <w:r w:rsidRPr="00185279">
        <w:rPr>
          <w:rFonts w:asciiTheme="minorHAnsi" w:hAnsiTheme="minorHAnsi" w:cstheme="minorHAnsi"/>
          <w:b/>
          <w:sz w:val="20"/>
          <w:szCs w:val="20"/>
        </w:rPr>
        <w:t>Medical</w:t>
      </w:r>
      <w:r w:rsidR="00C646B2">
        <w:rPr>
          <w:rFonts w:asciiTheme="minorHAnsi" w:hAnsiTheme="minorHAnsi" w:cstheme="minorHAnsi"/>
          <w:b/>
          <w:sz w:val="20"/>
          <w:szCs w:val="20"/>
        </w:rPr>
        <w:t>,</w:t>
      </w:r>
      <w:r w:rsidRPr="00185279">
        <w:rPr>
          <w:rFonts w:asciiTheme="minorHAnsi" w:hAnsiTheme="minorHAnsi" w:cstheme="minorHAnsi"/>
          <w:b/>
          <w:sz w:val="20"/>
          <w:szCs w:val="20"/>
        </w:rPr>
        <w:t xml:space="preserve"> Denta</w:t>
      </w:r>
      <w:r w:rsidR="002A3B32">
        <w:rPr>
          <w:rFonts w:asciiTheme="minorHAnsi" w:hAnsiTheme="minorHAnsi" w:cstheme="minorHAnsi"/>
          <w:b/>
          <w:sz w:val="20"/>
          <w:szCs w:val="20"/>
        </w:rPr>
        <w:t>l</w:t>
      </w:r>
      <w:r w:rsidR="00C646B2">
        <w:rPr>
          <w:rFonts w:asciiTheme="minorHAnsi" w:hAnsiTheme="minorHAnsi" w:cstheme="minorHAnsi"/>
          <w:b/>
          <w:sz w:val="20"/>
          <w:szCs w:val="20"/>
        </w:rPr>
        <w:t>, and Vision</w:t>
      </w:r>
      <w:r w:rsidR="002A3B3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85279">
        <w:rPr>
          <w:rFonts w:asciiTheme="minorHAnsi" w:hAnsiTheme="minorHAnsi" w:cstheme="minorHAnsi"/>
          <w:b/>
          <w:sz w:val="20"/>
          <w:szCs w:val="20"/>
        </w:rPr>
        <w:t xml:space="preserve">insurance: </w:t>
      </w:r>
      <w:r w:rsidR="00CC1FAA" w:rsidRPr="005E02C2">
        <w:rPr>
          <w:rFonts w:cs="Calibri"/>
          <w:sz w:val="20"/>
          <w:szCs w:val="20"/>
        </w:rPr>
        <w:t xml:space="preserve">The effective date for the corrected </w:t>
      </w:r>
      <w:r w:rsidR="00DF47E6">
        <w:rPr>
          <w:rFonts w:cs="Calibri"/>
          <w:sz w:val="20"/>
          <w:szCs w:val="20"/>
        </w:rPr>
        <w:t>P</w:t>
      </w:r>
      <w:r w:rsidR="00CC1FAA" w:rsidRPr="005E02C2">
        <w:rPr>
          <w:rFonts w:cs="Calibri"/>
          <w:sz w:val="20"/>
          <w:szCs w:val="20"/>
        </w:rPr>
        <w:t xml:space="preserve">EBB Program health insurance is </w:t>
      </w:r>
      <w:r w:rsidR="00CC1FAA" w:rsidRPr="002F74FA">
        <w:rPr>
          <w:rFonts w:cs="Calibri"/>
          <w:color w:val="0070C0"/>
          <w:sz w:val="20"/>
          <w:szCs w:val="20"/>
        </w:rPr>
        <w:t>MM/DD/YYYY</w:t>
      </w:r>
      <w:bookmarkEnd w:id="2"/>
      <w:r w:rsidRPr="007E1F36">
        <w:rPr>
          <w:rFonts w:asciiTheme="minorHAnsi" w:hAnsiTheme="minorHAnsi" w:cstheme="minorHAnsi"/>
          <w:b/>
          <w:bCs/>
          <w:color w:val="31849B" w:themeColor="accent5" w:themeShade="BF"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color w:val="31849B" w:themeColor="accent5" w:themeShade="BF"/>
          <w:sz w:val="20"/>
          <w:szCs w:val="20"/>
        </w:rPr>
        <w:t xml:space="preserve">  </w:t>
      </w:r>
      <w:r w:rsidRPr="00185279">
        <w:rPr>
          <w:rFonts w:asciiTheme="minorHAnsi" w:hAnsiTheme="minorHAnsi" w:cstheme="minorHAnsi"/>
          <w:sz w:val="20"/>
          <w:szCs w:val="20"/>
        </w:rPr>
        <w:t>However, you have the option to request retroactive enrollment as allowable under the recourse options outlined below</w:t>
      </w:r>
      <w:r w:rsidR="00723A7E" w:rsidRPr="00185279">
        <w:rPr>
          <w:rFonts w:asciiTheme="minorHAnsi" w:hAnsiTheme="minorHAnsi" w:cstheme="minorHAnsi"/>
          <w:sz w:val="20"/>
          <w:szCs w:val="20"/>
        </w:rPr>
        <w:t xml:space="preserve">.  </w:t>
      </w:r>
      <w:r w:rsidRPr="00185279">
        <w:rPr>
          <w:rFonts w:asciiTheme="minorHAnsi" w:hAnsiTheme="minorHAnsi" w:cstheme="minorHAnsi"/>
          <w:sz w:val="20"/>
          <w:szCs w:val="20"/>
        </w:rPr>
        <w:t>If you request retroactive enrollment, you will not be responsible for premiums for the eligible month(s), up to and including the month of this notification</w:t>
      </w:r>
      <w:r w:rsidR="004A4407">
        <w:rPr>
          <w:rFonts w:asciiTheme="minorHAnsi" w:hAnsiTheme="minorHAnsi" w:cstheme="minorHAnsi"/>
          <w:sz w:val="20"/>
          <w:szCs w:val="20"/>
        </w:rPr>
        <w:t xml:space="preserve">.  </w:t>
      </w:r>
      <w:r w:rsidR="00ED7ECC">
        <w:rPr>
          <w:rFonts w:asciiTheme="minorHAnsi" w:hAnsiTheme="minorHAnsi" w:cstheme="minorHAnsi"/>
          <w:sz w:val="20"/>
          <w:szCs w:val="20"/>
        </w:rPr>
        <w:t>However, y</w:t>
      </w:r>
      <w:r w:rsidR="004A4407">
        <w:rPr>
          <w:rFonts w:asciiTheme="minorHAnsi" w:hAnsiTheme="minorHAnsi" w:cstheme="minorHAnsi"/>
          <w:sz w:val="20"/>
          <w:szCs w:val="20"/>
        </w:rPr>
        <w:t>ou</w:t>
      </w:r>
      <w:r w:rsidRPr="00185279">
        <w:rPr>
          <w:rFonts w:asciiTheme="minorHAnsi" w:hAnsiTheme="minorHAnsi" w:cstheme="minorHAnsi"/>
          <w:sz w:val="20"/>
          <w:szCs w:val="20"/>
        </w:rPr>
        <w:t xml:space="preserve"> will be responsible for</w:t>
      </w:r>
      <w:r w:rsidR="00895135">
        <w:rPr>
          <w:rFonts w:asciiTheme="minorHAnsi" w:hAnsiTheme="minorHAnsi" w:cstheme="minorHAnsi"/>
          <w:sz w:val="20"/>
          <w:szCs w:val="20"/>
        </w:rPr>
        <w:t xml:space="preserve"> employee</w:t>
      </w:r>
      <w:r w:rsidRPr="00185279">
        <w:rPr>
          <w:rFonts w:asciiTheme="minorHAnsi" w:hAnsiTheme="minorHAnsi" w:cstheme="minorHAnsi"/>
          <w:sz w:val="20"/>
          <w:szCs w:val="20"/>
        </w:rPr>
        <w:t xml:space="preserve"> premiums</w:t>
      </w:r>
      <w:r w:rsidR="002D0D2B">
        <w:rPr>
          <w:rFonts w:asciiTheme="minorHAnsi" w:hAnsiTheme="minorHAnsi" w:cstheme="minorHAnsi"/>
          <w:sz w:val="20"/>
          <w:szCs w:val="20"/>
        </w:rPr>
        <w:t xml:space="preserve"> </w:t>
      </w:r>
      <w:r w:rsidRPr="00185279">
        <w:rPr>
          <w:rFonts w:asciiTheme="minorHAnsi" w:hAnsiTheme="minorHAnsi" w:cstheme="minorHAnsi"/>
          <w:sz w:val="20"/>
          <w:szCs w:val="20"/>
        </w:rPr>
        <w:t>the first</w:t>
      </w:r>
      <w:r w:rsidR="00723A7E">
        <w:rPr>
          <w:rFonts w:asciiTheme="minorHAnsi" w:hAnsiTheme="minorHAnsi" w:cstheme="minorHAnsi"/>
          <w:sz w:val="20"/>
          <w:szCs w:val="20"/>
        </w:rPr>
        <w:t xml:space="preserve"> day</w:t>
      </w:r>
      <w:r w:rsidRPr="00185279">
        <w:rPr>
          <w:rFonts w:asciiTheme="minorHAnsi" w:hAnsiTheme="minorHAnsi" w:cstheme="minorHAnsi"/>
          <w:sz w:val="20"/>
          <w:szCs w:val="20"/>
        </w:rPr>
        <w:t xml:space="preserve"> of the month following this notice.</w:t>
      </w:r>
    </w:p>
    <w:p w14:paraId="6420CF5E" w14:textId="5EA356D6" w:rsidR="00BE4B72" w:rsidRPr="00185279" w:rsidRDefault="00BE4B72" w:rsidP="00BE4B7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185279">
        <w:rPr>
          <w:rFonts w:asciiTheme="minorHAnsi" w:hAnsiTheme="minorHAnsi" w:cstheme="minorHAnsi"/>
          <w:b/>
          <w:sz w:val="20"/>
          <w:szCs w:val="20"/>
        </w:rPr>
        <w:t>Recourse options</w:t>
      </w:r>
      <w:r w:rsidR="00BE2536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BE2536" w:rsidRPr="00102D62">
        <w:rPr>
          <w:rFonts w:asciiTheme="minorHAnsi" w:hAnsiTheme="minorHAnsi" w:cstheme="minorHAnsi"/>
          <w:bCs/>
          <w:sz w:val="20"/>
          <w:szCs w:val="20"/>
        </w:rPr>
        <w:t>Recourse</w:t>
      </w:r>
      <w:r w:rsidRPr="00185279">
        <w:rPr>
          <w:rFonts w:asciiTheme="minorHAnsi" w:hAnsiTheme="minorHAnsi" w:cstheme="minorHAnsi"/>
          <w:sz w:val="20"/>
          <w:szCs w:val="20"/>
        </w:rPr>
        <w:t xml:space="preserve"> may be considered </w:t>
      </w:r>
      <w:r w:rsidR="005324E5">
        <w:rPr>
          <w:rFonts w:asciiTheme="minorHAnsi" w:hAnsiTheme="minorHAnsi" w:cstheme="minorHAnsi"/>
          <w:sz w:val="20"/>
          <w:szCs w:val="20"/>
        </w:rPr>
        <w:t>P</w:t>
      </w:r>
      <w:r w:rsidR="00DA6842">
        <w:rPr>
          <w:rFonts w:asciiTheme="minorHAnsi" w:hAnsiTheme="minorHAnsi" w:cstheme="minorHAnsi"/>
          <w:sz w:val="20"/>
          <w:szCs w:val="20"/>
        </w:rPr>
        <w:t xml:space="preserve">EBB </w:t>
      </w:r>
      <w:r w:rsidR="00B95EEF">
        <w:rPr>
          <w:rFonts w:asciiTheme="minorHAnsi" w:hAnsiTheme="minorHAnsi" w:cstheme="minorHAnsi"/>
          <w:sz w:val="20"/>
          <w:szCs w:val="20"/>
        </w:rPr>
        <w:t>program</w:t>
      </w:r>
      <w:r w:rsidR="005B6BF6">
        <w:rPr>
          <w:rFonts w:asciiTheme="minorHAnsi" w:hAnsiTheme="minorHAnsi" w:cstheme="minorHAnsi"/>
          <w:sz w:val="20"/>
          <w:szCs w:val="20"/>
        </w:rPr>
        <w:t xml:space="preserve"> insurance</w:t>
      </w:r>
      <w:r w:rsidRPr="00185279">
        <w:rPr>
          <w:rFonts w:asciiTheme="minorHAnsi" w:hAnsiTheme="minorHAnsi" w:cstheme="minorHAnsi"/>
          <w:sz w:val="20"/>
          <w:szCs w:val="20"/>
        </w:rPr>
        <w:t xml:space="preserve"> for the period of *</w:t>
      </w:r>
      <w:r w:rsidR="00E30748" w:rsidRPr="00102D62">
        <w:rPr>
          <w:rFonts w:asciiTheme="minorHAnsi" w:hAnsiTheme="minorHAnsi" w:cstheme="minorHAnsi"/>
          <w:color w:val="0070C0"/>
          <w:sz w:val="20"/>
          <w:szCs w:val="20"/>
        </w:rPr>
        <w:t>MM/DD/YYYY</w:t>
      </w:r>
      <w:r w:rsidRPr="00185279">
        <w:rPr>
          <w:rFonts w:asciiTheme="minorHAnsi" w:hAnsiTheme="minorHAnsi" w:cstheme="minorHAnsi"/>
          <w:color w:val="31849B" w:themeColor="accent5" w:themeShade="BF"/>
          <w:sz w:val="20"/>
          <w:szCs w:val="20"/>
        </w:rPr>
        <w:t xml:space="preserve"> </w:t>
      </w:r>
      <w:r w:rsidRPr="00185279">
        <w:rPr>
          <w:rFonts w:asciiTheme="minorHAnsi" w:hAnsiTheme="minorHAnsi" w:cstheme="minorHAnsi"/>
          <w:sz w:val="20"/>
          <w:szCs w:val="20"/>
        </w:rPr>
        <w:t xml:space="preserve">to </w:t>
      </w:r>
      <w:r w:rsidRPr="00102D62">
        <w:rPr>
          <w:rFonts w:asciiTheme="minorHAnsi" w:hAnsiTheme="minorHAnsi" w:cstheme="minorHAnsi"/>
          <w:color w:val="0070C0"/>
          <w:sz w:val="20"/>
          <w:szCs w:val="20"/>
        </w:rPr>
        <w:t>MM/DD/YYYY</w:t>
      </w:r>
      <w:r w:rsidRPr="00185279">
        <w:rPr>
          <w:rFonts w:asciiTheme="minorHAnsi" w:hAnsiTheme="minorHAnsi" w:cstheme="minorHAnsi"/>
          <w:sz w:val="20"/>
          <w:szCs w:val="20"/>
        </w:rPr>
        <w:t xml:space="preserve">.   </w:t>
      </w:r>
    </w:p>
    <w:p w14:paraId="68C24DB9" w14:textId="77777777" w:rsidR="005324E5" w:rsidRDefault="00BE4B72" w:rsidP="00095793">
      <w:pPr>
        <w:rPr>
          <w:rFonts w:cs="Calibri"/>
          <w:sz w:val="20"/>
          <w:szCs w:val="20"/>
        </w:rPr>
      </w:pPr>
      <w:r w:rsidRPr="00185279">
        <w:rPr>
          <w:rFonts w:asciiTheme="minorHAnsi" w:hAnsiTheme="minorHAnsi" w:cstheme="minorHAnsi"/>
          <w:sz w:val="20"/>
          <w:szCs w:val="20"/>
        </w:rPr>
        <w:t xml:space="preserve">When correcting enrollment errors, the employer must work with the employee and the Health Care Authority to implement insurance coverage </w:t>
      </w:r>
      <w:r w:rsidR="00095793" w:rsidRPr="005E02C2">
        <w:rPr>
          <w:rFonts w:cs="Calibri"/>
          <w:sz w:val="20"/>
          <w:szCs w:val="20"/>
        </w:rPr>
        <w:t xml:space="preserve">within the </w:t>
      </w:r>
      <w:r w:rsidR="00095793">
        <w:rPr>
          <w:rFonts w:cs="Calibri"/>
          <w:sz w:val="20"/>
          <w:szCs w:val="20"/>
        </w:rPr>
        <w:t>parameters of</w:t>
      </w:r>
      <w:r w:rsidR="00095793" w:rsidRPr="005E02C2">
        <w:rPr>
          <w:rFonts w:cs="Calibri"/>
          <w:sz w:val="20"/>
          <w:szCs w:val="20"/>
        </w:rPr>
        <w:t xml:space="preserve"> </w:t>
      </w:r>
      <w:r w:rsidR="00095793">
        <w:rPr>
          <w:rFonts w:cs="Calibri"/>
          <w:sz w:val="20"/>
          <w:szCs w:val="20"/>
        </w:rPr>
        <w:t>WAC 187-08-187 (5)(a).</w:t>
      </w:r>
      <w:r w:rsidR="005324E5">
        <w:rPr>
          <w:rFonts w:cs="Calibri"/>
          <w:sz w:val="20"/>
          <w:szCs w:val="20"/>
        </w:rPr>
        <w:t xml:space="preserve"> </w:t>
      </w:r>
    </w:p>
    <w:p w14:paraId="30C0CA5F" w14:textId="23254B31" w:rsidR="00BE4B72" w:rsidRPr="00185279" w:rsidRDefault="00BE4B72" w:rsidP="00095793">
      <w:pPr>
        <w:rPr>
          <w:rFonts w:asciiTheme="minorHAnsi" w:hAnsiTheme="minorHAnsi" w:cstheme="minorHAnsi"/>
          <w:sz w:val="20"/>
          <w:szCs w:val="20"/>
        </w:rPr>
      </w:pPr>
      <w:r w:rsidRPr="00102D62">
        <w:rPr>
          <w:rFonts w:asciiTheme="minorHAnsi" w:hAnsiTheme="minorHAnsi" w:cstheme="minorHAnsi"/>
          <w:bCs/>
          <w:sz w:val="20"/>
          <w:szCs w:val="20"/>
        </w:rPr>
        <w:t>Recourse</w:t>
      </w:r>
      <w:r w:rsidRPr="00D72E9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85279">
        <w:rPr>
          <w:rFonts w:asciiTheme="minorHAnsi" w:hAnsiTheme="minorHAnsi" w:cstheme="minorHAnsi"/>
          <w:sz w:val="20"/>
          <w:szCs w:val="20"/>
        </w:rPr>
        <w:t xml:space="preserve">must not contradict a specific provision of federal law or statute and does not apply to requests for non-covered services or in the case of an individual who is not eligible for </w:t>
      </w:r>
      <w:r w:rsidR="00324C3E">
        <w:rPr>
          <w:rFonts w:asciiTheme="minorHAnsi" w:hAnsiTheme="minorHAnsi" w:cstheme="minorHAnsi"/>
          <w:sz w:val="20"/>
          <w:szCs w:val="20"/>
        </w:rPr>
        <w:t>P</w:t>
      </w:r>
      <w:r w:rsidRPr="00185279">
        <w:rPr>
          <w:rFonts w:asciiTheme="minorHAnsi" w:hAnsiTheme="minorHAnsi" w:cstheme="minorHAnsi"/>
          <w:sz w:val="20"/>
          <w:szCs w:val="20"/>
        </w:rPr>
        <w:t>EBB Program benefits.</w:t>
      </w:r>
    </w:p>
    <w:p w14:paraId="6F206A56" w14:textId="11D817A6" w:rsidR="00BE4B72" w:rsidRPr="00BF6F25" w:rsidRDefault="00BE4B72" w:rsidP="00BE4B72">
      <w:pPr>
        <w:rPr>
          <w:rFonts w:asciiTheme="minorHAnsi" w:hAnsiTheme="minorHAnsi" w:cstheme="minorHAnsi"/>
          <w:bCs/>
          <w:sz w:val="20"/>
          <w:szCs w:val="20"/>
        </w:rPr>
      </w:pPr>
      <w:bookmarkStart w:id="3" w:name="_Hlk100221667"/>
      <w:r w:rsidRPr="00102D62">
        <w:rPr>
          <w:rFonts w:asciiTheme="minorHAnsi" w:hAnsiTheme="minorHAnsi" w:cstheme="minorHAnsi"/>
          <w:bCs/>
          <w:sz w:val="20"/>
          <w:szCs w:val="20"/>
        </w:rPr>
        <w:t>An employee</w:t>
      </w:r>
      <w:r w:rsidRPr="00D72E98">
        <w:rPr>
          <w:rFonts w:asciiTheme="minorHAnsi" w:hAnsiTheme="minorHAnsi" w:cstheme="minorHAnsi"/>
          <w:bCs/>
          <w:sz w:val="20"/>
          <w:szCs w:val="20"/>
        </w:rPr>
        <w:t xml:space="preserve"> who</w:t>
      </w:r>
      <w:r w:rsidRPr="00BF6F25">
        <w:rPr>
          <w:rFonts w:asciiTheme="minorHAnsi" w:hAnsiTheme="minorHAnsi" w:cstheme="minorHAnsi"/>
          <w:bCs/>
          <w:sz w:val="20"/>
          <w:szCs w:val="20"/>
        </w:rPr>
        <w:t xml:space="preserve"> does not agree with a recourse decision of the employing agency or the Health Care Authority may appeal the decision by submitting an appeal within 30 days as outlined in WAC 182-</w:t>
      </w:r>
      <w:r w:rsidR="00C34E98">
        <w:rPr>
          <w:rFonts w:asciiTheme="minorHAnsi" w:hAnsiTheme="minorHAnsi" w:cstheme="minorHAnsi"/>
          <w:bCs/>
          <w:sz w:val="20"/>
          <w:szCs w:val="20"/>
        </w:rPr>
        <w:t>16-2010</w:t>
      </w:r>
      <w:r w:rsidRPr="00BF6F25">
        <w:rPr>
          <w:rFonts w:asciiTheme="minorHAnsi" w:hAnsiTheme="minorHAnsi" w:cstheme="minorHAnsi"/>
          <w:bCs/>
          <w:sz w:val="20"/>
          <w:szCs w:val="20"/>
        </w:rPr>
        <w:t>.</w:t>
      </w:r>
    </w:p>
    <w:bookmarkEnd w:id="3"/>
    <w:p w14:paraId="44BCDB5D" w14:textId="77777777" w:rsidR="008D646E" w:rsidRPr="003A7666" w:rsidRDefault="008D646E" w:rsidP="008D646E">
      <w:pPr>
        <w:rPr>
          <w:rFonts w:asciiTheme="minorHAnsi" w:hAnsiTheme="minorHAnsi" w:cstheme="minorHAnsi"/>
          <w:sz w:val="20"/>
          <w:szCs w:val="20"/>
        </w:rPr>
      </w:pPr>
      <w:r w:rsidRPr="00102D62">
        <w:rPr>
          <w:rFonts w:asciiTheme="minorHAnsi" w:hAnsiTheme="minorHAnsi" w:cstheme="minorHAnsi"/>
          <w:bCs/>
          <w:sz w:val="20"/>
          <w:szCs w:val="20"/>
        </w:rPr>
        <w:t xml:space="preserve">Failure to respond </w:t>
      </w:r>
      <w:r w:rsidRPr="00D72E98">
        <w:rPr>
          <w:rFonts w:asciiTheme="minorHAnsi" w:hAnsiTheme="minorHAnsi" w:cstheme="minorHAnsi"/>
          <w:bCs/>
          <w:sz w:val="20"/>
          <w:szCs w:val="20"/>
        </w:rPr>
        <w:t>within</w:t>
      </w:r>
      <w:r w:rsidRPr="003A7666">
        <w:rPr>
          <w:rFonts w:asciiTheme="minorHAnsi" w:hAnsiTheme="minorHAnsi" w:cstheme="minorHAnsi"/>
          <w:sz w:val="20"/>
          <w:szCs w:val="20"/>
        </w:rPr>
        <w:t xml:space="preserve"> 31 days of this notice will result in default enrollment and the effective date of coverage will be prospective from the date of notification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3A7666">
        <w:rPr>
          <w:rFonts w:asciiTheme="minorHAnsi" w:hAnsiTheme="minorHAnsi" w:cstheme="minorHAnsi"/>
          <w:sz w:val="20"/>
          <w:szCs w:val="20"/>
        </w:rPr>
        <w:t xml:space="preserve"> as described above.</w:t>
      </w:r>
    </w:p>
    <w:p w14:paraId="0EE42410" w14:textId="77777777" w:rsidR="00BE4B72" w:rsidRPr="00185279" w:rsidRDefault="00BE4B72" w:rsidP="00BE4B72">
      <w:pPr>
        <w:spacing w:after="0"/>
        <w:ind w:left="90" w:hanging="90"/>
        <w:rPr>
          <w:rFonts w:asciiTheme="minorHAnsi" w:hAnsiTheme="minorHAnsi" w:cstheme="minorHAnsi"/>
          <w:sz w:val="20"/>
          <w:szCs w:val="20"/>
        </w:rPr>
      </w:pPr>
      <w:r w:rsidRPr="00102D62">
        <w:rPr>
          <w:rFonts w:asciiTheme="minorHAnsi" w:hAnsiTheme="minorHAnsi" w:cstheme="minorHAnsi"/>
          <w:bCs/>
          <w:sz w:val="20"/>
          <w:szCs w:val="20"/>
        </w:rPr>
        <w:t xml:space="preserve">Please complete </w:t>
      </w:r>
      <w:r w:rsidRPr="00D72E98">
        <w:rPr>
          <w:rFonts w:asciiTheme="minorHAnsi" w:hAnsiTheme="minorHAnsi" w:cstheme="minorHAnsi"/>
          <w:bCs/>
          <w:sz w:val="20"/>
          <w:szCs w:val="20"/>
        </w:rPr>
        <w:t>the</w:t>
      </w:r>
      <w:r w:rsidRPr="00185279">
        <w:rPr>
          <w:rFonts w:asciiTheme="minorHAnsi" w:hAnsiTheme="minorHAnsi" w:cstheme="minorHAnsi"/>
          <w:sz w:val="20"/>
          <w:szCs w:val="20"/>
        </w:rPr>
        <w:t xml:space="preserve"> enrollment request, found on the next page, and return to the address provided.  </w:t>
      </w:r>
    </w:p>
    <w:p w14:paraId="61482F4F" w14:textId="77777777" w:rsidR="00BE4B72" w:rsidRPr="00185279" w:rsidRDefault="00BE4B72" w:rsidP="00BE4B72">
      <w:pPr>
        <w:spacing w:after="0"/>
        <w:ind w:left="-187" w:hanging="90"/>
        <w:rPr>
          <w:rFonts w:asciiTheme="minorHAnsi" w:hAnsiTheme="minorHAnsi" w:cstheme="minorHAnsi"/>
          <w:sz w:val="20"/>
          <w:szCs w:val="20"/>
        </w:rPr>
      </w:pPr>
    </w:p>
    <w:p w14:paraId="294BDE11" w14:textId="77777777" w:rsidR="00BE4B72" w:rsidRPr="00185279" w:rsidRDefault="00BE4B72" w:rsidP="00BF6F2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185279">
        <w:rPr>
          <w:rFonts w:asciiTheme="minorHAnsi" w:hAnsiTheme="minorHAnsi" w:cstheme="minorHAnsi"/>
          <w:sz w:val="20"/>
          <w:szCs w:val="20"/>
        </w:rPr>
        <w:t xml:space="preserve">Sincerely, </w:t>
      </w:r>
    </w:p>
    <w:p w14:paraId="5E92E906" w14:textId="77777777" w:rsidR="00BE4B72" w:rsidRPr="00185279" w:rsidRDefault="00BE4B72" w:rsidP="00BF6F25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5026385" w14:textId="77777777" w:rsidR="00BE4B72" w:rsidRPr="00185279" w:rsidRDefault="00BE4B72" w:rsidP="00BF6F25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38548FD" w14:textId="673092C2" w:rsidR="00BE4B72" w:rsidRPr="00BF6F25" w:rsidRDefault="00BE4B72" w:rsidP="00BF6F25">
      <w:pPr>
        <w:spacing w:after="0"/>
        <w:rPr>
          <w:rFonts w:asciiTheme="minorHAnsi" w:hAnsiTheme="minorHAnsi" w:cstheme="minorHAnsi"/>
          <w:color w:val="0070C0"/>
          <w:sz w:val="20"/>
          <w:szCs w:val="20"/>
        </w:rPr>
      </w:pPr>
      <w:r w:rsidRPr="00185279">
        <w:rPr>
          <w:rFonts w:asciiTheme="minorHAnsi" w:hAnsiTheme="minorHAnsi" w:cstheme="minorHAnsi"/>
          <w:color w:val="0070C0"/>
          <w:sz w:val="20"/>
          <w:szCs w:val="20"/>
        </w:rPr>
        <w:t>AGENCY SIGNATURE</w:t>
      </w:r>
      <w:r w:rsidR="00BF6F25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r w:rsidRPr="00185279">
        <w:rPr>
          <w:rFonts w:asciiTheme="minorHAnsi" w:hAnsiTheme="minorHAnsi" w:cstheme="minorHAnsi"/>
          <w:color w:val="0070C0"/>
          <w:sz w:val="20"/>
          <w:szCs w:val="20"/>
        </w:rPr>
        <w:t xml:space="preserve">BLOCK </w:t>
      </w:r>
      <w:r w:rsidRPr="00185279">
        <w:rPr>
          <w:rFonts w:asciiTheme="minorHAnsi" w:hAnsiTheme="minorHAnsi" w:cstheme="minorHAnsi"/>
          <w:sz w:val="20"/>
          <w:szCs w:val="20"/>
        </w:rPr>
        <w:tab/>
      </w:r>
      <w:r w:rsidRPr="00185279">
        <w:rPr>
          <w:rFonts w:asciiTheme="minorHAnsi" w:hAnsiTheme="minorHAnsi" w:cstheme="minorHAnsi"/>
          <w:sz w:val="20"/>
          <w:szCs w:val="20"/>
        </w:rPr>
        <w:tab/>
      </w:r>
      <w:r w:rsidRPr="00185279">
        <w:rPr>
          <w:rFonts w:asciiTheme="minorHAnsi" w:hAnsiTheme="minorHAnsi" w:cstheme="minorHAnsi"/>
          <w:sz w:val="20"/>
          <w:szCs w:val="20"/>
        </w:rPr>
        <w:tab/>
      </w:r>
      <w:r w:rsidRPr="00185279">
        <w:rPr>
          <w:rFonts w:asciiTheme="minorHAnsi" w:hAnsiTheme="minorHAnsi" w:cstheme="minorHAnsi"/>
          <w:sz w:val="20"/>
          <w:szCs w:val="20"/>
        </w:rPr>
        <w:tab/>
      </w:r>
      <w:r w:rsidRPr="00185279">
        <w:rPr>
          <w:rFonts w:asciiTheme="minorHAnsi" w:hAnsiTheme="minorHAnsi" w:cstheme="minorHAnsi"/>
          <w:sz w:val="20"/>
          <w:szCs w:val="20"/>
        </w:rPr>
        <w:tab/>
      </w:r>
      <w:r w:rsidRPr="00185279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</w:t>
      </w:r>
    </w:p>
    <w:p w14:paraId="7AC7E6B2" w14:textId="77777777" w:rsidR="00245DCE" w:rsidRDefault="00245DCE" w:rsidP="00320E7C">
      <w:pPr>
        <w:rPr>
          <w:rFonts w:asciiTheme="minorHAnsi" w:hAnsiTheme="minorHAnsi" w:cstheme="minorHAnsi"/>
          <w:sz w:val="20"/>
          <w:szCs w:val="20"/>
        </w:rPr>
        <w:sectPr w:rsidR="00245DCE" w:rsidSect="003C3191">
          <w:headerReference w:type="default" r:id="rId12"/>
          <w:footerReference w:type="default" r:id="rId13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1A54AF74" w14:textId="3DDBA253" w:rsidR="00D04D57" w:rsidRDefault="00D04D57" w:rsidP="00131A55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DEF11EF" w14:textId="478FD81D" w:rsidR="00D04D57" w:rsidRDefault="00D04D57" w:rsidP="00131A55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70FA69C" w14:textId="47A9D118" w:rsidR="00BD1246" w:rsidRDefault="0090066A" w:rsidP="00BD1246">
      <w:pPr>
        <w:spacing w:after="80"/>
        <w:rPr>
          <w:rFonts w:asciiTheme="minorHAnsi" w:hAnsiTheme="minorHAnsi" w:cstheme="minorHAnsi"/>
          <w:color w:val="0070C0"/>
          <w:sz w:val="20"/>
          <w:szCs w:val="20"/>
        </w:rPr>
      </w:pPr>
      <w:r>
        <w:rPr>
          <w:rFonts w:asciiTheme="minorHAnsi" w:hAnsiTheme="minorHAnsi" w:cstheme="minorHAnsi"/>
          <w:color w:val="0070C0"/>
          <w:sz w:val="20"/>
          <w:szCs w:val="20"/>
        </w:rPr>
        <w:t>Month Day, Year</w:t>
      </w:r>
    </w:p>
    <w:p w14:paraId="28B6A322" w14:textId="77777777" w:rsidR="0090066A" w:rsidRPr="003A6316" w:rsidRDefault="0090066A" w:rsidP="00BD1246">
      <w:pPr>
        <w:spacing w:after="80"/>
        <w:rPr>
          <w:rFonts w:asciiTheme="minorHAnsi" w:hAnsiTheme="minorHAnsi" w:cstheme="minorHAnsi"/>
          <w:color w:val="0070C0"/>
          <w:sz w:val="20"/>
          <w:szCs w:val="20"/>
        </w:rPr>
      </w:pPr>
    </w:p>
    <w:p w14:paraId="6E7784C3" w14:textId="77777777" w:rsidR="00BD1246" w:rsidRPr="002F0368" w:rsidRDefault="00BD1246" w:rsidP="00BD1246">
      <w:pPr>
        <w:spacing w:after="80"/>
        <w:rPr>
          <w:rFonts w:asciiTheme="minorHAnsi" w:hAnsiTheme="minorHAnsi" w:cstheme="minorHAnsi"/>
          <w:sz w:val="20"/>
          <w:szCs w:val="20"/>
        </w:rPr>
      </w:pPr>
    </w:p>
    <w:p w14:paraId="7A2D21BA" w14:textId="49F1C07D" w:rsidR="00BD1246" w:rsidRDefault="00BD1246" w:rsidP="00102D62">
      <w:pPr>
        <w:spacing w:after="0" w:line="276" w:lineRule="auto"/>
        <w:ind w:left="180" w:hanging="180"/>
        <w:rPr>
          <w:b/>
          <w:sz w:val="20"/>
          <w:szCs w:val="20"/>
        </w:rPr>
      </w:pPr>
      <w:r w:rsidRPr="008714B6">
        <w:rPr>
          <w:b/>
          <w:sz w:val="20"/>
          <w:szCs w:val="20"/>
        </w:rPr>
        <w:t>Please confirm the enrollment/recourse request</w:t>
      </w:r>
      <w:r w:rsidR="00DF49B3">
        <w:rPr>
          <w:b/>
          <w:sz w:val="20"/>
          <w:szCs w:val="20"/>
        </w:rPr>
        <w:t>:</w:t>
      </w:r>
      <w:r w:rsidR="00BE1AC2">
        <w:rPr>
          <w:b/>
          <w:sz w:val="20"/>
          <w:szCs w:val="20"/>
        </w:rPr>
        <w:t xml:space="preserve"> </w:t>
      </w:r>
      <w:r w:rsidRPr="008714B6">
        <w:rPr>
          <w:b/>
          <w:sz w:val="20"/>
          <w:szCs w:val="20"/>
        </w:rPr>
        <w:t>sign,</w:t>
      </w:r>
      <w:r w:rsidR="00BE1AC2">
        <w:rPr>
          <w:b/>
          <w:sz w:val="20"/>
          <w:szCs w:val="20"/>
        </w:rPr>
        <w:t xml:space="preserve"> </w:t>
      </w:r>
      <w:r w:rsidRPr="008714B6">
        <w:rPr>
          <w:b/>
          <w:sz w:val="20"/>
          <w:szCs w:val="20"/>
        </w:rPr>
        <w:t>date, and return the document within 31 days of th</w:t>
      </w:r>
      <w:r>
        <w:rPr>
          <w:b/>
          <w:sz w:val="20"/>
          <w:szCs w:val="20"/>
        </w:rPr>
        <w:t>is notice</w:t>
      </w:r>
      <w:r w:rsidR="00DF49B3">
        <w:rPr>
          <w:b/>
          <w:sz w:val="20"/>
          <w:szCs w:val="20"/>
        </w:rPr>
        <w:t>.</w:t>
      </w:r>
      <w:r w:rsidR="003A33C1">
        <w:rPr>
          <w:b/>
          <w:sz w:val="20"/>
          <w:szCs w:val="20"/>
        </w:rPr>
        <w:t xml:space="preserve"> </w:t>
      </w:r>
    </w:p>
    <w:p w14:paraId="3073C433" w14:textId="5A0A8F16" w:rsidR="00BD1246" w:rsidRDefault="00BD1246" w:rsidP="00083A64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I request to enroll in </w:t>
      </w:r>
      <w:r w:rsidR="00C34E98">
        <w:rPr>
          <w:rFonts w:cs="Calibri"/>
          <w:sz w:val="20"/>
          <w:szCs w:val="20"/>
        </w:rPr>
        <w:t>P</w:t>
      </w:r>
      <w:r w:rsidRPr="00A26DFE">
        <w:rPr>
          <w:rFonts w:cs="Calibri"/>
          <w:sz w:val="20"/>
          <w:szCs w:val="20"/>
        </w:rPr>
        <w:t xml:space="preserve">EBB Program benefits, per </w:t>
      </w:r>
      <w:r w:rsidR="00B34CD5">
        <w:rPr>
          <w:rFonts w:cs="Calibri"/>
          <w:sz w:val="20"/>
          <w:szCs w:val="20"/>
        </w:rPr>
        <w:t xml:space="preserve">my </w:t>
      </w:r>
      <w:r w:rsidR="00B836EC">
        <w:rPr>
          <w:rFonts w:cs="Calibri"/>
          <w:sz w:val="20"/>
          <w:szCs w:val="20"/>
        </w:rPr>
        <w:t>e</w:t>
      </w:r>
      <w:r w:rsidRPr="00A26DFE">
        <w:rPr>
          <w:rFonts w:cs="Calibri"/>
          <w:sz w:val="20"/>
          <w:szCs w:val="20"/>
        </w:rPr>
        <w:t>lections made on the completed Employee Enrollment form</w:t>
      </w:r>
      <w:r w:rsidR="00B34CD5">
        <w:rPr>
          <w:rFonts w:cs="Calibri"/>
          <w:sz w:val="20"/>
          <w:szCs w:val="20"/>
        </w:rPr>
        <w:t>(s)</w:t>
      </w:r>
      <w:r w:rsidR="00B836E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submitted</w:t>
      </w:r>
      <w:r w:rsidR="00B836E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to my employer: </w:t>
      </w:r>
    </w:p>
    <w:p w14:paraId="643A9418" w14:textId="77777777" w:rsidR="00BD1246" w:rsidRPr="008714B6" w:rsidRDefault="00BD1246" w:rsidP="00BD1246">
      <w:pPr>
        <w:spacing w:after="0"/>
        <w:ind w:left="450" w:hanging="450"/>
        <w:rPr>
          <w:b/>
          <w:sz w:val="20"/>
          <w:szCs w:val="20"/>
        </w:rPr>
      </w:pPr>
    </w:p>
    <w:p w14:paraId="6FBC0CD0" w14:textId="36A1BE9D" w:rsidR="00281F49" w:rsidRPr="00102D62" w:rsidRDefault="00C56137" w:rsidP="00281F49">
      <w:pPr>
        <w:ind w:left="450" w:hanging="450"/>
        <w:rPr>
          <w:rFonts w:cs="Calibri"/>
          <w:sz w:val="20"/>
          <w:szCs w:val="20"/>
        </w:rPr>
      </w:pPr>
      <w:sdt>
        <w:sdtPr>
          <w:rPr>
            <w:sz w:val="20"/>
            <w:szCs w:val="20"/>
          </w:rPr>
          <w:id w:val="1332419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24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D1246" w:rsidRPr="008714B6">
        <w:rPr>
          <w:sz w:val="20"/>
          <w:szCs w:val="20"/>
        </w:rPr>
        <w:t xml:space="preserve">     I agree </w:t>
      </w:r>
      <w:r w:rsidR="00BD1246" w:rsidRPr="008714B6">
        <w:rPr>
          <w:rFonts w:cs="Calibri"/>
          <w:sz w:val="20"/>
          <w:szCs w:val="20"/>
        </w:rPr>
        <w:t xml:space="preserve">to prospective enrollment in </w:t>
      </w:r>
      <w:r w:rsidR="00C96B16">
        <w:rPr>
          <w:rFonts w:cs="Calibri"/>
          <w:sz w:val="20"/>
          <w:szCs w:val="20"/>
        </w:rPr>
        <w:t>P</w:t>
      </w:r>
      <w:r w:rsidR="00BD1246" w:rsidRPr="008714B6">
        <w:rPr>
          <w:rFonts w:cs="Calibri"/>
          <w:sz w:val="20"/>
          <w:szCs w:val="20"/>
        </w:rPr>
        <w:t xml:space="preserve">EBB Program health insurance coverage effective </w:t>
      </w:r>
      <w:r w:rsidR="00BD1246" w:rsidRPr="003A6316">
        <w:rPr>
          <w:rFonts w:asciiTheme="minorHAnsi" w:hAnsiTheme="minorHAnsi" w:cstheme="minorHAnsi"/>
          <w:color w:val="0070C0"/>
          <w:sz w:val="20"/>
          <w:szCs w:val="20"/>
        </w:rPr>
        <w:t>MM/DD/YYYY</w:t>
      </w:r>
      <w:r w:rsidR="00B836EC">
        <w:rPr>
          <w:rFonts w:asciiTheme="minorHAnsi" w:hAnsiTheme="minorHAnsi" w:cstheme="minorHAnsi"/>
          <w:color w:val="0070C0"/>
          <w:sz w:val="20"/>
          <w:szCs w:val="20"/>
        </w:rPr>
        <w:t xml:space="preserve">.  </w:t>
      </w:r>
      <w:r w:rsidR="00B836EC" w:rsidRPr="00B836EC">
        <w:rPr>
          <w:rFonts w:cs="Calibri"/>
          <w:sz w:val="20"/>
          <w:szCs w:val="20"/>
        </w:rPr>
        <w:t xml:space="preserve"> </w:t>
      </w:r>
      <w:r w:rsidR="00281F49">
        <w:rPr>
          <w:rFonts w:cs="Calibri"/>
          <w:sz w:val="20"/>
          <w:szCs w:val="20"/>
        </w:rPr>
        <w:br/>
      </w:r>
      <w:r w:rsidR="00281F49" w:rsidRPr="002F74FA">
        <w:rPr>
          <w:rFonts w:cstheme="minorHAnsi"/>
          <w:i/>
          <w:iCs/>
          <w:color w:val="000000" w:themeColor="text1"/>
          <w:sz w:val="20"/>
          <w:szCs w:val="20"/>
        </w:rPr>
        <w:t>*I understand that I will be responsible for applicable premiums starting from the date selected above.</w:t>
      </w:r>
    </w:p>
    <w:p w14:paraId="409CE2DA" w14:textId="77777777" w:rsidR="00BD1246" w:rsidRDefault="00BD1246" w:rsidP="00B836EC">
      <w:pPr>
        <w:spacing w:after="0"/>
        <w:rPr>
          <w:rFonts w:cs="Calibri"/>
          <w:sz w:val="20"/>
          <w:szCs w:val="20"/>
        </w:rPr>
      </w:pPr>
    </w:p>
    <w:bookmarkStart w:id="4" w:name="_Hlk68690304"/>
    <w:p w14:paraId="00F9C56E" w14:textId="6CF7FBE8" w:rsidR="00895135" w:rsidRDefault="00C56137" w:rsidP="00895135">
      <w:pPr>
        <w:spacing w:after="0"/>
        <w:ind w:left="-180" w:firstLine="180"/>
        <w:rPr>
          <w:rFonts w:cs="Calibr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50875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13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95135" w:rsidRPr="008714B6">
        <w:rPr>
          <w:rFonts w:cs="Calibri"/>
          <w:sz w:val="20"/>
          <w:szCs w:val="20"/>
        </w:rPr>
        <w:t xml:space="preserve">   </w:t>
      </w:r>
      <w:r w:rsidR="00895135">
        <w:rPr>
          <w:rFonts w:cs="Calibri"/>
          <w:sz w:val="20"/>
          <w:szCs w:val="20"/>
        </w:rPr>
        <w:t xml:space="preserve"> </w:t>
      </w:r>
      <w:r w:rsidR="00895135" w:rsidRPr="008714B6">
        <w:rPr>
          <w:rFonts w:cs="Calibri"/>
          <w:sz w:val="20"/>
          <w:szCs w:val="20"/>
        </w:rPr>
        <w:t xml:space="preserve"> I </w:t>
      </w:r>
      <w:r w:rsidR="00895135">
        <w:rPr>
          <w:rFonts w:cs="Calibri"/>
          <w:sz w:val="20"/>
          <w:szCs w:val="20"/>
        </w:rPr>
        <w:t xml:space="preserve">request </w:t>
      </w:r>
      <w:r w:rsidR="00A2677A">
        <w:rPr>
          <w:rFonts w:cs="Calibri"/>
          <w:sz w:val="20"/>
          <w:szCs w:val="20"/>
        </w:rPr>
        <w:t xml:space="preserve">retroactive </w:t>
      </w:r>
      <w:r w:rsidR="00895135">
        <w:rPr>
          <w:rFonts w:cs="Calibri"/>
          <w:sz w:val="20"/>
          <w:szCs w:val="20"/>
        </w:rPr>
        <w:t xml:space="preserve">enrollment in </w:t>
      </w:r>
      <w:r w:rsidR="00C96B16">
        <w:rPr>
          <w:rFonts w:cs="Calibri"/>
          <w:sz w:val="20"/>
          <w:szCs w:val="20"/>
        </w:rPr>
        <w:t>P</w:t>
      </w:r>
      <w:r w:rsidR="00895135" w:rsidRPr="008714B6">
        <w:rPr>
          <w:rFonts w:cs="Calibri"/>
          <w:sz w:val="20"/>
          <w:szCs w:val="20"/>
        </w:rPr>
        <w:t>EBB Program health insurance coverage</w:t>
      </w:r>
      <w:r w:rsidR="00895135">
        <w:rPr>
          <w:rFonts w:cs="Calibri"/>
          <w:sz w:val="20"/>
          <w:szCs w:val="20"/>
        </w:rPr>
        <w:t xml:space="preserve"> to be</w:t>
      </w:r>
      <w:r w:rsidR="00895135" w:rsidRPr="008714B6">
        <w:rPr>
          <w:rFonts w:cs="Calibri"/>
          <w:sz w:val="20"/>
          <w:szCs w:val="20"/>
        </w:rPr>
        <w:t xml:space="preserve"> effective </w:t>
      </w:r>
      <w:r w:rsidR="00895135">
        <w:rPr>
          <w:rFonts w:cs="Calibri"/>
          <w:sz w:val="20"/>
          <w:szCs w:val="20"/>
        </w:rPr>
        <w:t>*</w:t>
      </w:r>
      <w:r w:rsidR="00895135" w:rsidRPr="008714B6">
        <w:rPr>
          <w:rFonts w:cs="Calibri"/>
          <w:sz w:val="20"/>
          <w:szCs w:val="20"/>
        </w:rPr>
        <w:t>__________.</w:t>
      </w:r>
    </w:p>
    <w:p w14:paraId="0917C589" w14:textId="7DF4A075" w:rsidR="00895135" w:rsidRDefault="00895135" w:rsidP="00895135">
      <w:pPr>
        <w:spacing w:after="0"/>
        <w:ind w:left="-180" w:firstLine="180"/>
        <w:rPr>
          <w:rFonts w:cstheme="minorHAnsi"/>
          <w:color w:val="0070C0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                  (*</w:t>
      </w:r>
      <w:r w:rsidRPr="004844B6">
        <w:rPr>
          <w:rFonts w:cs="Calibri"/>
          <w:b/>
          <w:bCs/>
          <w:sz w:val="20"/>
          <w:szCs w:val="20"/>
        </w:rPr>
        <w:t>Employee to choose the start date</w:t>
      </w:r>
      <w:r>
        <w:rPr>
          <w:rFonts w:cs="Calibri"/>
          <w:sz w:val="20"/>
          <w:szCs w:val="20"/>
        </w:rPr>
        <w:t xml:space="preserve"> of coverage between </w:t>
      </w:r>
      <w:r w:rsidRPr="004F7CE1">
        <w:rPr>
          <w:rFonts w:cstheme="minorHAnsi"/>
          <w:color w:val="0070C0"/>
          <w:sz w:val="20"/>
          <w:szCs w:val="20"/>
        </w:rPr>
        <w:t>MM/DD/YYYY</w:t>
      </w:r>
      <w:r>
        <w:rPr>
          <w:rFonts w:cstheme="minorHAnsi"/>
          <w:color w:val="0070C0"/>
          <w:sz w:val="20"/>
          <w:szCs w:val="20"/>
        </w:rPr>
        <w:t xml:space="preserve"> </w:t>
      </w:r>
      <w:r w:rsidRPr="004844B6">
        <w:rPr>
          <w:rFonts w:cstheme="minorHAnsi"/>
          <w:sz w:val="20"/>
          <w:szCs w:val="20"/>
        </w:rPr>
        <w:t>and</w:t>
      </w:r>
      <w:r>
        <w:rPr>
          <w:rFonts w:cstheme="minorHAnsi"/>
          <w:color w:val="0070C0"/>
          <w:sz w:val="20"/>
          <w:szCs w:val="20"/>
        </w:rPr>
        <w:t xml:space="preserve"> </w:t>
      </w:r>
      <w:r w:rsidRPr="004F7CE1">
        <w:rPr>
          <w:rFonts w:cstheme="minorHAnsi"/>
          <w:color w:val="0070C0"/>
          <w:sz w:val="20"/>
          <w:szCs w:val="20"/>
        </w:rPr>
        <w:t>MM/DD/YYYY</w:t>
      </w:r>
      <w:r>
        <w:rPr>
          <w:rFonts w:cstheme="minorHAnsi"/>
          <w:color w:val="0070C0"/>
          <w:sz w:val="20"/>
          <w:szCs w:val="20"/>
        </w:rPr>
        <w:t>)</w:t>
      </w:r>
    </w:p>
    <w:bookmarkEnd w:id="4"/>
    <w:p w14:paraId="7001D190" w14:textId="09D9785E" w:rsidR="00895135" w:rsidRPr="00B34CD5" w:rsidRDefault="00895135" w:rsidP="00895135">
      <w:pPr>
        <w:spacing w:after="0"/>
        <w:ind w:left="-180" w:firstLine="180"/>
        <w:rPr>
          <w:rFonts w:cstheme="minorHAnsi"/>
          <w:i/>
          <w:iCs/>
          <w:sz w:val="20"/>
          <w:szCs w:val="20"/>
        </w:rPr>
      </w:pPr>
      <w:r w:rsidRPr="00895135">
        <w:rPr>
          <w:rFonts w:cstheme="minorHAnsi"/>
          <w:sz w:val="20"/>
          <w:szCs w:val="20"/>
        </w:rPr>
        <w:t xml:space="preserve">          </w:t>
      </w:r>
      <w:bookmarkStart w:id="5" w:name="_Hlk100222292"/>
      <w:r w:rsidR="00281F49" w:rsidRPr="002F74FA">
        <w:rPr>
          <w:rFonts w:cstheme="minorHAnsi"/>
          <w:i/>
          <w:iCs/>
          <w:color w:val="000000" w:themeColor="text1"/>
          <w:sz w:val="20"/>
          <w:szCs w:val="20"/>
        </w:rPr>
        <w:t xml:space="preserve">*I understand that I will be responsible for applicable premiums starting </w:t>
      </w:r>
      <w:r w:rsidR="00D22EE7" w:rsidRPr="00D22EE7">
        <w:rPr>
          <w:rFonts w:cstheme="minorHAnsi"/>
          <w:i/>
          <w:iCs/>
          <w:color w:val="000000" w:themeColor="text1"/>
          <w:sz w:val="20"/>
          <w:szCs w:val="20"/>
        </w:rPr>
        <w:t>the first of the month following the date of</w:t>
      </w:r>
      <w:r w:rsidR="00ED7ECC">
        <w:rPr>
          <w:rFonts w:cstheme="minorHAnsi"/>
          <w:i/>
          <w:iCs/>
          <w:color w:val="000000" w:themeColor="text1"/>
          <w:sz w:val="20"/>
          <w:szCs w:val="20"/>
        </w:rPr>
        <w:br/>
        <w:t xml:space="preserve">               </w:t>
      </w:r>
      <w:r w:rsidR="00D22EE7" w:rsidRPr="00D22EE7">
        <w:rPr>
          <w:rFonts w:cstheme="minorHAnsi"/>
          <w:i/>
          <w:iCs/>
          <w:color w:val="000000" w:themeColor="text1"/>
          <w:sz w:val="20"/>
          <w:szCs w:val="20"/>
        </w:rPr>
        <w:t xml:space="preserve"> this notice.</w:t>
      </w:r>
      <w:bookmarkEnd w:id="5"/>
    </w:p>
    <w:p w14:paraId="249AD44B" w14:textId="77777777" w:rsidR="00895135" w:rsidRPr="008714B6" w:rsidRDefault="00895135" w:rsidP="00895135">
      <w:pPr>
        <w:spacing w:after="0"/>
        <w:ind w:left="-180" w:firstLine="180"/>
        <w:rPr>
          <w:rFonts w:cs="Calibri"/>
          <w:sz w:val="20"/>
          <w:szCs w:val="20"/>
        </w:rPr>
      </w:pPr>
    </w:p>
    <w:p w14:paraId="10D180E2" w14:textId="77777777" w:rsidR="00895135" w:rsidRDefault="00C56137" w:rsidP="00895135">
      <w:pPr>
        <w:spacing w:after="0"/>
        <w:ind w:left="-180"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154718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13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135">
        <w:rPr>
          <w:sz w:val="20"/>
          <w:szCs w:val="20"/>
        </w:rPr>
        <w:t xml:space="preserve">    </w:t>
      </w:r>
      <w:r w:rsidR="00895135" w:rsidRPr="008714B6">
        <w:rPr>
          <w:sz w:val="20"/>
          <w:szCs w:val="20"/>
        </w:rPr>
        <w:t xml:space="preserve"> I request the following recourse:   </w:t>
      </w:r>
      <w:r w:rsidR="00895135">
        <w:rPr>
          <w:sz w:val="20"/>
          <w:szCs w:val="20"/>
        </w:rPr>
        <w:t>_____________________________________________________________________</w:t>
      </w:r>
    </w:p>
    <w:p w14:paraId="504A07D6" w14:textId="77777777" w:rsidR="00895135" w:rsidRDefault="00895135" w:rsidP="00895135">
      <w:pPr>
        <w:spacing w:after="0"/>
        <w:ind w:left="-180" w:firstLine="1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</w:t>
      </w:r>
    </w:p>
    <w:p w14:paraId="431B7D40" w14:textId="77777777" w:rsidR="00895135" w:rsidRDefault="00895135" w:rsidP="00895135">
      <w:pPr>
        <w:spacing w:after="0"/>
        <w:ind w:left="-180" w:firstLine="1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</w:t>
      </w:r>
    </w:p>
    <w:p w14:paraId="10A0D84B" w14:textId="093116A0" w:rsidR="00895135" w:rsidRPr="008714B6" w:rsidRDefault="00895135" w:rsidP="00895135">
      <w:pPr>
        <w:spacing w:after="0"/>
        <w:ind w:left="-180" w:firstLine="1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</w:t>
      </w:r>
      <w:r w:rsidR="00B34CD5">
        <w:rPr>
          <w:sz w:val="20"/>
          <w:szCs w:val="20"/>
        </w:rPr>
        <w:t>_</w:t>
      </w:r>
    </w:p>
    <w:p w14:paraId="05967923" w14:textId="77777777" w:rsidR="00895135" w:rsidRPr="008714B6" w:rsidRDefault="00895135" w:rsidP="00895135">
      <w:pPr>
        <w:tabs>
          <w:tab w:val="left" w:pos="450"/>
        </w:tabs>
        <w:ind w:left="-180" w:firstLine="180"/>
        <w:rPr>
          <w:sz w:val="20"/>
          <w:szCs w:val="20"/>
          <w:u w:val="single"/>
        </w:rPr>
      </w:pPr>
      <w:r w:rsidRPr="008714B6"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</w:t>
      </w:r>
    </w:p>
    <w:p w14:paraId="78B1D68E" w14:textId="333630EC" w:rsidR="00895135" w:rsidRPr="008714B6" w:rsidRDefault="00895135" w:rsidP="00895135">
      <w:pPr>
        <w:ind w:left="-180" w:firstLine="180"/>
        <w:rPr>
          <w:sz w:val="20"/>
          <w:szCs w:val="20"/>
        </w:rPr>
      </w:pPr>
      <w:r w:rsidRPr="008714B6">
        <w:rPr>
          <w:sz w:val="20"/>
          <w:szCs w:val="20"/>
        </w:rPr>
        <w:t>Employee Signature:</w:t>
      </w:r>
      <w:r w:rsidRPr="008714B6">
        <w:rPr>
          <w:sz w:val="20"/>
          <w:szCs w:val="20"/>
          <w:u w:val="single"/>
        </w:rPr>
        <w:tab/>
      </w:r>
      <w:r w:rsidRPr="008714B6">
        <w:rPr>
          <w:sz w:val="20"/>
          <w:szCs w:val="20"/>
          <w:u w:val="single"/>
        </w:rPr>
        <w:tab/>
      </w:r>
      <w:r w:rsidRPr="008714B6">
        <w:rPr>
          <w:sz w:val="20"/>
          <w:szCs w:val="20"/>
          <w:u w:val="single"/>
        </w:rPr>
        <w:tab/>
      </w:r>
      <w:r w:rsidRPr="008714B6">
        <w:rPr>
          <w:sz w:val="20"/>
          <w:szCs w:val="20"/>
          <w:u w:val="single"/>
        </w:rPr>
        <w:tab/>
      </w:r>
      <w:r w:rsidRPr="008714B6">
        <w:rPr>
          <w:sz w:val="20"/>
          <w:szCs w:val="20"/>
          <w:u w:val="single"/>
        </w:rPr>
        <w:tab/>
      </w:r>
      <w:r w:rsidRPr="008714B6">
        <w:rPr>
          <w:sz w:val="20"/>
          <w:szCs w:val="20"/>
          <w:u w:val="single"/>
        </w:rPr>
        <w:tab/>
      </w:r>
      <w:r w:rsidR="00B34CD5">
        <w:rPr>
          <w:sz w:val="20"/>
          <w:szCs w:val="20"/>
          <w:u w:val="single"/>
        </w:rPr>
        <w:t>______________</w:t>
      </w:r>
      <w:r w:rsidRPr="008714B6">
        <w:rPr>
          <w:sz w:val="20"/>
          <w:szCs w:val="20"/>
          <w:u w:val="single"/>
        </w:rPr>
        <w:tab/>
        <w:t xml:space="preserve"> </w:t>
      </w:r>
      <w:r w:rsidRPr="008714B6">
        <w:rPr>
          <w:sz w:val="20"/>
          <w:szCs w:val="20"/>
        </w:rPr>
        <w:t xml:space="preserve"> </w:t>
      </w:r>
      <w:r w:rsidR="00B34CD5">
        <w:rPr>
          <w:sz w:val="20"/>
          <w:szCs w:val="20"/>
        </w:rPr>
        <w:t xml:space="preserve"> </w:t>
      </w:r>
      <w:r w:rsidRPr="008714B6">
        <w:rPr>
          <w:sz w:val="20"/>
          <w:szCs w:val="20"/>
        </w:rPr>
        <w:t>Date:  _____________</w:t>
      </w:r>
      <w:r w:rsidR="00B34CD5">
        <w:rPr>
          <w:sz w:val="20"/>
          <w:szCs w:val="20"/>
        </w:rPr>
        <w:t>_____</w:t>
      </w:r>
      <w:r w:rsidRPr="008714B6">
        <w:rPr>
          <w:sz w:val="20"/>
          <w:szCs w:val="20"/>
        </w:rPr>
        <w:t>___</w:t>
      </w:r>
    </w:p>
    <w:p w14:paraId="5980F12F" w14:textId="77777777" w:rsidR="00895135" w:rsidRPr="008714B6" w:rsidRDefault="00895135" w:rsidP="00895135">
      <w:pPr>
        <w:spacing w:after="80"/>
        <w:ind w:left="-180" w:firstLine="180"/>
        <w:rPr>
          <w:sz w:val="20"/>
          <w:szCs w:val="20"/>
        </w:rPr>
      </w:pPr>
    </w:p>
    <w:p w14:paraId="42B16B9F" w14:textId="77777777" w:rsidR="00895135" w:rsidRPr="008714B6" w:rsidRDefault="00895135" w:rsidP="00895135">
      <w:pPr>
        <w:ind w:left="-180" w:firstLine="180"/>
        <w:rPr>
          <w:noProof/>
          <w:sz w:val="20"/>
          <w:szCs w:val="20"/>
        </w:rPr>
      </w:pPr>
    </w:p>
    <w:p w14:paraId="2B7A7A8B" w14:textId="52E3AFA1" w:rsidR="00895135" w:rsidRPr="008714B6" w:rsidRDefault="00895135" w:rsidP="00895135">
      <w:pPr>
        <w:ind w:left="-180" w:firstLine="180"/>
        <w:rPr>
          <w:sz w:val="20"/>
          <w:szCs w:val="20"/>
        </w:rPr>
      </w:pPr>
      <w:r w:rsidRPr="008714B6">
        <w:rPr>
          <w:sz w:val="20"/>
          <w:szCs w:val="20"/>
        </w:rPr>
        <w:t xml:space="preserve">Return document </w:t>
      </w:r>
      <w:r w:rsidR="00E12402">
        <w:rPr>
          <w:sz w:val="20"/>
          <w:szCs w:val="20"/>
        </w:rPr>
        <w:t xml:space="preserve">to </w:t>
      </w:r>
      <w:r w:rsidRPr="008714B6">
        <w:rPr>
          <w:sz w:val="20"/>
          <w:szCs w:val="20"/>
        </w:rPr>
        <w:t xml:space="preserve">the following address:  </w:t>
      </w:r>
    </w:p>
    <w:p w14:paraId="14BC00CA" w14:textId="77777777" w:rsidR="00895135" w:rsidRPr="008714B6" w:rsidRDefault="00895135" w:rsidP="00895135">
      <w:pPr>
        <w:ind w:left="-180" w:firstLine="180"/>
        <w:rPr>
          <w:sz w:val="20"/>
          <w:szCs w:val="20"/>
        </w:rPr>
      </w:pPr>
      <w:r w:rsidRPr="00AC1773">
        <w:rPr>
          <w:color w:val="0070C0"/>
          <w:sz w:val="20"/>
          <w:szCs w:val="20"/>
        </w:rPr>
        <w:t>INSERT RETURN ADDRESS</w:t>
      </w:r>
      <w:r w:rsidRPr="008714B6">
        <w:rPr>
          <w:color w:val="0070C0"/>
          <w:sz w:val="20"/>
          <w:szCs w:val="20"/>
        </w:rPr>
        <w:t xml:space="preserve"> </w:t>
      </w:r>
    </w:p>
    <w:p w14:paraId="0B76F424" w14:textId="77777777" w:rsidR="00895135" w:rsidRPr="004E5C26" w:rsidRDefault="00895135" w:rsidP="00895135">
      <w:pPr>
        <w:pStyle w:val="ListParagraph"/>
        <w:ind w:left="-187" w:right="-360"/>
        <w:contextualSpacing w:val="0"/>
        <w:rPr>
          <w:rFonts w:asciiTheme="minorHAnsi" w:hAnsiTheme="minorHAnsi" w:cstheme="minorHAnsi"/>
          <w:noProof/>
          <w:sz w:val="20"/>
          <w:szCs w:val="20"/>
        </w:rPr>
      </w:pPr>
    </w:p>
    <w:p w14:paraId="6D80C9BD" w14:textId="77777777" w:rsidR="00895135" w:rsidRPr="001A025C" w:rsidRDefault="00895135" w:rsidP="00895135">
      <w:pPr>
        <w:spacing w:after="0"/>
        <w:rPr>
          <w:sz w:val="20"/>
          <w:szCs w:val="20"/>
        </w:rPr>
      </w:pPr>
    </w:p>
    <w:p w14:paraId="00C84E80" w14:textId="77777777" w:rsidR="00895135" w:rsidRPr="004E5C26" w:rsidRDefault="00895135" w:rsidP="00895135">
      <w:pPr>
        <w:pStyle w:val="ListParagraph"/>
        <w:ind w:left="-187" w:right="-360"/>
        <w:contextualSpacing w:val="0"/>
        <w:rPr>
          <w:rFonts w:asciiTheme="minorHAnsi" w:hAnsiTheme="minorHAnsi" w:cstheme="minorHAnsi"/>
          <w:noProof/>
          <w:sz w:val="20"/>
          <w:szCs w:val="20"/>
        </w:rPr>
      </w:pPr>
    </w:p>
    <w:sectPr w:rsidR="00895135" w:rsidRPr="004E5C26" w:rsidSect="003C3191">
      <w:headerReference w:type="defaul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34A66" w14:textId="77777777" w:rsidR="00497C5A" w:rsidRDefault="00497C5A" w:rsidP="00890BDA">
      <w:pPr>
        <w:spacing w:after="0"/>
      </w:pPr>
      <w:r>
        <w:separator/>
      </w:r>
    </w:p>
  </w:endnote>
  <w:endnote w:type="continuationSeparator" w:id="0">
    <w:p w14:paraId="529C3DA9" w14:textId="77777777" w:rsidR="00497C5A" w:rsidRDefault="00497C5A" w:rsidP="00890B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53CD8" w14:textId="4CEF63C9" w:rsidR="00BF6F25" w:rsidRDefault="00C34E98" w:rsidP="00BF6F25">
    <w:pPr>
      <w:pStyle w:val="Footer"/>
    </w:pPr>
    <w:r>
      <w:t>P</w:t>
    </w:r>
    <w:r w:rsidR="00BF6F25">
      <w:t xml:space="preserve">EBB CORRECTION/RECOURSE: </w:t>
    </w:r>
    <w:r w:rsidR="009F108F">
      <w:t>Failure to Timely Notify Newly Eligible Employee</w:t>
    </w:r>
    <w:r w:rsidR="00BF6F25">
      <w:tab/>
    </w:r>
    <w:sdt>
      <w:sdtPr>
        <w:id w:val="1339422885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BF6F25">
              <w:t xml:space="preserve">Page </w:t>
            </w:r>
            <w:r w:rsidR="00BF6F25">
              <w:rPr>
                <w:b/>
                <w:bCs/>
                <w:sz w:val="24"/>
                <w:szCs w:val="24"/>
              </w:rPr>
              <w:fldChar w:fldCharType="begin"/>
            </w:r>
            <w:r w:rsidR="00BF6F25">
              <w:rPr>
                <w:b/>
                <w:bCs/>
              </w:rPr>
              <w:instrText xml:space="preserve"> PAGE </w:instrText>
            </w:r>
            <w:r w:rsidR="00BF6F25">
              <w:rPr>
                <w:b/>
                <w:bCs/>
                <w:sz w:val="24"/>
                <w:szCs w:val="24"/>
              </w:rPr>
              <w:fldChar w:fldCharType="separate"/>
            </w:r>
            <w:r w:rsidR="00BF6F25">
              <w:rPr>
                <w:b/>
                <w:bCs/>
                <w:noProof/>
              </w:rPr>
              <w:t>2</w:t>
            </w:r>
            <w:r w:rsidR="00BF6F25">
              <w:rPr>
                <w:b/>
                <w:bCs/>
                <w:sz w:val="24"/>
                <w:szCs w:val="24"/>
              </w:rPr>
              <w:fldChar w:fldCharType="end"/>
            </w:r>
            <w:r w:rsidR="00BF6F25">
              <w:t xml:space="preserve"> of </w:t>
            </w:r>
            <w:r w:rsidR="00BF6F25">
              <w:rPr>
                <w:b/>
                <w:bCs/>
                <w:sz w:val="24"/>
                <w:szCs w:val="24"/>
              </w:rPr>
              <w:fldChar w:fldCharType="begin"/>
            </w:r>
            <w:r w:rsidR="00BF6F25">
              <w:rPr>
                <w:b/>
                <w:bCs/>
              </w:rPr>
              <w:instrText xml:space="preserve"> NUMPAGES  </w:instrText>
            </w:r>
            <w:r w:rsidR="00BF6F25">
              <w:rPr>
                <w:b/>
                <w:bCs/>
                <w:sz w:val="24"/>
                <w:szCs w:val="24"/>
              </w:rPr>
              <w:fldChar w:fldCharType="separate"/>
            </w:r>
            <w:r w:rsidR="00BF6F25">
              <w:rPr>
                <w:b/>
                <w:bCs/>
                <w:noProof/>
              </w:rPr>
              <w:t>2</w:t>
            </w:r>
            <w:r w:rsidR="00BF6F25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64551F4" w14:textId="35C01EB2" w:rsidR="00890BDA" w:rsidRPr="00102D62" w:rsidRDefault="009F108F">
    <w:pPr>
      <w:pStyle w:val="Footer"/>
      <w:rPr>
        <w:sz w:val="16"/>
        <w:szCs w:val="16"/>
      </w:rPr>
    </w:pPr>
    <w:r w:rsidRPr="00102D62">
      <w:rPr>
        <w:sz w:val="16"/>
        <w:szCs w:val="16"/>
      </w:rPr>
      <w:t>Rev</w:t>
    </w:r>
    <w:r w:rsidR="00415792" w:rsidRPr="00102D62">
      <w:rPr>
        <w:sz w:val="16"/>
        <w:szCs w:val="16"/>
      </w:rPr>
      <w:t>. 12/2024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2921A" w14:textId="77777777" w:rsidR="00497C5A" w:rsidRDefault="00497C5A" w:rsidP="00890BDA">
      <w:pPr>
        <w:spacing w:after="0"/>
      </w:pPr>
      <w:r>
        <w:separator/>
      </w:r>
    </w:p>
  </w:footnote>
  <w:footnote w:type="continuationSeparator" w:id="0">
    <w:p w14:paraId="0174E33E" w14:textId="77777777" w:rsidR="00497C5A" w:rsidRDefault="00497C5A" w:rsidP="00890B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77ED2" w14:textId="2BB26023" w:rsidR="0018431C" w:rsidRDefault="0018431C" w:rsidP="0018431C">
    <w:pPr>
      <w:jc w:val="center"/>
      <w:rPr>
        <w:rFonts w:asciiTheme="minorHAnsi" w:hAnsiTheme="minorHAnsi" w:cstheme="minorHAnsi"/>
        <w:color w:val="0070C0"/>
        <w:sz w:val="20"/>
        <w:szCs w:val="20"/>
      </w:rPr>
    </w:pPr>
    <w:r w:rsidRPr="00185279">
      <w:rPr>
        <w:rFonts w:asciiTheme="minorHAnsi" w:hAnsiTheme="minorHAnsi" w:cstheme="minorHAnsi"/>
        <w:color w:val="0070C0"/>
        <w:sz w:val="20"/>
        <w:szCs w:val="20"/>
      </w:rPr>
      <w:t>INSERT AGENCY LETTERHEAD</w:t>
    </w:r>
  </w:p>
  <w:p w14:paraId="1885CB40" w14:textId="6AE69A17" w:rsidR="0018431C" w:rsidRDefault="0018431C">
    <w:pPr>
      <w:pStyle w:val="Header"/>
    </w:pPr>
  </w:p>
  <w:p w14:paraId="23B63329" w14:textId="77777777" w:rsidR="0018431C" w:rsidRDefault="001843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CE3BA" w14:textId="77777777" w:rsidR="00245DCE" w:rsidRDefault="00245DCE">
    <w:pPr>
      <w:pStyle w:val="Header"/>
    </w:pPr>
  </w:p>
  <w:p w14:paraId="1FF92639" w14:textId="77777777" w:rsidR="00245DCE" w:rsidRDefault="00245D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53E8A"/>
    <w:multiLevelType w:val="hybridMultilevel"/>
    <w:tmpl w:val="EF02B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94E58"/>
    <w:multiLevelType w:val="hybridMultilevel"/>
    <w:tmpl w:val="B2BA0F6C"/>
    <w:lvl w:ilvl="0" w:tplc="0E9833B8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6E46D8"/>
    <w:multiLevelType w:val="hybridMultilevel"/>
    <w:tmpl w:val="A08C8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522178">
    <w:abstractNumId w:val="0"/>
  </w:num>
  <w:num w:numId="2" w16cid:durableId="827207561">
    <w:abstractNumId w:val="1"/>
  </w:num>
  <w:num w:numId="3" w16cid:durableId="841972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7A0"/>
    <w:rsid w:val="00030FED"/>
    <w:rsid w:val="00034E7A"/>
    <w:rsid w:val="00042B83"/>
    <w:rsid w:val="00043C01"/>
    <w:rsid w:val="00051D9D"/>
    <w:rsid w:val="000525DD"/>
    <w:rsid w:val="00052606"/>
    <w:rsid w:val="00074793"/>
    <w:rsid w:val="00083A64"/>
    <w:rsid w:val="00095793"/>
    <w:rsid w:val="000B1153"/>
    <w:rsid w:val="000C281B"/>
    <w:rsid w:val="000D47F4"/>
    <w:rsid w:val="000E2E55"/>
    <w:rsid w:val="000F780E"/>
    <w:rsid w:val="00102D62"/>
    <w:rsid w:val="0012344E"/>
    <w:rsid w:val="00131835"/>
    <w:rsid w:val="00131A55"/>
    <w:rsid w:val="00136FBE"/>
    <w:rsid w:val="00153694"/>
    <w:rsid w:val="0018431C"/>
    <w:rsid w:val="00185279"/>
    <w:rsid w:val="001B0713"/>
    <w:rsid w:val="001B0D97"/>
    <w:rsid w:val="001B7C81"/>
    <w:rsid w:val="001C3E2F"/>
    <w:rsid w:val="001F29CA"/>
    <w:rsid w:val="001F2B14"/>
    <w:rsid w:val="001F4AB2"/>
    <w:rsid w:val="00223954"/>
    <w:rsid w:val="00225837"/>
    <w:rsid w:val="00234CDA"/>
    <w:rsid w:val="0023734B"/>
    <w:rsid w:val="00242B05"/>
    <w:rsid w:val="00245DCE"/>
    <w:rsid w:val="00281F49"/>
    <w:rsid w:val="0029426F"/>
    <w:rsid w:val="002A3B32"/>
    <w:rsid w:val="002A3E36"/>
    <w:rsid w:val="002A520C"/>
    <w:rsid w:val="002A67A0"/>
    <w:rsid w:val="002B1F99"/>
    <w:rsid w:val="002C0A58"/>
    <w:rsid w:val="002C1DFD"/>
    <w:rsid w:val="002C72FD"/>
    <w:rsid w:val="002D0D2B"/>
    <w:rsid w:val="002D2558"/>
    <w:rsid w:val="002D35C6"/>
    <w:rsid w:val="002F0368"/>
    <w:rsid w:val="00312550"/>
    <w:rsid w:val="00312C29"/>
    <w:rsid w:val="00320E7C"/>
    <w:rsid w:val="00324C3E"/>
    <w:rsid w:val="00337305"/>
    <w:rsid w:val="003407EF"/>
    <w:rsid w:val="00365E64"/>
    <w:rsid w:val="00386D75"/>
    <w:rsid w:val="003A33C1"/>
    <w:rsid w:val="003A78C1"/>
    <w:rsid w:val="003C2C43"/>
    <w:rsid w:val="003C3191"/>
    <w:rsid w:val="003D266C"/>
    <w:rsid w:val="003E67DE"/>
    <w:rsid w:val="003E7E97"/>
    <w:rsid w:val="004076D8"/>
    <w:rsid w:val="00412AC2"/>
    <w:rsid w:val="00415792"/>
    <w:rsid w:val="00417A8D"/>
    <w:rsid w:val="004200BE"/>
    <w:rsid w:val="0042711C"/>
    <w:rsid w:val="004336E3"/>
    <w:rsid w:val="00441238"/>
    <w:rsid w:val="00442B19"/>
    <w:rsid w:val="004611EC"/>
    <w:rsid w:val="00470506"/>
    <w:rsid w:val="00497C5A"/>
    <w:rsid w:val="004A4407"/>
    <w:rsid w:val="004C0BFA"/>
    <w:rsid w:val="004D2C9B"/>
    <w:rsid w:val="005167EC"/>
    <w:rsid w:val="005231C7"/>
    <w:rsid w:val="005232E1"/>
    <w:rsid w:val="005308B0"/>
    <w:rsid w:val="005324E5"/>
    <w:rsid w:val="00532A5D"/>
    <w:rsid w:val="00533418"/>
    <w:rsid w:val="00542A77"/>
    <w:rsid w:val="00564C7F"/>
    <w:rsid w:val="00571C4A"/>
    <w:rsid w:val="00574BF0"/>
    <w:rsid w:val="005828F4"/>
    <w:rsid w:val="00594B26"/>
    <w:rsid w:val="005A527E"/>
    <w:rsid w:val="005B6BF6"/>
    <w:rsid w:val="005D2177"/>
    <w:rsid w:val="00610DDC"/>
    <w:rsid w:val="00623BD3"/>
    <w:rsid w:val="006622DF"/>
    <w:rsid w:val="00662537"/>
    <w:rsid w:val="00665DC1"/>
    <w:rsid w:val="00693DE1"/>
    <w:rsid w:val="006C18E1"/>
    <w:rsid w:val="006C29F7"/>
    <w:rsid w:val="006C636D"/>
    <w:rsid w:val="006D6A8B"/>
    <w:rsid w:val="006E2E8F"/>
    <w:rsid w:val="006E3A42"/>
    <w:rsid w:val="007227DA"/>
    <w:rsid w:val="00723A7E"/>
    <w:rsid w:val="00730472"/>
    <w:rsid w:val="007368FE"/>
    <w:rsid w:val="00741AD5"/>
    <w:rsid w:val="007432BC"/>
    <w:rsid w:val="007433FA"/>
    <w:rsid w:val="007669FC"/>
    <w:rsid w:val="0076746C"/>
    <w:rsid w:val="007743AE"/>
    <w:rsid w:val="007769AD"/>
    <w:rsid w:val="007D06C6"/>
    <w:rsid w:val="007D68FE"/>
    <w:rsid w:val="007E1F36"/>
    <w:rsid w:val="007E5BD8"/>
    <w:rsid w:val="007F48EB"/>
    <w:rsid w:val="00802AF9"/>
    <w:rsid w:val="00830974"/>
    <w:rsid w:val="00861439"/>
    <w:rsid w:val="0086456C"/>
    <w:rsid w:val="00882B32"/>
    <w:rsid w:val="0088348F"/>
    <w:rsid w:val="00884A38"/>
    <w:rsid w:val="00890BDA"/>
    <w:rsid w:val="00895135"/>
    <w:rsid w:val="008A5A08"/>
    <w:rsid w:val="008D646E"/>
    <w:rsid w:val="0090066A"/>
    <w:rsid w:val="00910505"/>
    <w:rsid w:val="009251F0"/>
    <w:rsid w:val="00943CBA"/>
    <w:rsid w:val="00955242"/>
    <w:rsid w:val="00960F99"/>
    <w:rsid w:val="009816DA"/>
    <w:rsid w:val="009831D1"/>
    <w:rsid w:val="00985B02"/>
    <w:rsid w:val="00987F38"/>
    <w:rsid w:val="0099073B"/>
    <w:rsid w:val="009B07EB"/>
    <w:rsid w:val="009E06C5"/>
    <w:rsid w:val="009E0DD8"/>
    <w:rsid w:val="009E46F9"/>
    <w:rsid w:val="009E7D61"/>
    <w:rsid w:val="009F108F"/>
    <w:rsid w:val="009F4F35"/>
    <w:rsid w:val="009F5FD3"/>
    <w:rsid w:val="00A104F9"/>
    <w:rsid w:val="00A2677A"/>
    <w:rsid w:val="00A37EBD"/>
    <w:rsid w:val="00A47935"/>
    <w:rsid w:val="00A640C7"/>
    <w:rsid w:val="00A82544"/>
    <w:rsid w:val="00AA703F"/>
    <w:rsid w:val="00AB40CF"/>
    <w:rsid w:val="00AB5E24"/>
    <w:rsid w:val="00AD61AC"/>
    <w:rsid w:val="00B16065"/>
    <w:rsid w:val="00B34CD5"/>
    <w:rsid w:val="00B37300"/>
    <w:rsid w:val="00B4496D"/>
    <w:rsid w:val="00B60066"/>
    <w:rsid w:val="00B60622"/>
    <w:rsid w:val="00B76104"/>
    <w:rsid w:val="00B764C4"/>
    <w:rsid w:val="00B836EC"/>
    <w:rsid w:val="00B83A64"/>
    <w:rsid w:val="00B92A05"/>
    <w:rsid w:val="00B95EEF"/>
    <w:rsid w:val="00BA6F00"/>
    <w:rsid w:val="00BB0DD8"/>
    <w:rsid w:val="00BB3329"/>
    <w:rsid w:val="00BB34B9"/>
    <w:rsid w:val="00BD1246"/>
    <w:rsid w:val="00BD5B63"/>
    <w:rsid w:val="00BE1AC2"/>
    <w:rsid w:val="00BE2536"/>
    <w:rsid w:val="00BE4B72"/>
    <w:rsid w:val="00BF0A88"/>
    <w:rsid w:val="00BF1837"/>
    <w:rsid w:val="00BF6F25"/>
    <w:rsid w:val="00C247A4"/>
    <w:rsid w:val="00C34E98"/>
    <w:rsid w:val="00C4345F"/>
    <w:rsid w:val="00C56137"/>
    <w:rsid w:val="00C628A5"/>
    <w:rsid w:val="00C64683"/>
    <w:rsid w:val="00C646B2"/>
    <w:rsid w:val="00C93D91"/>
    <w:rsid w:val="00C96B16"/>
    <w:rsid w:val="00CA2A39"/>
    <w:rsid w:val="00CB286D"/>
    <w:rsid w:val="00CC1FAA"/>
    <w:rsid w:val="00CD11BD"/>
    <w:rsid w:val="00CE32D4"/>
    <w:rsid w:val="00CE53C3"/>
    <w:rsid w:val="00D04D57"/>
    <w:rsid w:val="00D05503"/>
    <w:rsid w:val="00D07EE6"/>
    <w:rsid w:val="00D12D72"/>
    <w:rsid w:val="00D22EE7"/>
    <w:rsid w:val="00D31A4F"/>
    <w:rsid w:val="00D40682"/>
    <w:rsid w:val="00D41569"/>
    <w:rsid w:val="00D430BC"/>
    <w:rsid w:val="00D72E98"/>
    <w:rsid w:val="00D938F9"/>
    <w:rsid w:val="00D97545"/>
    <w:rsid w:val="00DA20DD"/>
    <w:rsid w:val="00DA6842"/>
    <w:rsid w:val="00DC3EE9"/>
    <w:rsid w:val="00DE72FF"/>
    <w:rsid w:val="00DF3BB0"/>
    <w:rsid w:val="00DF47E6"/>
    <w:rsid w:val="00DF49B3"/>
    <w:rsid w:val="00E12402"/>
    <w:rsid w:val="00E12F5C"/>
    <w:rsid w:val="00E30748"/>
    <w:rsid w:val="00E31771"/>
    <w:rsid w:val="00E61FEC"/>
    <w:rsid w:val="00E85F8F"/>
    <w:rsid w:val="00E90322"/>
    <w:rsid w:val="00E96260"/>
    <w:rsid w:val="00E96C26"/>
    <w:rsid w:val="00EA40F5"/>
    <w:rsid w:val="00EB5EE4"/>
    <w:rsid w:val="00ED7ECC"/>
    <w:rsid w:val="00EE03F5"/>
    <w:rsid w:val="00F07418"/>
    <w:rsid w:val="00F47F77"/>
    <w:rsid w:val="00F57619"/>
    <w:rsid w:val="00F65980"/>
    <w:rsid w:val="00F6749C"/>
    <w:rsid w:val="00F82D52"/>
    <w:rsid w:val="00F8512B"/>
    <w:rsid w:val="00F873D0"/>
    <w:rsid w:val="00FA0B53"/>
    <w:rsid w:val="00FB6B7F"/>
    <w:rsid w:val="00FC30E2"/>
    <w:rsid w:val="00FC71DE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A363C"/>
  <w15:docId w15:val="{DB27D290-FAEF-4874-9553-32BB68C6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C4A"/>
    <w:pPr>
      <w:spacing w:after="12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F99"/>
    <w:pPr>
      <w:keepNext/>
      <w:spacing w:after="240"/>
      <w:outlineLvl w:val="0"/>
    </w:pPr>
    <w:rPr>
      <w:rFonts w:ascii="Palatino Linotype" w:eastAsia="Times New Roman" w:hAnsi="Palatino Linotype"/>
      <w:bCs/>
      <w:color w:val="00336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11EC"/>
    <w:pPr>
      <w:keepNext/>
      <w:spacing w:after="180"/>
      <w:outlineLvl w:val="1"/>
    </w:pPr>
    <w:rPr>
      <w:rFonts w:ascii="Cambria" w:eastAsia="Times New Roman" w:hAnsi="Cambria"/>
      <w:b/>
      <w:bCs/>
      <w:i/>
      <w:iCs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1C4A"/>
    <w:pPr>
      <w:keepNext/>
      <w:keepLines/>
      <w:spacing w:before="120"/>
      <w:outlineLvl w:val="2"/>
    </w:pPr>
    <w:rPr>
      <w:rFonts w:ascii="Cambria" w:eastAsia="Times New Roman" w:hAnsi="Cambria"/>
      <w:b/>
      <w:bCs/>
      <w:color w:val="0033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B1F99"/>
    <w:rPr>
      <w:rFonts w:ascii="Palatino Linotype" w:eastAsia="Times New Roman" w:hAnsi="Palatino Linotype" w:cs="Times New Roman"/>
      <w:bCs/>
      <w:color w:val="003366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4611EC"/>
    <w:rPr>
      <w:rFonts w:ascii="Cambria" w:eastAsia="Times New Roman" w:hAnsi="Cambria" w:cs="Times New Roman"/>
      <w:b/>
      <w:bCs/>
      <w:i/>
      <w:iCs/>
      <w:color w:val="003366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611EC"/>
    <w:pPr>
      <w:spacing w:before="360" w:after="180"/>
      <w:outlineLvl w:val="0"/>
    </w:pPr>
    <w:rPr>
      <w:rFonts w:ascii="Cambria" w:eastAsia="Times New Roman" w:hAnsi="Cambria"/>
      <w:b/>
      <w:bCs/>
      <w:color w:val="003366"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611EC"/>
    <w:rPr>
      <w:rFonts w:ascii="Cambria" w:eastAsia="Times New Roman" w:hAnsi="Cambria" w:cs="Times New Roman"/>
      <w:b/>
      <w:bCs/>
      <w:color w:val="003366"/>
      <w:kern w:val="28"/>
      <w:sz w:val="32"/>
      <w:szCs w:val="32"/>
    </w:rPr>
  </w:style>
  <w:style w:type="character" w:customStyle="1" w:styleId="Heading3Char">
    <w:name w:val="Heading 3 Char"/>
    <w:link w:val="Heading3"/>
    <w:uiPriority w:val="9"/>
    <w:rsid w:val="00571C4A"/>
    <w:rPr>
      <w:rFonts w:ascii="Cambria" w:eastAsia="Times New Roman" w:hAnsi="Cambria" w:cs="Times New Roman"/>
      <w:b/>
      <w:bCs/>
      <w:color w:val="003366"/>
    </w:rPr>
  </w:style>
  <w:style w:type="character" w:styleId="PlaceholderText">
    <w:name w:val="Placeholder Text"/>
    <w:basedOn w:val="DefaultParagraphFont"/>
    <w:uiPriority w:val="99"/>
    <w:semiHidden/>
    <w:rsid w:val="002A67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A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7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25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7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7F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7F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F7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90BD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0BD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90BD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0BDA"/>
    <w:rPr>
      <w:sz w:val="22"/>
      <w:szCs w:val="22"/>
    </w:rPr>
  </w:style>
  <w:style w:type="paragraph" w:styleId="Revision">
    <w:name w:val="Revision"/>
    <w:hidden/>
    <w:uiPriority w:val="99"/>
    <w:semiHidden/>
    <w:rsid w:val="00BA6F0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ligibility_x0020_Type xmlns="491186d3-1e25-448b-9158-86f6b88d8445" xsi:nil="true"/>
    <Content_x0020_Type xmlns="491186d3-1e25-448b-9158-86f6b88d8445" xsi:nil="true"/>
    <Year xmlns="491186d3-1e25-448b-9158-86f6b88d8445"/>
    <Month_x0020_Day xmlns="491186d3-1e25-448b-9158-86f6b88d8445" xsi:nil="true"/>
    <Archive xmlns="491186d3-1e25-448b-9158-86f6b88d8445">false</Archive>
    <PublishingExpirationDate xmlns="http://schemas.microsoft.com/sharepoint/v3" xsi:nil="true"/>
    <PublishingStartDate xmlns="http://schemas.microsoft.com/sharepoint/v3" xsi:nil="true"/>
    <_dlc_DocId xmlns="d874906e-fd1b-4243-af6f-358b9953fce7">A4HNCWTYY7X4-192-2437</_dlc_DocId>
    <_dlc_DocIdUrl xmlns="d874906e-fd1b-4243-af6f-358b9953fce7">
      <Url>http://admin.hca.wa.gov/perspay/_layouts/DocIdRedir.aspx?ID=A4HNCWTYY7X4-192-2437</Url>
      <Description>A4HNCWTYY7X4-192-2437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71E22C6D64B479C6F2663FE18B911" ma:contentTypeVersion="9" ma:contentTypeDescription="Create a new document." ma:contentTypeScope="" ma:versionID="7054972bc7cf0ed9c949701846607ebb">
  <xsd:schema xmlns:xsd="http://www.w3.org/2001/XMLSchema" xmlns:xs="http://www.w3.org/2001/XMLSchema" xmlns:p="http://schemas.microsoft.com/office/2006/metadata/properties" xmlns:ns1="http://schemas.microsoft.com/sharepoint/v3" xmlns:ns2="491186d3-1e25-448b-9158-86f6b88d8445" xmlns:ns3="d874906e-fd1b-4243-af6f-358b9953fce7" targetNamespace="http://schemas.microsoft.com/office/2006/metadata/properties" ma:root="true" ma:fieldsID="4bed43f57b8295a4afc851209fc6288c" ns1:_="" ns2:_="" ns3:_="">
    <xsd:import namespace="http://schemas.microsoft.com/sharepoint/v3"/>
    <xsd:import namespace="491186d3-1e25-448b-9158-86f6b88d8445"/>
    <xsd:import namespace="d874906e-fd1b-4243-af6f-358b9953fce7"/>
    <xsd:element name="properties">
      <xsd:complexType>
        <xsd:sequence>
          <xsd:element name="documentManagement">
            <xsd:complexType>
              <xsd:all>
                <xsd:element ref="ns2:Content_x0020_Type" minOccurs="0"/>
                <xsd:element ref="ns2:Year" minOccurs="0"/>
                <xsd:element ref="ns1:PublishingStartDate" minOccurs="0"/>
                <xsd:element ref="ns1:PublishingExpirationDate" minOccurs="0"/>
                <xsd:element ref="ns2:Archive" minOccurs="0"/>
                <xsd:element ref="ns2:Month_x0020_Day" minOccurs="0"/>
                <xsd:element ref="ns2:Eligibility_x0020_Typ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internalName="PublishingStartDate">
      <xsd:simpleType>
        <xsd:restriction base="dms:Unknown"/>
      </xsd:simpleType>
    </xsd:element>
    <xsd:element name="PublishingExpirationDate" ma:index="5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186d3-1e25-448b-9158-86f6b88d8445" elementFormDefault="qualified">
    <xsd:import namespace="http://schemas.microsoft.com/office/2006/documentManagement/types"/>
    <xsd:import namespace="http://schemas.microsoft.com/office/infopath/2007/PartnerControls"/>
    <xsd:element name="Content_x0020_Type" ma:index="2" nillable="true" ma:displayName="Content Type" ma:format="Dropdown" ma:internalName="Content_x0020_Type0">
      <xsd:simpleType>
        <xsd:restriction base="dms:Choice">
          <xsd:enumeration value="Board"/>
          <xsd:enumeration value="Certificate of Coverage"/>
          <xsd:enumeration value="Enrollment"/>
          <xsd:enumeration value="Forms"/>
          <xsd:enumeration value="Letters"/>
          <xsd:enumeration value="Policy"/>
          <xsd:enumeration value="Publications"/>
          <xsd:enumeration value="Rates"/>
          <xsd:enumeration value="Summary of Benefits"/>
          <xsd:enumeration value="Newsletters"/>
          <xsd:enumeration value="Worksheets"/>
        </xsd:restriction>
      </xsd:simpleType>
    </xsd:element>
    <xsd:element name="Year" ma:index="3" nillable="true" ma:displayName="Year" ma:internalName="Year0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6"/>
                    <xsd:enumeration value="2015"/>
                    <xsd:enumeration value="2014"/>
                    <xsd:enumeration value="2013"/>
                    <xsd:enumeration value="2012"/>
                    <xsd:enumeration value="2011"/>
                    <xsd:enumeration value="2010"/>
                    <xsd:enumeration value="2009"/>
                    <xsd:enumeration value="2008"/>
                    <xsd:enumeration value="2007"/>
                    <xsd:enumeration value="2006"/>
                    <xsd:enumeration value="2005"/>
                    <xsd:enumeration value="2004"/>
                    <xsd:enumeration value="2003"/>
                    <xsd:enumeration value="2002"/>
                    <xsd:enumeration value="2001"/>
                    <xsd:enumeration value="2000"/>
                  </xsd:restriction>
                </xsd:simpleType>
              </xsd:element>
            </xsd:sequence>
          </xsd:extension>
        </xsd:complexContent>
      </xsd:complexType>
    </xsd:element>
    <xsd:element name="Archive" ma:index="13" nillable="true" ma:displayName="Archive" ma:default="0" ma:internalName="Archive">
      <xsd:simpleType>
        <xsd:restriction base="dms:Boolean"/>
      </xsd:simpleType>
    </xsd:element>
    <xsd:element name="Month_x0020_Day" ma:index="14" nillable="true" ma:displayName="Meeting Date" ma:description="Used for grouping meeting minutes, agendas, and other documents." ma:format="DateOnly" ma:internalName="Month_x0020_Day">
      <xsd:simpleType>
        <xsd:restriction base="dms:DateTime"/>
      </xsd:simpleType>
    </xsd:element>
    <xsd:element name="Eligibility_x0020_Type" ma:index="15" nillable="true" ma:displayName="Eligibility Type" ma:format="Dropdown" ma:internalName="Eligibility_x0020_Type">
      <xsd:simpleType>
        <xsd:restriction base="dms:Choice">
          <xsd:enumeration value="All"/>
          <xsd:enumeration value="Employee"/>
          <xsd:enumeration value="K-12/Employer Groups"/>
          <xsd:enumeration value="Retiree"/>
          <xsd:enumeration value="COBRA/LWO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4906e-fd1b-4243-af6f-358b9953fce7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386417E-236B-4FE1-8E7C-5E6A6226AF12}">
  <ds:schemaRefs>
    <ds:schemaRef ds:uri="http://schemas.microsoft.com/office/2006/metadata/properties"/>
    <ds:schemaRef ds:uri="http://schemas.microsoft.com/office/infopath/2007/PartnerControls"/>
    <ds:schemaRef ds:uri="491186d3-1e25-448b-9158-86f6b88d8445"/>
    <ds:schemaRef ds:uri="http://schemas.microsoft.com/sharepoint/v3"/>
    <ds:schemaRef ds:uri="d874906e-fd1b-4243-af6f-358b9953fce7"/>
  </ds:schemaRefs>
</ds:datastoreItem>
</file>

<file path=customXml/itemProps2.xml><?xml version="1.0" encoding="utf-8"?>
<ds:datastoreItem xmlns:ds="http://schemas.openxmlformats.org/officeDocument/2006/customXml" ds:itemID="{40487638-FDEB-47EE-AF73-26A66BCBA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1186d3-1e25-448b-9158-86f6b88d8445"/>
    <ds:schemaRef ds:uri="d874906e-fd1b-4243-af6f-358b9953f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3286DB-CD1B-435E-AAE3-0FC4229411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81BA25-22E2-4CCF-A0DC-8315FF60FC6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4F58FED-3E5B-4ED2-ADF9-BDCC1747BDA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Corrigan, Amy (HCA)</dc:creator>
  <cp:lastModifiedBy>LaFontaine, Angela B (HCA)</cp:lastModifiedBy>
  <cp:revision>5</cp:revision>
  <dcterms:created xsi:type="dcterms:W3CDTF">2024-12-17T00:05:00Z</dcterms:created>
  <dcterms:modified xsi:type="dcterms:W3CDTF">2024-12-17T00:09:00Z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0x0101006A571E22C6D64B479C6F2663FE18B911</vt:lpwstr>
  </property>
  <property fmtid="{D5CDD505-2E9C-101B-9397-08002B2CF9AE}" pid="3" name="_dlc_DocIdItemGuid">
    <vt:lpwstr>0f2ebd4e-081f-48ab-9875-185c43576efd</vt:lpwstr>
  </property>
  <property fmtid="{D5CDD505-2E9C-101B-9397-08002B2CF9AE}" pid="4" name="Content Type">
    <vt:lpwstr>Letters</vt:lpwstr>
  </property>
  <property fmtid="{D5CDD505-2E9C-101B-9397-08002B2CF9AE}" pid="5" name="Year">
    <vt:lpwstr>;#2016;#</vt:lpwstr>
  </property>
  <property fmtid="{D5CDD505-2E9C-101B-9397-08002B2CF9AE}" pid="6" name="Rate Type">
    <vt:lpwstr/>
  </property>
  <property fmtid="{D5CDD505-2E9C-101B-9397-08002B2CF9AE}" pid="7" name="Report Type">
    <vt:lpwstr/>
  </property>
  <property fmtid="{D5CDD505-2E9C-101B-9397-08002B2CF9AE}" pid="8" name="MSIP_Label_1520fa42-cf58-4c22-8b93-58cf1d3bd1cb_Enabled">
    <vt:lpwstr>true</vt:lpwstr>
  </property>
  <property fmtid="{D5CDD505-2E9C-101B-9397-08002B2CF9AE}" pid="9" name="MSIP_Label_1520fa42-cf58-4c22-8b93-58cf1d3bd1cb_SetDate">
    <vt:lpwstr>2021-04-08T23:23:30Z</vt:lpwstr>
  </property>
  <property fmtid="{D5CDD505-2E9C-101B-9397-08002B2CF9AE}" pid="10" name="MSIP_Label_1520fa42-cf58-4c22-8b93-58cf1d3bd1cb_Method">
    <vt:lpwstr>Standard</vt:lpwstr>
  </property>
  <property fmtid="{D5CDD505-2E9C-101B-9397-08002B2CF9AE}" pid="11" name="MSIP_Label_1520fa42-cf58-4c22-8b93-58cf1d3bd1cb_Name">
    <vt:lpwstr>Public Information</vt:lpwstr>
  </property>
  <property fmtid="{D5CDD505-2E9C-101B-9397-08002B2CF9AE}" pid="12" name="MSIP_Label_1520fa42-cf58-4c22-8b93-58cf1d3bd1cb_SiteId">
    <vt:lpwstr>11d0e217-264e-400a-8ba0-57dcc127d72d</vt:lpwstr>
  </property>
  <property fmtid="{D5CDD505-2E9C-101B-9397-08002B2CF9AE}" pid="13" name="MSIP_Label_1520fa42-cf58-4c22-8b93-58cf1d3bd1cb_ActionId">
    <vt:lpwstr>fcc80e54-a29c-43e8-b4ab-87deaf8372af</vt:lpwstr>
  </property>
  <property fmtid="{D5CDD505-2E9C-101B-9397-08002B2CF9AE}" pid="14" name="MSIP_Label_1520fa42-cf58-4c22-8b93-58cf1d3bd1cb_ContentBits">
    <vt:lpwstr>0</vt:lpwstr>
  </property>
</Properties>
</file>