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74340" w14:textId="1254A950" w:rsidR="00785051" w:rsidRDefault="00CC45FF" w:rsidP="00BE05E9">
      <w:pPr>
        <w:pStyle w:val="Title"/>
        <w:rPr>
          <w:rFonts w:eastAsia="Times New Roman"/>
        </w:rPr>
      </w:pPr>
      <w:r w:rsidRPr="00177EF1">
        <w:rPr>
          <w:rFonts w:eastAsia="Times New Roman"/>
        </w:rPr>
        <w:t>Sole Source</w:t>
      </w:r>
      <w:r w:rsidR="00D24EEE">
        <w:rPr>
          <w:rFonts w:eastAsia="Times New Roman"/>
        </w:rPr>
        <w:t xml:space="preserve"> </w:t>
      </w:r>
      <w:r w:rsidR="00394A9D">
        <w:rPr>
          <w:rFonts w:eastAsia="Times New Roman"/>
        </w:rPr>
        <w:t>CONTRACT</w:t>
      </w:r>
      <w:r w:rsidRPr="00177EF1">
        <w:rPr>
          <w:rFonts w:eastAsia="Times New Roman"/>
        </w:rPr>
        <w:t xml:space="preserve"> Filing Justification </w:t>
      </w:r>
      <w:r w:rsidR="002C4D1A">
        <w:rPr>
          <w:rFonts w:eastAsia="Times New Roman"/>
        </w:rPr>
        <w:t>Template</w:t>
      </w:r>
    </w:p>
    <w:p w14:paraId="58EBC9BC" w14:textId="77777777" w:rsidR="00FF6473" w:rsidRDefault="00FF6473" w:rsidP="00FF6473">
      <w:pPr>
        <w:rPr>
          <w:rFonts w:ascii="Arial" w:eastAsia="Calibri" w:hAnsi="Arial" w:cs="Arial"/>
          <w:i/>
          <w:sz w:val="20"/>
        </w:rPr>
      </w:pPr>
    </w:p>
    <w:p w14:paraId="68A7292E" w14:textId="61CF9C28" w:rsidR="00E12010" w:rsidRPr="00E12010" w:rsidRDefault="00FF6473" w:rsidP="004C465D">
      <w:pPr>
        <w:pBdr>
          <w:top w:val="single" w:sz="18" w:space="1" w:color="auto"/>
          <w:left w:val="single" w:sz="18" w:space="4" w:color="auto"/>
          <w:bottom w:val="single" w:sz="18" w:space="1" w:color="auto"/>
          <w:right w:val="single" w:sz="18" w:space="4" w:color="auto"/>
        </w:pBdr>
        <w:rPr>
          <w:rFonts w:ascii="Arial" w:eastAsia="Times New Roman" w:hAnsi="Arial" w:cs="Arial"/>
          <w:b/>
          <w:bCs/>
          <w:i/>
          <w:sz w:val="20"/>
        </w:rPr>
      </w:pPr>
      <w:r w:rsidRPr="00E12010">
        <w:rPr>
          <w:rFonts w:ascii="Arial" w:eastAsia="Calibri" w:hAnsi="Arial" w:cs="Arial"/>
          <w:i/>
          <w:sz w:val="20"/>
        </w:rPr>
        <w:t>Use the following</w:t>
      </w:r>
      <w:r w:rsidR="00E12010" w:rsidRPr="00E12010">
        <w:rPr>
          <w:rFonts w:ascii="Arial" w:eastAsia="Calibri" w:hAnsi="Arial" w:cs="Arial"/>
          <w:i/>
          <w:sz w:val="20"/>
        </w:rPr>
        <w:t xml:space="preserve"> </w:t>
      </w:r>
      <w:r w:rsidRPr="00E12010">
        <w:rPr>
          <w:rFonts w:ascii="Arial" w:eastAsia="Calibri" w:hAnsi="Arial" w:cs="Arial"/>
          <w:i/>
          <w:sz w:val="20"/>
        </w:rPr>
        <w:t xml:space="preserve">justification </w:t>
      </w:r>
      <w:r w:rsidRPr="00E12010">
        <w:rPr>
          <w:rFonts w:ascii="Arial" w:hAnsi="Arial" w:cs="Arial"/>
          <w:i/>
          <w:sz w:val="20"/>
        </w:rPr>
        <w:t>template</w:t>
      </w:r>
      <w:r w:rsidRPr="00E12010">
        <w:rPr>
          <w:rFonts w:ascii="Arial" w:eastAsia="Calibri" w:hAnsi="Arial" w:cs="Arial"/>
          <w:i/>
          <w:sz w:val="20"/>
        </w:rPr>
        <w:t xml:space="preserve"> for </w:t>
      </w:r>
      <w:r w:rsidR="00DD1E3E">
        <w:rPr>
          <w:rFonts w:ascii="Arial" w:hAnsi="Arial" w:cs="Arial"/>
          <w:i/>
          <w:sz w:val="20"/>
        </w:rPr>
        <w:t xml:space="preserve">preparing </w:t>
      </w:r>
      <w:r w:rsidR="00E12010" w:rsidRPr="00E12010">
        <w:rPr>
          <w:rFonts w:ascii="Arial" w:hAnsi="Arial" w:cs="Arial"/>
          <w:i/>
          <w:sz w:val="20"/>
        </w:rPr>
        <w:t>to file</w:t>
      </w:r>
      <w:r w:rsidRPr="00E12010">
        <w:rPr>
          <w:rFonts w:ascii="Arial" w:hAnsi="Arial" w:cs="Arial"/>
          <w:i/>
          <w:sz w:val="20"/>
        </w:rPr>
        <w:t xml:space="preserve"> sole source </w:t>
      </w:r>
      <w:r w:rsidRPr="00E12010">
        <w:rPr>
          <w:rFonts w:ascii="Arial" w:eastAsia="Calibri" w:hAnsi="Arial" w:cs="Arial"/>
          <w:i/>
          <w:sz w:val="20"/>
        </w:rPr>
        <w:t>contracts</w:t>
      </w:r>
      <w:r w:rsidR="00E12010" w:rsidRPr="00E12010">
        <w:rPr>
          <w:rFonts w:ascii="Arial" w:hAnsi="Arial" w:cs="Arial"/>
          <w:i/>
          <w:sz w:val="20"/>
        </w:rPr>
        <w:t xml:space="preserve"> in the </w:t>
      </w:r>
      <w:hyperlink r:id="rId12" w:history="1">
        <w:r w:rsidR="00E12010" w:rsidRPr="00326143">
          <w:rPr>
            <w:rStyle w:val="Hyperlink"/>
            <w:rFonts w:ascii="Arial" w:hAnsi="Arial" w:cs="Arial"/>
            <w:i/>
            <w:sz w:val="20"/>
          </w:rPr>
          <w:t xml:space="preserve">Sole </w:t>
        </w:r>
        <w:r w:rsidRPr="00326143">
          <w:rPr>
            <w:rStyle w:val="Hyperlink"/>
            <w:rFonts w:ascii="Arial" w:hAnsi="Arial" w:cs="Arial"/>
            <w:i/>
            <w:sz w:val="20"/>
          </w:rPr>
          <w:t>S</w:t>
        </w:r>
        <w:r w:rsidR="00E12010" w:rsidRPr="00326143">
          <w:rPr>
            <w:rStyle w:val="Hyperlink"/>
            <w:rFonts w:ascii="Arial" w:hAnsi="Arial" w:cs="Arial"/>
            <w:i/>
            <w:sz w:val="20"/>
          </w:rPr>
          <w:t xml:space="preserve">ource </w:t>
        </w:r>
        <w:r w:rsidRPr="00326143">
          <w:rPr>
            <w:rStyle w:val="Hyperlink"/>
            <w:rFonts w:ascii="Arial" w:hAnsi="Arial" w:cs="Arial"/>
            <w:i/>
            <w:sz w:val="20"/>
          </w:rPr>
          <w:t>C</w:t>
        </w:r>
        <w:r w:rsidR="00E12010" w:rsidRPr="00326143">
          <w:rPr>
            <w:rStyle w:val="Hyperlink"/>
            <w:rFonts w:ascii="Arial" w:hAnsi="Arial" w:cs="Arial"/>
            <w:i/>
            <w:sz w:val="20"/>
          </w:rPr>
          <w:t xml:space="preserve">ontracts </w:t>
        </w:r>
        <w:r w:rsidRPr="00326143">
          <w:rPr>
            <w:rStyle w:val="Hyperlink"/>
            <w:rFonts w:ascii="Arial" w:hAnsi="Arial" w:cs="Arial"/>
            <w:i/>
            <w:sz w:val="20"/>
          </w:rPr>
          <w:t>D</w:t>
        </w:r>
        <w:r w:rsidR="00E12010" w:rsidRPr="00326143">
          <w:rPr>
            <w:rStyle w:val="Hyperlink"/>
            <w:rFonts w:ascii="Arial" w:hAnsi="Arial" w:cs="Arial"/>
            <w:i/>
            <w:sz w:val="20"/>
          </w:rPr>
          <w:t>atabase</w:t>
        </w:r>
      </w:hyperlink>
      <w:r w:rsidR="00E12010" w:rsidRPr="00E12010">
        <w:rPr>
          <w:rFonts w:ascii="Arial" w:hAnsi="Arial" w:cs="Arial"/>
          <w:i/>
          <w:sz w:val="20"/>
        </w:rPr>
        <w:t xml:space="preserve"> (SSCD)</w:t>
      </w:r>
      <w:r w:rsidRPr="00E12010">
        <w:rPr>
          <w:rFonts w:ascii="Arial" w:eastAsia="Calibri" w:hAnsi="Arial" w:cs="Arial"/>
          <w:i/>
          <w:sz w:val="20"/>
        </w:rPr>
        <w:t xml:space="preserve">.  </w:t>
      </w:r>
      <w:r w:rsidR="00E12010" w:rsidRPr="00E12010">
        <w:rPr>
          <w:rFonts w:ascii="Arial" w:eastAsia="Times New Roman" w:hAnsi="Arial" w:cs="Arial"/>
          <w:bCs/>
          <w:i/>
          <w:sz w:val="20"/>
        </w:rPr>
        <w:t xml:space="preserve">Once completed, </w:t>
      </w:r>
      <w:proofErr w:type="gramStart"/>
      <w:r w:rsidR="00E12010" w:rsidRPr="00E12010">
        <w:rPr>
          <w:rFonts w:ascii="Arial" w:eastAsia="Times New Roman" w:hAnsi="Arial" w:cs="Arial"/>
          <w:bCs/>
          <w:i/>
          <w:sz w:val="20"/>
        </w:rPr>
        <w:t>copy</w:t>
      </w:r>
      <w:proofErr w:type="gramEnd"/>
      <w:r w:rsidR="00E12010" w:rsidRPr="00E12010">
        <w:rPr>
          <w:rFonts w:ascii="Arial" w:eastAsia="Times New Roman" w:hAnsi="Arial" w:cs="Arial"/>
          <w:bCs/>
          <w:i/>
          <w:sz w:val="20"/>
        </w:rPr>
        <w:t xml:space="preserve"> and paste the answers</w:t>
      </w:r>
      <w:r w:rsidR="004C465D">
        <w:rPr>
          <w:rFonts w:ascii="Arial" w:eastAsia="Times New Roman" w:hAnsi="Arial" w:cs="Arial"/>
          <w:bCs/>
          <w:i/>
          <w:sz w:val="20"/>
        </w:rPr>
        <w:t xml:space="preserve"> </w:t>
      </w:r>
      <w:r w:rsidR="00E12010" w:rsidRPr="00E12010">
        <w:rPr>
          <w:rFonts w:ascii="Arial" w:eastAsia="Times New Roman" w:hAnsi="Arial" w:cs="Arial"/>
          <w:bCs/>
          <w:i/>
          <w:sz w:val="20"/>
        </w:rPr>
        <w:t>into the corresponding SSCD question and answer fields.</w:t>
      </w:r>
      <w:r w:rsidR="008A3045">
        <w:rPr>
          <w:rFonts w:ascii="Arial" w:eastAsia="Times New Roman" w:hAnsi="Arial" w:cs="Arial"/>
          <w:bCs/>
          <w:i/>
          <w:sz w:val="20"/>
        </w:rPr>
        <w:t xml:space="preserve"> You will also need to include a copy of this</w:t>
      </w:r>
      <w:r w:rsidR="00184F1D">
        <w:rPr>
          <w:rFonts w:ascii="Arial" w:eastAsia="Times New Roman" w:hAnsi="Arial" w:cs="Arial"/>
          <w:bCs/>
          <w:i/>
          <w:sz w:val="20"/>
        </w:rPr>
        <w:t xml:space="preserve"> completed</w:t>
      </w:r>
      <w:r w:rsidR="008A3045">
        <w:rPr>
          <w:rFonts w:ascii="Arial" w:eastAsia="Times New Roman" w:hAnsi="Arial" w:cs="Arial"/>
          <w:bCs/>
          <w:i/>
          <w:sz w:val="20"/>
        </w:rPr>
        <w:t xml:space="preserve"> form in the documents you post to your agency website and in </w:t>
      </w:r>
      <w:hyperlink r:id="rId13" w:history="1">
        <w:r w:rsidR="008A3045" w:rsidRPr="009B46E3">
          <w:rPr>
            <w:rStyle w:val="Hyperlink"/>
            <w:rFonts w:ascii="Arial" w:eastAsia="Times New Roman" w:hAnsi="Arial" w:cs="Arial"/>
            <w:bCs/>
            <w:i/>
            <w:sz w:val="20"/>
          </w:rPr>
          <w:t>WEBS</w:t>
        </w:r>
      </w:hyperlink>
      <w:r w:rsidR="008A3045">
        <w:rPr>
          <w:rFonts w:ascii="Arial" w:eastAsia="Times New Roman" w:hAnsi="Arial" w:cs="Arial"/>
          <w:bCs/>
          <w:i/>
          <w:sz w:val="20"/>
        </w:rPr>
        <w:t xml:space="preserve">. </w:t>
      </w:r>
    </w:p>
    <w:p w14:paraId="0E9E0083" w14:textId="77777777" w:rsidR="00785051" w:rsidRPr="002C4D1A" w:rsidRDefault="00785051" w:rsidP="00785051">
      <w:pPr>
        <w:rPr>
          <w:rFonts w:ascii="Arial" w:eastAsia="Times New Roman" w:hAnsi="Arial" w:cs="Arial"/>
          <w:i/>
          <w:vanish/>
          <w:sz w:val="20"/>
        </w:rPr>
      </w:pPr>
    </w:p>
    <w:p w14:paraId="5E866CBE" w14:textId="77777777" w:rsidR="00177EF1" w:rsidRPr="002C4D1A" w:rsidRDefault="00177EF1" w:rsidP="00BE05E9">
      <w:pPr>
        <w:pStyle w:val="Heading1"/>
        <w:rPr>
          <w:rFonts w:eastAsia="Times New Roman"/>
        </w:rPr>
      </w:pPr>
      <w:r w:rsidRPr="002C4D1A">
        <w:rPr>
          <w:rFonts w:eastAsia="Times New Roman"/>
        </w:rPr>
        <w:t>What is a sole source contract?</w:t>
      </w:r>
    </w:p>
    <w:p w14:paraId="660695FB" w14:textId="77777777" w:rsidR="00177EF1" w:rsidRPr="002C4D1A" w:rsidRDefault="00177EF1" w:rsidP="00177EF1">
      <w:pPr>
        <w:rPr>
          <w:rFonts w:ascii="Arial" w:eastAsia="Times New Roman" w:hAnsi="Arial" w:cs="Arial"/>
          <w:b/>
          <w:bCs/>
          <w:i/>
          <w:color w:val="000000"/>
          <w:sz w:val="20"/>
        </w:rPr>
      </w:pPr>
    </w:p>
    <w:p w14:paraId="25B499AC"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"Sole source" </w:t>
      </w:r>
      <w:bookmarkStart w:id="0" w:name="_Hlk92381802"/>
      <w:r w:rsidRPr="002C4D1A">
        <w:rPr>
          <w:rFonts w:ascii="Arial" w:eastAsia="Times New Roman" w:hAnsi="Arial" w:cs="Arial"/>
          <w:bCs/>
          <w:i/>
          <w:color w:val="000000"/>
          <w:sz w:val="20"/>
        </w:rPr>
        <w:t>means a contractor providing goods or services of such a unique nature or sole availability at the location required that the contractor is clearly and justifiably the only practicable source to provide the goods or services. (RCW 39.26.010</w:t>
      </w:r>
      <w:bookmarkEnd w:id="0"/>
      <w:r w:rsidRPr="002C4D1A">
        <w:rPr>
          <w:rFonts w:ascii="Arial" w:eastAsia="Times New Roman" w:hAnsi="Arial" w:cs="Arial"/>
          <w:bCs/>
          <w:i/>
          <w:color w:val="000000"/>
          <w:sz w:val="20"/>
        </w:rPr>
        <w:t>)</w:t>
      </w:r>
    </w:p>
    <w:p w14:paraId="1C782D02" w14:textId="77777777" w:rsidR="00177EF1" w:rsidRPr="002C4D1A" w:rsidRDefault="00177EF1" w:rsidP="002C4D1A">
      <w:pPr>
        <w:rPr>
          <w:rFonts w:ascii="Arial" w:eastAsia="Times New Roman" w:hAnsi="Arial" w:cs="Arial"/>
          <w:bCs/>
          <w:i/>
          <w:color w:val="000000"/>
          <w:sz w:val="20"/>
        </w:rPr>
      </w:pPr>
    </w:p>
    <w:p w14:paraId="4963712E" w14:textId="5CA1D28F"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Unique qualifications or services are those which are highly specialized or one-of-a-kind.</w:t>
      </w:r>
    </w:p>
    <w:p w14:paraId="06F9C82F" w14:textId="77777777" w:rsidR="00177EF1" w:rsidRPr="002C4D1A" w:rsidRDefault="00177EF1" w:rsidP="002C4D1A">
      <w:pPr>
        <w:rPr>
          <w:rFonts w:ascii="Arial" w:eastAsia="Times New Roman" w:hAnsi="Arial" w:cs="Arial"/>
          <w:bCs/>
          <w:i/>
          <w:color w:val="000000"/>
          <w:sz w:val="20"/>
        </w:rPr>
      </w:pPr>
    </w:p>
    <w:p w14:paraId="378157B7"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w:t>
      </w:r>
      <w:proofErr w:type="gramStart"/>
      <w:r w:rsidRPr="002C4D1A">
        <w:rPr>
          <w:rFonts w:ascii="Arial" w:eastAsia="Times New Roman" w:hAnsi="Arial" w:cs="Arial"/>
          <w:bCs/>
          <w:i/>
          <w:color w:val="000000"/>
          <w:sz w:val="20"/>
        </w:rPr>
        <w:t>justification</w:t>
      </w:r>
      <w:proofErr w:type="gramEnd"/>
      <w:r w:rsidRPr="002C4D1A">
        <w:rPr>
          <w:rFonts w:ascii="Arial" w:eastAsia="Times New Roman" w:hAnsi="Arial" w:cs="Arial"/>
          <w:bCs/>
          <w:i/>
          <w:color w:val="000000"/>
          <w:sz w:val="20"/>
        </w:rPr>
        <w:t xml:space="preserve"> however will not be </w:t>
      </w:r>
      <w:proofErr w:type="gramStart"/>
      <w:r w:rsidRPr="002C4D1A">
        <w:rPr>
          <w:rFonts w:ascii="Arial" w:eastAsia="Times New Roman" w:hAnsi="Arial" w:cs="Arial"/>
          <w:bCs/>
          <w:i/>
          <w:color w:val="000000"/>
          <w:sz w:val="20"/>
        </w:rPr>
        <w:t>on</w:t>
      </w:r>
      <w:proofErr w:type="gramEnd"/>
      <w:r w:rsidRPr="002C4D1A">
        <w:rPr>
          <w:rFonts w:ascii="Arial" w:eastAsia="Times New Roman" w:hAnsi="Arial" w:cs="Arial"/>
          <w:bCs/>
          <w:i/>
          <w:color w:val="000000"/>
          <w:sz w:val="20"/>
        </w:rPr>
        <w:t xml:space="preserve"> its own a sufficient justification.</w:t>
      </w:r>
    </w:p>
    <w:p w14:paraId="780EDA7F" w14:textId="77777777" w:rsidR="00177EF1" w:rsidRPr="002C4D1A" w:rsidRDefault="00177EF1" w:rsidP="00177EF1">
      <w:pPr>
        <w:rPr>
          <w:rFonts w:ascii="Arial" w:eastAsia="Times New Roman" w:hAnsi="Arial" w:cs="Arial"/>
          <w:b/>
          <w:bCs/>
          <w:i/>
          <w:color w:val="000000"/>
          <w:sz w:val="20"/>
        </w:rPr>
      </w:pPr>
    </w:p>
    <w:p w14:paraId="6CE1443A" w14:textId="77777777" w:rsidR="00177EF1" w:rsidRPr="002C4D1A" w:rsidRDefault="00177EF1" w:rsidP="00BE05E9">
      <w:pPr>
        <w:pStyle w:val="Heading1"/>
        <w:rPr>
          <w:rFonts w:eastAsia="Times New Roman"/>
        </w:rPr>
      </w:pPr>
      <w:r w:rsidRPr="002C4D1A">
        <w:rPr>
          <w:rFonts w:eastAsia="Times New Roman"/>
        </w:rPr>
        <w:t>Why is a sole source justification required?</w:t>
      </w:r>
    </w:p>
    <w:p w14:paraId="19035C49" w14:textId="77777777" w:rsidR="00177EF1" w:rsidRPr="002C4D1A" w:rsidRDefault="00177EF1" w:rsidP="002C4D1A">
      <w:pPr>
        <w:rPr>
          <w:rFonts w:ascii="Arial" w:eastAsia="Times New Roman" w:hAnsi="Arial" w:cs="Arial"/>
          <w:b/>
          <w:bCs/>
          <w:i/>
          <w:color w:val="000000"/>
          <w:sz w:val="20"/>
        </w:rPr>
      </w:pPr>
    </w:p>
    <w:p w14:paraId="30F80FB2"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The State of Washington, by policy and law, believes competition is the best strategy to obtain the best value for the goods and services it purchases, and to ensure that all interested vendors have a fair and transparent opportunity to sell goods and services to the state.</w:t>
      </w:r>
    </w:p>
    <w:p w14:paraId="377EFBD4" w14:textId="77777777" w:rsidR="00177EF1" w:rsidRPr="002C4D1A" w:rsidRDefault="00177EF1" w:rsidP="002C4D1A">
      <w:pPr>
        <w:rPr>
          <w:rFonts w:ascii="Arial" w:eastAsia="Times New Roman" w:hAnsi="Arial" w:cs="Arial"/>
          <w:bCs/>
          <w:i/>
          <w:color w:val="000000"/>
          <w:sz w:val="20"/>
        </w:rPr>
      </w:pPr>
    </w:p>
    <w:p w14:paraId="1D8FB787" w14:textId="6F3AD8CD"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A sole source contract does not benefit from competition. </w:t>
      </w:r>
      <w:proofErr w:type="gramStart"/>
      <w:r w:rsidRPr="002C4D1A">
        <w:rPr>
          <w:rFonts w:ascii="Arial" w:eastAsia="Times New Roman" w:hAnsi="Arial" w:cs="Arial"/>
          <w:bCs/>
          <w:i/>
          <w:color w:val="000000"/>
          <w:sz w:val="20"/>
        </w:rPr>
        <w:t>Thus</w:t>
      </w:r>
      <w:proofErr w:type="gramEnd"/>
      <w:r w:rsidRPr="002C4D1A">
        <w:rPr>
          <w:rFonts w:ascii="Arial" w:eastAsia="Times New Roman" w:hAnsi="Arial" w:cs="Arial"/>
          <w:bCs/>
          <w:i/>
          <w:color w:val="000000"/>
          <w:sz w:val="20"/>
        </w:rPr>
        <w:t xml:space="preserve"> the state, through RCW 39.26.010, has determined it is important to evaluate whether the conditions, costs and risks related to the proposal of a sole source contract truly </w:t>
      </w:r>
      <w:proofErr w:type="gramStart"/>
      <w:r w:rsidRPr="002C4D1A">
        <w:rPr>
          <w:rFonts w:ascii="Arial" w:eastAsia="Times New Roman" w:hAnsi="Arial" w:cs="Arial"/>
          <w:bCs/>
          <w:i/>
          <w:color w:val="000000"/>
          <w:sz w:val="20"/>
        </w:rPr>
        <w:t>outweigh forgoing</w:t>
      </w:r>
      <w:proofErr w:type="gramEnd"/>
      <w:r w:rsidRPr="002C4D1A">
        <w:rPr>
          <w:rFonts w:ascii="Arial" w:eastAsia="Times New Roman" w:hAnsi="Arial" w:cs="Arial"/>
          <w:bCs/>
          <w:i/>
          <w:color w:val="000000"/>
          <w:sz w:val="20"/>
        </w:rPr>
        <w:t xml:space="preserve"> the benefits of a competitive contract.</w:t>
      </w:r>
    </w:p>
    <w:p w14:paraId="2D8082C5" w14:textId="77777777" w:rsidR="00177EF1" w:rsidRPr="002C4D1A" w:rsidRDefault="00177EF1" w:rsidP="002C4D1A">
      <w:pPr>
        <w:rPr>
          <w:rFonts w:ascii="Arial" w:eastAsia="Times New Roman" w:hAnsi="Arial" w:cs="Arial"/>
          <w:b/>
          <w:bCs/>
          <w:i/>
          <w:color w:val="000000"/>
          <w:sz w:val="20"/>
        </w:rPr>
      </w:pPr>
    </w:p>
    <w:p w14:paraId="36259968" w14:textId="77777777" w:rsidR="002C4D1A" w:rsidRDefault="00177EF1" w:rsidP="00E12010">
      <w:pPr>
        <w:pBdr>
          <w:bottom w:val="single" w:sz="4" w:space="1" w:color="auto"/>
        </w:pBdr>
        <w:rPr>
          <w:rFonts w:ascii="Arial" w:eastAsia="Times New Roman" w:hAnsi="Arial" w:cs="Arial"/>
          <w:b/>
          <w:bCs/>
          <w:i/>
          <w:color w:val="000000"/>
          <w:sz w:val="20"/>
        </w:rPr>
      </w:pPr>
      <w:r w:rsidRPr="002C4D1A">
        <w:rPr>
          <w:rFonts w:ascii="Arial" w:eastAsia="Times New Roman" w:hAnsi="Arial" w:cs="Arial"/>
          <w:b/>
          <w:bCs/>
          <w:i/>
          <w:color w:val="000000"/>
          <w:sz w:val="20"/>
        </w:rPr>
        <w:t>Providing compelling answers to the following questions w</w:t>
      </w:r>
      <w:r w:rsidR="00E12010">
        <w:rPr>
          <w:rFonts w:ascii="Arial" w:eastAsia="Times New Roman" w:hAnsi="Arial" w:cs="Arial"/>
          <w:b/>
          <w:bCs/>
          <w:i/>
          <w:color w:val="000000"/>
          <w:sz w:val="20"/>
        </w:rPr>
        <w:t>ill facilitate the evaluation.</w:t>
      </w:r>
    </w:p>
    <w:p w14:paraId="1833C788" w14:textId="77777777" w:rsidR="00E12010" w:rsidRDefault="00E12010" w:rsidP="00785051">
      <w:pPr>
        <w:rPr>
          <w:rFonts w:ascii="Arial" w:eastAsia="Times New Roman" w:hAnsi="Arial" w:cs="Arial"/>
          <w:b/>
          <w:sz w:val="24"/>
        </w:rPr>
      </w:pPr>
    </w:p>
    <w:p w14:paraId="157A7AA2" w14:textId="77777777" w:rsidR="00CC45FF" w:rsidRPr="00177EF1" w:rsidRDefault="00CC45FF" w:rsidP="00BE05E9">
      <w:pPr>
        <w:pStyle w:val="Heading2"/>
        <w:rPr>
          <w:rFonts w:eastAsia="Times New Roman"/>
        </w:rPr>
      </w:pPr>
      <w:r w:rsidRPr="00177EF1">
        <w:rPr>
          <w:rFonts w:eastAsia="Times New Roman"/>
        </w:rPr>
        <w:t>Specific Problem or Need</w:t>
      </w:r>
    </w:p>
    <w:p w14:paraId="16BF649B" w14:textId="77777777" w:rsidR="00CC45FF" w:rsidRPr="00177EF1" w:rsidRDefault="00CC45FF" w:rsidP="00785051">
      <w:pPr>
        <w:rPr>
          <w:rFonts w:ascii="Arial" w:eastAsia="Times New Roman" w:hAnsi="Arial" w:cs="Arial"/>
        </w:rPr>
      </w:pPr>
    </w:p>
    <w:p w14:paraId="7E65C6D6" w14:textId="77777777" w:rsidR="003E2236" w:rsidRPr="003E2236" w:rsidRDefault="003E2236" w:rsidP="003E2236">
      <w:pPr>
        <w:pStyle w:val="ListParagraph"/>
        <w:numPr>
          <w:ilvl w:val="0"/>
          <w:numId w:val="6"/>
        </w:numPr>
        <w:rPr>
          <w:rFonts w:ascii="Arial" w:eastAsia="Times New Roman" w:hAnsi="Arial" w:cs="Arial"/>
        </w:rPr>
      </w:pPr>
      <w:r>
        <w:rPr>
          <w:rFonts w:ascii="Arial" w:eastAsia="Times New Roman" w:hAnsi="Arial" w:cs="Arial"/>
          <w:bCs/>
          <w:color w:val="000000"/>
        </w:rPr>
        <w:t xml:space="preserve">Background: </w:t>
      </w:r>
    </w:p>
    <w:p w14:paraId="245FEA57" w14:textId="77777777" w:rsidR="0082237D" w:rsidRDefault="0082237D" w:rsidP="0082237D">
      <w:pPr>
        <w:pStyle w:val="ListParagraph"/>
        <w:rPr>
          <w:rFonts w:ascii="Arial" w:eastAsia="Times New Roman" w:hAnsi="Arial" w:cs="Arial"/>
          <w:bCs/>
          <w:color w:val="000000"/>
        </w:rPr>
      </w:pPr>
    </w:p>
    <w:p w14:paraId="1810E474" w14:textId="159D9440" w:rsidR="009F45DA" w:rsidRDefault="003E2236" w:rsidP="0082237D">
      <w:pPr>
        <w:pStyle w:val="ListParagraph"/>
        <w:rPr>
          <w:rFonts w:ascii="Arial" w:eastAsia="Times New Roman" w:hAnsi="Arial" w:cs="Arial"/>
          <w:bCs/>
          <w:color w:val="000000"/>
        </w:rPr>
      </w:pPr>
      <w:r>
        <w:rPr>
          <w:rFonts w:ascii="Arial" w:eastAsia="Times New Roman" w:hAnsi="Arial" w:cs="Arial"/>
          <w:bCs/>
          <w:color w:val="000000"/>
        </w:rPr>
        <w:t xml:space="preserve">Health Care Authority (HCA) recently received approval from the Centers for Medicare &amp; Medicaid Services (CMS) to extend our Medicaid Transformation Project (MTP) through June 30, 2028. </w:t>
      </w:r>
      <w:r w:rsidR="009F45DA">
        <w:rPr>
          <w:rFonts w:ascii="Arial" w:eastAsia="Times New Roman" w:hAnsi="Arial" w:cs="Arial"/>
          <w:bCs/>
          <w:color w:val="000000"/>
        </w:rPr>
        <w:t xml:space="preserve">This approval was effective July 1, 2023.  HCA was unable to take any action for the contractual obligations for the renewal prior to the approval from CMS. </w:t>
      </w:r>
    </w:p>
    <w:p w14:paraId="7F6B2283" w14:textId="77777777" w:rsidR="009F45DA" w:rsidRDefault="009F45DA" w:rsidP="0082237D">
      <w:pPr>
        <w:pStyle w:val="ListParagraph"/>
        <w:rPr>
          <w:rFonts w:ascii="Arial" w:eastAsia="Times New Roman" w:hAnsi="Arial" w:cs="Arial"/>
          <w:bCs/>
          <w:color w:val="000000"/>
        </w:rPr>
      </w:pPr>
    </w:p>
    <w:p w14:paraId="27CC5383" w14:textId="745BF724" w:rsidR="003E2236" w:rsidRPr="003E2236" w:rsidRDefault="009F45DA" w:rsidP="0082237D">
      <w:pPr>
        <w:pStyle w:val="ListParagraph"/>
        <w:rPr>
          <w:rFonts w:ascii="Arial" w:eastAsia="Times New Roman" w:hAnsi="Arial" w:cs="Arial"/>
        </w:rPr>
      </w:pPr>
      <w:r>
        <w:rPr>
          <w:rFonts w:ascii="Arial" w:eastAsia="Times New Roman" w:hAnsi="Arial" w:cs="Arial"/>
          <w:bCs/>
          <w:color w:val="000000"/>
        </w:rPr>
        <w:t xml:space="preserve">With this approval, </w:t>
      </w:r>
      <w:r w:rsidR="003E2236">
        <w:rPr>
          <w:rFonts w:ascii="Arial" w:eastAsia="Times New Roman" w:hAnsi="Arial" w:cs="Arial"/>
          <w:bCs/>
          <w:color w:val="000000"/>
        </w:rPr>
        <w:t xml:space="preserve">HCA received funding to develop new initiatives as well as continue several existing programs. The Medicaid reentry program is the largest and most </w:t>
      </w:r>
      <w:r w:rsidR="003E2236">
        <w:rPr>
          <w:rFonts w:ascii="Arial" w:eastAsia="Times New Roman" w:hAnsi="Arial" w:cs="Arial"/>
          <w:bCs/>
          <w:color w:val="000000"/>
        </w:rPr>
        <w:lastRenderedPageBreak/>
        <w:t xml:space="preserve">complex of the new MTP initiatives. It is a risky project. It is necessary to accomplish the first steps of the project to successfully implement the reentry program. The first step of the reentry project is distributing capacity building funds to jails, prisons, and other community organizations. Capacity building funds will be used to purchase IT services such as electronic health record technology and billing systems, </w:t>
      </w:r>
      <w:proofErr w:type="gramStart"/>
      <w:r w:rsidR="003E2236">
        <w:rPr>
          <w:rFonts w:ascii="Arial" w:eastAsia="Times New Roman" w:hAnsi="Arial" w:cs="Arial"/>
          <w:bCs/>
          <w:color w:val="000000"/>
        </w:rPr>
        <w:t>hiring</w:t>
      </w:r>
      <w:proofErr w:type="gramEnd"/>
      <w:r w:rsidR="003E2236">
        <w:rPr>
          <w:rFonts w:ascii="Arial" w:eastAsia="Times New Roman" w:hAnsi="Arial" w:cs="Arial"/>
          <w:bCs/>
          <w:color w:val="000000"/>
        </w:rPr>
        <w:t xml:space="preserve"> and training, developing new procedures, and other activities. All necessary investments for implementing the Medicaid reentry project. The investment of millions of dollars in capacity building funds must be carefully distributed and accurately tracked and reported. </w:t>
      </w:r>
    </w:p>
    <w:p w14:paraId="4B0BC839" w14:textId="77777777" w:rsidR="003E2236" w:rsidRDefault="003E2236" w:rsidP="003E2236">
      <w:pPr>
        <w:pStyle w:val="ListParagraph"/>
        <w:rPr>
          <w:rFonts w:ascii="Arial" w:eastAsia="Times New Roman" w:hAnsi="Arial" w:cs="Arial"/>
          <w:bCs/>
          <w:color w:val="000000"/>
        </w:rPr>
      </w:pPr>
    </w:p>
    <w:p w14:paraId="34C6B669" w14:textId="77777777" w:rsidR="007966C2" w:rsidRDefault="001A5897" w:rsidP="003E2236">
      <w:pPr>
        <w:pStyle w:val="ListParagraph"/>
        <w:rPr>
          <w:rFonts w:ascii="Arial" w:eastAsia="Times New Roman" w:hAnsi="Arial" w:cs="Arial"/>
          <w:bCs/>
          <w:color w:val="000000"/>
        </w:rPr>
      </w:pPr>
      <w:r>
        <w:rPr>
          <w:rFonts w:ascii="Arial" w:eastAsia="Times New Roman" w:hAnsi="Arial" w:cs="Arial"/>
          <w:bCs/>
          <w:color w:val="000000"/>
        </w:rPr>
        <w:t xml:space="preserve">In addition to the capacity building funds, the Medicaid Transformation Program relies on a web portal </w:t>
      </w:r>
      <w:r w:rsidRPr="003A3A0C">
        <w:rPr>
          <w:rFonts w:ascii="Arial" w:eastAsia="Times New Roman" w:hAnsi="Arial" w:cs="Arial"/>
          <w:bCs/>
          <w:color w:val="000000"/>
        </w:rPr>
        <w:t>t</w:t>
      </w:r>
      <w:r>
        <w:rPr>
          <w:rFonts w:ascii="Arial" w:eastAsia="Times New Roman" w:hAnsi="Arial" w:cs="Arial"/>
          <w:bCs/>
          <w:color w:val="000000"/>
        </w:rPr>
        <w:t>o</w:t>
      </w:r>
      <w:r w:rsidRPr="003A3A0C">
        <w:rPr>
          <w:rFonts w:ascii="Arial" w:eastAsia="Times New Roman" w:hAnsi="Arial" w:cs="Arial"/>
          <w:bCs/>
          <w:color w:val="000000"/>
        </w:rPr>
        <w:t xml:space="preserve"> manage the distribution of over </w:t>
      </w:r>
      <w:r>
        <w:rPr>
          <w:rFonts w:ascii="Arial" w:eastAsia="Times New Roman" w:hAnsi="Arial" w:cs="Arial"/>
          <w:bCs/>
          <w:color w:val="000000"/>
        </w:rPr>
        <w:t>on</w:t>
      </w:r>
      <w:r w:rsidRPr="003A3A0C">
        <w:rPr>
          <w:rFonts w:ascii="Arial" w:eastAsia="Times New Roman" w:hAnsi="Arial" w:cs="Arial"/>
          <w:bCs/>
          <w:color w:val="000000"/>
        </w:rPr>
        <w:t xml:space="preserve">e </w:t>
      </w:r>
      <w:r>
        <w:rPr>
          <w:rFonts w:ascii="Arial" w:eastAsia="Times New Roman" w:hAnsi="Arial" w:cs="Arial"/>
          <w:bCs/>
          <w:color w:val="000000"/>
        </w:rPr>
        <w:t>b</w:t>
      </w:r>
      <w:r w:rsidRPr="003A3A0C">
        <w:rPr>
          <w:rFonts w:ascii="Arial" w:eastAsia="Times New Roman" w:hAnsi="Arial" w:cs="Arial"/>
          <w:bCs/>
          <w:color w:val="000000"/>
        </w:rPr>
        <w:t xml:space="preserve">illion dollars to </w:t>
      </w:r>
      <w:r>
        <w:rPr>
          <w:rFonts w:ascii="Arial" w:eastAsia="Times New Roman" w:hAnsi="Arial" w:cs="Arial"/>
          <w:bCs/>
          <w:color w:val="000000"/>
        </w:rPr>
        <w:t>hundreds of providers since 2017</w:t>
      </w:r>
      <w:r w:rsidRPr="003A3A0C">
        <w:rPr>
          <w:rFonts w:ascii="Arial" w:eastAsia="Times New Roman" w:hAnsi="Arial" w:cs="Arial"/>
          <w:bCs/>
          <w:color w:val="000000"/>
        </w:rPr>
        <w:t xml:space="preserve">.  The financial executor portal collects, distributes, and monitors funds drawn down </w:t>
      </w:r>
      <w:r w:rsidR="00315EB9">
        <w:rPr>
          <w:rFonts w:ascii="Arial" w:eastAsia="Times New Roman" w:hAnsi="Arial" w:cs="Arial"/>
          <w:bCs/>
          <w:color w:val="000000"/>
        </w:rPr>
        <w:t>from</w:t>
      </w:r>
      <w:r w:rsidR="00315EB9" w:rsidRPr="003A3A0C">
        <w:rPr>
          <w:rFonts w:ascii="Arial" w:eastAsia="Times New Roman" w:hAnsi="Arial" w:cs="Arial"/>
          <w:bCs/>
          <w:color w:val="000000"/>
        </w:rPr>
        <w:t xml:space="preserve"> </w:t>
      </w:r>
      <w:r w:rsidRPr="003A3A0C">
        <w:rPr>
          <w:rFonts w:ascii="Arial" w:eastAsia="Times New Roman" w:hAnsi="Arial" w:cs="Arial"/>
          <w:bCs/>
          <w:color w:val="000000"/>
        </w:rPr>
        <w:t>the portal by the</w:t>
      </w:r>
      <w:r w:rsidR="006D1358">
        <w:rPr>
          <w:rFonts w:ascii="Arial" w:eastAsia="Times New Roman" w:hAnsi="Arial" w:cs="Arial"/>
          <w:bCs/>
          <w:color w:val="000000"/>
        </w:rPr>
        <w:t xml:space="preserve"> Accountable Communities of Health</w:t>
      </w:r>
      <w:r w:rsidRPr="003A3A0C">
        <w:rPr>
          <w:rFonts w:ascii="Arial" w:eastAsia="Times New Roman" w:hAnsi="Arial" w:cs="Arial"/>
          <w:bCs/>
          <w:color w:val="000000"/>
        </w:rPr>
        <w:t xml:space="preserve"> </w:t>
      </w:r>
      <w:r w:rsidR="006D1358">
        <w:rPr>
          <w:rFonts w:ascii="Arial" w:eastAsia="Times New Roman" w:hAnsi="Arial" w:cs="Arial"/>
          <w:bCs/>
          <w:color w:val="000000"/>
        </w:rPr>
        <w:t>(</w:t>
      </w:r>
      <w:r w:rsidRPr="003A3A0C">
        <w:rPr>
          <w:rFonts w:ascii="Arial" w:eastAsia="Times New Roman" w:hAnsi="Arial" w:cs="Arial"/>
          <w:bCs/>
          <w:color w:val="000000"/>
        </w:rPr>
        <w:t>ACHs</w:t>
      </w:r>
      <w:r w:rsidR="006D1358">
        <w:rPr>
          <w:rFonts w:ascii="Arial" w:eastAsia="Times New Roman" w:hAnsi="Arial" w:cs="Arial"/>
          <w:bCs/>
          <w:color w:val="000000"/>
        </w:rPr>
        <w:t>)</w:t>
      </w:r>
      <w:r w:rsidRPr="003A3A0C">
        <w:rPr>
          <w:rFonts w:ascii="Arial" w:eastAsia="Times New Roman" w:hAnsi="Arial" w:cs="Arial"/>
          <w:bCs/>
          <w:color w:val="000000"/>
        </w:rPr>
        <w:t xml:space="preserve"> and the</w:t>
      </w:r>
      <w:r w:rsidR="006D1358">
        <w:rPr>
          <w:rFonts w:ascii="Arial" w:eastAsia="Times New Roman" w:hAnsi="Arial" w:cs="Arial"/>
          <w:bCs/>
          <w:color w:val="000000"/>
        </w:rPr>
        <w:t xml:space="preserve"> Managed Care Organizations (</w:t>
      </w:r>
      <w:r w:rsidRPr="003A3A0C">
        <w:rPr>
          <w:rFonts w:ascii="Arial" w:eastAsia="Times New Roman" w:hAnsi="Arial" w:cs="Arial"/>
          <w:bCs/>
          <w:color w:val="000000"/>
        </w:rPr>
        <w:t>MCOs</w:t>
      </w:r>
      <w:r w:rsidR="006D1358">
        <w:rPr>
          <w:rFonts w:ascii="Arial" w:eastAsia="Times New Roman" w:hAnsi="Arial" w:cs="Arial"/>
          <w:bCs/>
          <w:color w:val="000000"/>
        </w:rPr>
        <w:t>)</w:t>
      </w:r>
      <w:r w:rsidRPr="003A3A0C">
        <w:rPr>
          <w:rFonts w:ascii="Arial" w:eastAsia="Times New Roman" w:hAnsi="Arial" w:cs="Arial"/>
          <w:bCs/>
          <w:color w:val="000000"/>
        </w:rPr>
        <w:t xml:space="preserve">, in addition they report out and monitor the interest associated with the accounts for the ACHs and tax documents for each ACH as required by the IRS.  </w:t>
      </w:r>
      <w:r w:rsidR="006D1358">
        <w:rPr>
          <w:rFonts w:ascii="Arial" w:eastAsia="Times New Roman" w:hAnsi="Arial" w:cs="Arial"/>
          <w:bCs/>
          <w:color w:val="000000"/>
        </w:rPr>
        <w:t>Public Consulting Group (</w:t>
      </w:r>
      <w:r w:rsidRPr="003A3A0C">
        <w:rPr>
          <w:rFonts w:ascii="Arial" w:eastAsia="Times New Roman" w:hAnsi="Arial" w:cs="Arial"/>
          <w:bCs/>
          <w:color w:val="000000"/>
        </w:rPr>
        <w:t>PCG</w:t>
      </w:r>
      <w:r w:rsidR="006D1358">
        <w:rPr>
          <w:rFonts w:ascii="Arial" w:eastAsia="Times New Roman" w:hAnsi="Arial" w:cs="Arial"/>
          <w:bCs/>
          <w:color w:val="000000"/>
        </w:rPr>
        <w:t>)</w:t>
      </w:r>
      <w:r w:rsidRPr="003A3A0C">
        <w:rPr>
          <w:rFonts w:ascii="Arial" w:eastAsia="Times New Roman" w:hAnsi="Arial" w:cs="Arial"/>
          <w:bCs/>
          <w:color w:val="000000"/>
        </w:rPr>
        <w:t xml:space="preserve"> </w:t>
      </w:r>
      <w:proofErr w:type="gramStart"/>
      <w:r w:rsidRPr="003A3A0C">
        <w:rPr>
          <w:rFonts w:ascii="Arial" w:eastAsia="Times New Roman" w:hAnsi="Arial" w:cs="Arial"/>
          <w:bCs/>
          <w:color w:val="000000"/>
        </w:rPr>
        <w:t>provides assistance to</w:t>
      </w:r>
      <w:proofErr w:type="gramEnd"/>
      <w:r w:rsidRPr="003A3A0C">
        <w:rPr>
          <w:rFonts w:ascii="Arial" w:eastAsia="Times New Roman" w:hAnsi="Arial" w:cs="Arial"/>
          <w:bCs/>
          <w:color w:val="000000"/>
        </w:rPr>
        <w:t xml:space="preserve"> the ACH</w:t>
      </w:r>
      <w:r>
        <w:rPr>
          <w:rFonts w:ascii="Arial" w:eastAsia="Times New Roman" w:hAnsi="Arial" w:cs="Arial"/>
          <w:bCs/>
          <w:color w:val="000000"/>
        </w:rPr>
        <w:t>s</w:t>
      </w:r>
      <w:r w:rsidRPr="003A3A0C">
        <w:rPr>
          <w:rFonts w:ascii="Arial" w:eastAsia="Times New Roman" w:hAnsi="Arial" w:cs="Arial"/>
          <w:bCs/>
          <w:color w:val="000000"/>
        </w:rPr>
        <w:t xml:space="preserve"> in payment processing to various hospitals and providers, as well as assistance with registration for new administrators and staff. PCG has a</w:t>
      </w:r>
      <w:r>
        <w:rPr>
          <w:rFonts w:ascii="Arial" w:eastAsia="Times New Roman" w:hAnsi="Arial" w:cs="Arial"/>
          <w:bCs/>
          <w:color w:val="000000"/>
        </w:rPr>
        <w:t xml:space="preserve"> </w:t>
      </w:r>
      <w:r w:rsidRPr="003A3A0C">
        <w:rPr>
          <w:rFonts w:ascii="Arial" w:eastAsia="Times New Roman" w:hAnsi="Arial" w:cs="Arial"/>
          <w:bCs/>
          <w:color w:val="000000"/>
        </w:rPr>
        <w:t xml:space="preserve">funding distribution plan in accordance with CMS as described in </w:t>
      </w:r>
      <w:r>
        <w:rPr>
          <w:rFonts w:ascii="Arial" w:eastAsia="Times New Roman" w:hAnsi="Arial" w:cs="Arial"/>
          <w:bCs/>
          <w:color w:val="000000"/>
        </w:rPr>
        <w:t>MTP’s</w:t>
      </w:r>
      <w:r w:rsidRPr="003A3A0C">
        <w:rPr>
          <w:rFonts w:ascii="Arial" w:eastAsia="Times New Roman" w:hAnsi="Arial" w:cs="Arial"/>
          <w:bCs/>
          <w:color w:val="000000"/>
        </w:rPr>
        <w:t xml:space="preserve"> Special Terms and Conditions</w:t>
      </w:r>
      <w:r>
        <w:rPr>
          <w:rFonts w:ascii="Arial" w:eastAsia="Times New Roman" w:hAnsi="Arial" w:cs="Arial"/>
          <w:bCs/>
          <w:color w:val="000000"/>
        </w:rPr>
        <w:t xml:space="preserve"> (STCs)</w:t>
      </w:r>
      <w:r w:rsidRPr="003A3A0C">
        <w:rPr>
          <w:rFonts w:ascii="Arial" w:eastAsia="Times New Roman" w:hAnsi="Arial" w:cs="Arial"/>
          <w:bCs/>
          <w:color w:val="000000"/>
        </w:rPr>
        <w:t>. PCG has developed a dashboard for providing report downloads for portal users,</w:t>
      </w:r>
      <w:r>
        <w:rPr>
          <w:rFonts w:ascii="Arial" w:eastAsia="Times New Roman" w:hAnsi="Arial" w:cs="Arial"/>
          <w:bCs/>
          <w:color w:val="000000"/>
        </w:rPr>
        <w:t xml:space="preserve"> providers,</w:t>
      </w:r>
      <w:r w:rsidRPr="003A3A0C">
        <w:rPr>
          <w:rFonts w:ascii="Arial" w:eastAsia="Times New Roman" w:hAnsi="Arial" w:cs="Arial"/>
          <w:bCs/>
          <w:color w:val="000000"/>
        </w:rPr>
        <w:t xml:space="preserve"> stakeholders, and the </w:t>
      </w:r>
      <w:r>
        <w:rPr>
          <w:rFonts w:ascii="Arial" w:eastAsia="Times New Roman" w:hAnsi="Arial" w:cs="Arial"/>
          <w:bCs/>
          <w:color w:val="000000"/>
        </w:rPr>
        <w:t>agency</w:t>
      </w:r>
      <w:r w:rsidRPr="003A3A0C">
        <w:rPr>
          <w:rFonts w:ascii="Arial" w:eastAsia="Times New Roman" w:hAnsi="Arial" w:cs="Arial"/>
          <w:bCs/>
          <w:color w:val="000000"/>
        </w:rPr>
        <w:t>.</w:t>
      </w:r>
    </w:p>
    <w:p w14:paraId="46CFDB84" w14:textId="77777777" w:rsidR="001A5897" w:rsidRDefault="001A5897" w:rsidP="003E2236">
      <w:pPr>
        <w:pStyle w:val="ListParagraph"/>
        <w:rPr>
          <w:rFonts w:ascii="Arial" w:eastAsia="Times New Roman" w:hAnsi="Arial" w:cs="Arial"/>
          <w:bCs/>
          <w:color w:val="000000"/>
        </w:rPr>
      </w:pPr>
    </w:p>
    <w:p w14:paraId="29F47146" w14:textId="22FB7CA2" w:rsidR="003E2236" w:rsidRDefault="003E2236" w:rsidP="003E2236">
      <w:pPr>
        <w:pStyle w:val="ListParagraph"/>
        <w:rPr>
          <w:rFonts w:ascii="Arial" w:eastAsia="Times New Roman" w:hAnsi="Arial" w:cs="Arial"/>
          <w:bCs/>
          <w:color w:val="000000"/>
        </w:rPr>
      </w:pPr>
      <w:r>
        <w:rPr>
          <w:rFonts w:ascii="Arial" w:eastAsia="Times New Roman" w:hAnsi="Arial" w:cs="Arial"/>
          <w:bCs/>
          <w:color w:val="000000"/>
        </w:rPr>
        <w:t>The original contract for PCG was</w:t>
      </w:r>
      <w:r w:rsidR="006D1358">
        <w:rPr>
          <w:rFonts w:ascii="Arial" w:eastAsia="Times New Roman" w:hAnsi="Arial" w:cs="Arial"/>
          <w:bCs/>
          <w:color w:val="000000"/>
        </w:rPr>
        <w:t xml:space="preserve"> via a Work Order under</w:t>
      </w:r>
      <w:r>
        <w:rPr>
          <w:rFonts w:ascii="Arial" w:eastAsia="Times New Roman" w:hAnsi="Arial" w:cs="Arial"/>
          <w:bCs/>
          <w:color w:val="000000"/>
        </w:rPr>
        <w:t xml:space="preserve"> </w:t>
      </w:r>
      <w:r w:rsidR="006D1358">
        <w:rPr>
          <w:rFonts w:ascii="Arial" w:eastAsia="Times New Roman" w:hAnsi="Arial" w:cs="Arial"/>
          <w:bCs/>
          <w:color w:val="000000"/>
        </w:rPr>
        <w:t>an HCA specific Health Consulting Convenience Pool. PCG was a contractor under this pool</w:t>
      </w:r>
      <w:r w:rsidR="001A5897">
        <w:rPr>
          <w:rFonts w:ascii="Arial" w:eastAsia="Times New Roman" w:hAnsi="Arial" w:cs="Arial"/>
          <w:bCs/>
          <w:color w:val="000000"/>
        </w:rPr>
        <w:t xml:space="preserve"> </w:t>
      </w:r>
      <w:r w:rsidR="00D86774">
        <w:rPr>
          <w:rFonts w:ascii="Arial" w:eastAsia="Times New Roman" w:hAnsi="Arial" w:cs="Arial"/>
          <w:bCs/>
          <w:color w:val="000000"/>
        </w:rPr>
        <w:t xml:space="preserve">at </w:t>
      </w:r>
      <w:r>
        <w:rPr>
          <w:rFonts w:ascii="Arial" w:eastAsia="Times New Roman" w:hAnsi="Arial" w:cs="Arial"/>
          <w:bCs/>
          <w:color w:val="000000"/>
        </w:rPr>
        <w:t>the time Medicaid Transformation started</w:t>
      </w:r>
      <w:r w:rsidR="006D1358">
        <w:rPr>
          <w:rFonts w:ascii="Arial" w:eastAsia="Times New Roman" w:hAnsi="Arial" w:cs="Arial"/>
          <w:bCs/>
          <w:color w:val="000000"/>
        </w:rPr>
        <w:t xml:space="preserve"> in 2017</w:t>
      </w:r>
      <w:r>
        <w:rPr>
          <w:rFonts w:ascii="Arial" w:eastAsia="Times New Roman" w:hAnsi="Arial" w:cs="Arial"/>
          <w:bCs/>
          <w:color w:val="000000"/>
        </w:rPr>
        <w:t xml:space="preserve">. </w:t>
      </w:r>
      <w:r w:rsidR="006D1358">
        <w:rPr>
          <w:rFonts w:ascii="Arial" w:eastAsia="Times New Roman" w:hAnsi="Arial" w:cs="Arial"/>
          <w:bCs/>
          <w:color w:val="000000"/>
        </w:rPr>
        <w:t xml:space="preserve">Under this Work Order, </w:t>
      </w:r>
      <w:r>
        <w:rPr>
          <w:rFonts w:ascii="Arial" w:eastAsia="Times New Roman" w:hAnsi="Arial" w:cs="Arial"/>
          <w:bCs/>
          <w:color w:val="000000"/>
        </w:rPr>
        <w:t xml:space="preserve">PCG developed a </w:t>
      </w:r>
      <w:r w:rsidR="00D86774">
        <w:rPr>
          <w:rFonts w:ascii="Arial" w:eastAsia="Times New Roman" w:hAnsi="Arial" w:cs="Arial"/>
          <w:bCs/>
          <w:color w:val="000000"/>
        </w:rPr>
        <w:t>Financial Executor</w:t>
      </w:r>
      <w:r w:rsidR="00BE4CF2">
        <w:rPr>
          <w:rFonts w:ascii="Arial" w:eastAsia="Times New Roman" w:hAnsi="Arial" w:cs="Arial"/>
          <w:bCs/>
          <w:color w:val="000000"/>
        </w:rPr>
        <w:t xml:space="preserve"> (FE)</w:t>
      </w:r>
      <w:r w:rsidR="00D86774">
        <w:rPr>
          <w:rFonts w:ascii="Arial" w:eastAsia="Times New Roman" w:hAnsi="Arial" w:cs="Arial"/>
          <w:bCs/>
          <w:color w:val="000000"/>
        </w:rPr>
        <w:t xml:space="preserve"> </w:t>
      </w:r>
      <w:r>
        <w:rPr>
          <w:rFonts w:ascii="Arial" w:eastAsia="Times New Roman" w:hAnsi="Arial" w:cs="Arial"/>
          <w:bCs/>
          <w:color w:val="000000"/>
        </w:rPr>
        <w:t>payment web portal to facilitate the funds flow process for various programs. The main FE function was to distribute payments and develop incentive reporting to various organizations including five Managed Care plans, nine ACH</w:t>
      </w:r>
      <w:r w:rsidR="00BE4CF2">
        <w:rPr>
          <w:rFonts w:ascii="Arial" w:eastAsia="Times New Roman" w:hAnsi="Arial" w:cs="Arial"/>
          <w:bCs/>
          <w:color w:val="000000"/>
        </w:rPr>
        <w:t>s</w:t>
      </w:r>
      <w:r>
        <w:rPr>
          <w:rFonts w:ascii="Arial" w:eastAsia="Times New Roman" w:hAnsi="Arial" w:cs="Arial"/>
          <w:bCs/>
          <w:color w:val="000000"/>
        </w:rPr>
        <w:t xml:space="preserve"> and their partnering providers, Indian health care providers, and over 50 public hospitals.</w:t>
      </w:r>
    </w:p>
    <w:p w14:paraId="021E27CE" w14:textId="77777777" w:rsidR="002B6A15" w:rsidRDefault="002B6A15" w:rsidP="002B6A15">
      <w:pPr>
        <w:pStyle w:val="ListParagraph"/>
        <w:rPr>
          <w:rFonts w:ascii="Arial" w:eastAsia="Times New Roman" w:hAnsi="Arial" w:cs="Arial"/>
          <w:bCs/>
          <w:color w:val="000000"/>
        </w:rPr>
      </w:pPr>
    </w:p>
    <w:p w14:paraId="59E9CAF3" w14:textId="00714EB7" w:rsidR="002B6A15" w:rsidRDefault="002B6A15" w:rsidP="002B6A15">
      <w:pPr>
        <w:pStyle w:val="ListParagraph"/>
        <w:rPr>
          <w:rFonts w:ascii="Arial" w:eastAsia="Times New Roman" w:hAnsi="Arial" w:cs="Arial"/>
          <w:bCs/>
          <w:color w:val="000000"/>
        </w:rPr>
      </w:pPr>
      <w:r>
        <w:rPr>
          <w:rFonts w:ascii="Arial" w:eastAsia="Times New Roman" w:hAnsi="Arial" w:cs="Arial"/>
          <w:bCs/>
          <w:color w:val="000000"/>
        </w:rPr>
        <w:t xml:space="preserve">The current system with PCG is also adaptable for future requirements with minimal cost to the program. Under the MTP extension, ACHs can earn Health-Related Social Needs (HRSN) funding for infrastructure and </w:t>
      </w:r>
      <w:r w:rsidR="00AA0632">
        <w:rPr>
          <w:rFonts w:ascii="Arial" w:eastAsia="Times New Roman" w:hAnsi="Arial" w:cs="Arial"/>
          <w:bCs/>
          <w:color w:val="000000"/>
        </w:rPr>
        <w:t xml:space="preserve">HRSN </w:t>
      </w:r>
      <w:r>
        <w:rPr>
          <w:rFonts w:ascii="Arial" w:eastAsia="Times New Roman" w:hAnsi="Arial" w:cs="Arial"/>
          <w:bCs/>
          <w:color w:val="000000"/>
        </w:rPr>
        <w:t xml:space="preserve">services. Given that ACHs have accounts already setup in the FE, HCA is looking to distribute HRSN payments to ACHs through this payment web portal. </w:t>
      </w:r>
      <w:r w:rsidR="00AA0632">
        <w:rPr>
          <w:rFonts w:ascii="Arial" w:eastAsia="Times New Roman" w:hAnsi="Arial" w:cs="Arial"/>
          <w:bCs/>
          <w:color w:val="000000"/>
        </w:rPr>
        <w:t>This will help streamline payment processes and HRSN financial reporting requirements, as required by CMS.</w:t>
      </w:r>
    </w:p>
    <w:p w14:paraId="441DCA74" w14:textId="77777777" w:rsidR="0082237D" w:rsidRPr="00A46A21" w:rsidRDefault="0082237D" w:rsidP="0082237D">
      <w:pPr>
        <w:pStyle w:val="ListParagraph"/>
        <w:rPr>
          <w:rFonts w:ascii="Arial" w:eastAsia="Times New Roman" w:hAnsi="Arial" w:cs="Arial"/>
          <w:bCs/>
          <w:color w:val="000000"/>
        </w:rPr>
      </w:pPr>
    </w:p>
    <w:p w14:paraId="415CDAF0" w14:textId="77777777" w:rsidR="00177EF1" w:rsidRPr="00177EF1" w:rsidRDefault="00177EF1" w:rsidP="00BE05E9">
      <w:pPr>
        <w:pStyle w:val="Heading2"/>
        <w:rPr>
          <w:rFonts w:eastAsia="Times New Roman"/>
        </w:rPr>
      </w:pPr>
      <w:r w:rsidRPr="00177EF1">
        <w:rPr>
          <w:rFonts w:eastAsia="Times New Roman"/>
        </w:rPr>
        <w:t>Sole Source Criteria</w:t>
      </w:r>
    </w:p>
    <w:p w14:paraId="2247FED5" w14:textId="77777777" w:rsidR="00177EF1" w:rsidRPr="00177EF1" w:rsidRDefault="00177EF1" w:rsidP="00177EF1">
      <w:pPr>
        <w:rPr>
          <w:rFonts w:ascii="Arial" w:eastAsia="Times New Roman" w:hAnsi="Arial" w:cs="Arial"/>
          <w:b/>
        </w:rPr>
      </w:pPr>
    </w:p>
    <w:p w14:paraId="3F07FC75" w14:textId="20EE9DEF" w:rsidR="00177EF1" w:rsidRDefault="00177EF1" w:rsidP="00177EF1">
      <w:pPr>
        <w:pStyle w:val="ListParagraph"/>
        <w:numPr>
          <w:ilvl w:val="0"/>
          <w:numId w:val="3"/>
        </w:numPr>
        <w:rPr>
          <w:rFonts w:ascii="Arial" w:eastAsia="Times New Roman" w:hAnsi="Arial" w:cs="Arial"/>
          <w:bCs/>
          <w:color w:val="000000"/>
        </w:rPr>
      </w:pPr>
      <w:r w:rsidRPr="00177EF1">
        <w:rPr>
          <w:rFonts w:ascii="Arial" w:eastAsia="Times New Roman" w:hAnsi="Arial" w:cs="Arial"/>
          <w:bCs/>
          <w:color w:val="000000"/>
        </w:rPr>
        <w:t xml:space="preserve">Describe the unique features, qualifications, </w:t>
      </w:r>
      <w:proofErr w:type="gramStart"/>
      <w:r w:rsidRPr="00177EF1">
        <w:rPr>
          <w:rFonts w:ascii="Arial" w:eastAsia="Times New Roman" w:hAnsi="Arial" w:cs="Arial"/>
          <w:bCs/>
          <w:color w:val="000000"/>
        </w:rPr>
        <w:t>abilities</w:t>
      </w:r>
      <w:proofErr w:type="gramEnd"/>
      <w:r w:rsidRPr="00177EF1">
        <w:rPr>
          <w:rFonts w:ascii="Arial" w:eastAsia="Times New Roman" w:hAnsi="Arial" w:cs="Arial"/>
          <w:bCs/>
          <w:color w:val="000000"/>
        </w:rPr>
        <w:t xml:space="preserve"> or expertise of the contractor proposed for this sole source contract.</w:t>
      </w:r>
    </w:p>
    <w:p w14:paraId="1FDAEAD8" w14:textId="62698035" w:rsidR="003E2236" w:rsidRDefault="003E2236" w:rsidP="003E2236">
      <w:pPr>
        <w:pStyle w:val="ListParagraph"/>
        <w:rPr>
          <w:rFonts w:ascii="Arial" w:eastAsia="Times New Roman" w:hAnsi="Arial" w:cs="Arial"/>
          <w:bCs/>
          <w:color w:val="000000"/>
        </w:rPr>
      </w:pPr>
    </w:p>
    <w:p w14:paraId="300FE9A7" w14:textId="76E143BE" w:rsidR="003E2236" w:rsidRDefault="003E2236" w:rsidP="003E2236">
      <w:pPr>
        <w:pStyle w:val="ListParagraph"/>
        <w:rPr>
          <w:rFonts w:ascii="Arial" w:eastAsia="Times New Roman" w:hAnsi="Arial" w:cs="Arial"/>
          <w:bCs/>
          <w:color w:val="000000"/>
        </w:rPr>
      </w:pPr>
      <w:r>
        <w:rPr>
          <w:rFonts w:ascii="Arial" w:eastAsia="Times New Roman" w:hAnsi="Arial" w:cs="Arial"/>
          <w:bCs/>
          <w:color w:val="000000"/>
        </w:rPr>
        <w:t xml:space="preserve">The web portal system that was created by PCG specifically for Medicaid Transformation is owned by PCG. If </w:t>
      </w:r>
      <w:r w:rsidR="00D86774">
        <w:rPr>
          <w:rFonts w:ascii="Arial" w:eastAsia="Times New Roman" w:hAnsi="Arial" w:cs="Arial"/>
          <w:bCs/>
          <w:color w:val="000000"/>
        </w:rPr>
        <w:t>HCA</w:t>
      </w:r>
      <w:r>
        <w:rPr>
          <w:rFonts w:ascii="Arial" w:eastAsia="Times New Roman" w:hAnsi="Arial" w:cs="Arial"/>
          <w:bCs/>
          <w:color w:val="000000"/>
        </w:rPr>
        <w:t xml:space="preserve"> conduct</w:t>
      </w:r>
      <w:r w:rsidR="00D86774">
        <w:rPr>
          <w:rFonts w:ascii="Arial" w:eastAsia="Times New Roman" w:hAnsi="Arial" w:cs="Arial"/>
          <w:bCs/>
          <w:color w:val="000000"/>
        </w:rPr>
        <w:t>s</w:t>
      </w:r>
      <w:r>
        <w:rPr>
          <w:rFonts w:ascii="Arial" w:eastAsia="Times New Roman" w:hAnsi="Arial" w:cs="Arial"/>
          <w:bCs/>
          <w:color w:val="000000"/>
        </w:rPr>
        <w:t xml:space="preserve"> a </w:t>
      </w:r>
      <w:r w:rsidR="00D86774">
        <w:rPr>
          <w:rFonts w:ascii="Arial" w:eastAsia="Times New Roman" w:hAnsi="Arial" w:cs="Arial"/>
          <w:bCs/>
          <w:color w:val="000000"/>
        </w:rPr>
        <w:t xml:space="preserve">competitive solicitation </w:t>
      </w:r>
      <w:r>
        <w:rPr>
          <w:rFonts w:ascii="Arial" w:eastAsia="Times New Roman" w:hAnsi="Arial" w:cs="Arial"/>
          <w:bCs/>
          <w:color w:val="000000"/>
        </w:rPr>
        <w:t>for a new contract</w:t>
      </w:r>
      <w:r w:rsidR="00D86774">
        <w:rPr>
          <w:rFonts w:ascii="Arial" w:eastAsia="Times New Roman" w:hAnsi="Arial" w:cs="Arial"/>
          <w:bCs/>
          <w:color w:val="000000"/>
        </w:rPr>
        <w:t xml:space="preserve"> and a new vendor is awarded the contract</w:t>
      </w:r>
      <w:r>
        <w:rPr>
          <w:rFonts w:ascii="Arial" w:eastAsia="Times New Roman" w:hAnsi="Arial" w:cs="Arial"/>
          <w:bCs/>
          <w:color w:val="000000"/>
        </w:rPr>
        <w:t xml:space="preserve">, a new system </w:t>
      </w:r>
      <w:proofErr w:type="gramStart"/>
      <w:r>
        <w:rPr>
          <w:rFonts w:ascii="Arial" w:eastAsia="Times New Roman" w:hAnsi="Arial" w:cs="Arial"/>
          <w:bCs/>
          <w:color w:val="000000"/>
        </w:rPr>
        <w:t>would</w:t>
      </w:r>
      <w:proofErr w:type="gramEnd"/>
      <w:r>
        <w:rPr>
          <w:rFonts w:ascii="Arial" w:eastAsia="Times New Roman" w:hAnsi="Arial" w:cs="Arial"/>
          <w:bCs/>
          <w:color w:val="000000"/>
        </w:rPr>
        <w:t xml:space="preserve"> have to be </w:t>
      </w:r>
      <w:r>
        <w:rPr>
          <w:rFonts w:ascii="Arial" w:eastAsia="Times New Roman" w:hAnsi="Arial" w:cs="Arial"/>
          <w:bCs/>
          <w:color w:val="000000"/>
        </w:rPr>
        <w:lastRenderedPageBreak/>
        <w:t xml:space="preserve">created for the web portal and the </w:t>
      </w:r>
      <w:r w:rsidR="00CA3ADD">
        <w:rPr>
          <w:rFonts w:ascii="Arial" w:eastAsia="Times New Roman" w:hAnsi="Arial" w:cs="Arial"/>
          <w:bCs/>
          <w:color w:val="000000"/>
        </w:rPr>
        <w:t xml:space="preserve">public funding </w:t>
      </w:r>
      <w:r>
        <w:rPr>
          <w:rFonts w:ascii="Arial" w:eastAsia="Times New Roman" w:hAnsi="Arial" w:cs="Arial"/>
          <w:bCs/>
          <w:color w:val="000000"/>
        </w:rPr>
        <w:t xml:space="preserve">would </w:t>
      </w:r>
      <w:r w:rsidR="00CA3ADD">
        <w:rPr>
          <w:rFonts w:ascii="Arial" w:eastAsia="Times New Roman" w:hAnsi="Arial" w:cs="Arial"/>
          <w:bCs/>
          <w:color w:val="000000"/>
        </w:rPr>
        <w:t>increase</w:t>
      </w:r>
      <w:r>
        <w:rPr>
          <w:rFonts w:ascii="Arial" w:eastAsia="Times New Roman" w:hAnsi="Arial" w:cs="Arial"/>
          <w:bCs/>
          <w:color w:val="000000"/>
        </w:rPr>
        <w:t xml:space="preserve"> </w:t>
      </w:r>
      <w:r w:rsidR="00CA3ADD">
        <w:rPr>
          <w:rFonts w:ascii="Arial" w:eastAsia="Times New Roman" w:hAnsi="Arial" w:cs="Arial"/>
          <w:bCs/>
          <w:color w:val="000000"/>
        </w:rPr>
        <w:t>by</w:t>
      </w:r>
      <w:r>
        <w:rPr>
          <w:rFonts w:ascii="Arial" w:eastAsia="Times New Roman" w:hAnsi="Arial" w:cs="Arial"/>
          <w:bCs/>
          <w:color w:val="000000"/>
        </w:rPr>
        <w:t xml:space="preserve"> over </w:t>
      </w:r>
      <w:r w:rsidR="00A83991" w:rsidRPr="009771D3">
        <w:rPr>
          <w:rFonts w:ascii="Arial" w:eastAsia="Times New Roman" w:hAnsi="Arial" w:cs="Arial"/>
          <w:bCs/>
        </w:rPr>
        <w:t xml:space="preserve">$1m. </w:t>
      </w:r>
      <w:r w:rsidR="00920597">
        <w:rPr>
          <w:rFonts w:ascii="Arial" w:eastAsia="Times New Roman" w:hAnsi="Arial" w:cs="Arial"/>
          <w:bCs/>
        </w:rPr>
        <w:t xml:space="preserve">States use Section 1115 Medicaid waivers to develop and perform unique projects. MTP implemented unique work with ACHs that necessitated a specialized, custom-built web portal for distributing funds. </w:t>
      </w:r>
      <w:r w:rsidR="009F5ED4">
        <w:rPr>
          <w:rFonts w:ascii="Arial" w:eastAsia="Times New Roman" w:hAnsi="Arial" w:cs="Arial"/>
          <w:bCs/>
        </w:rPr>
        <w:t>HRSN and t</w:t>
      </w:r>
      <w:r w:rsidR="00920597">
        <w:rPr>
          <w:rFonts w:ascii="Arial" w:eastAsia="Times New Roman" w:hAnsi="Arial" w:cs="Arial"/>
          <w:bCs/>
        </w:rPr>
        <w:t>he reentry project</w:t>
      </w:r>
      <w:r w:rsidR="009F5ED4">
        <w:rPr>
          <w:rFonts w:ascii="Arial" w:eastAsia="Times New Roman" w:hAnsi="Arial" w:cs="Arial"/>
          <w:bCs/>
        </w:rPr>
        <w:t>s</w:t>
      </w:r>
      <w:r w:rsidR="00920597">
        <w:rPr>
          <w:rFonts w:ascii="Arial" w:eastAsia="Times New Roman" w:hAnsi="Arial" w:cs="Arial"/>
          <w:bCs/>
        </w:rPr>
        <w:t xml:space="preserve"> under </w:t>
      </w:r>
      <w:r w:rsidR="00781429">
        <w:rPr>
          <w:rFonts w:ascii="Arial" w:eastAsia="Times New Roman" w:hAnsi="Arial" w:cs="Arial"/>
          <w:bCs/>
        </w:rPr>
        <w:t xml:space="preserve">the renewal of </w:t>
      </w:r>
      <w:r w:rsidR="00920597">
        <w:rPr>
          <w:rFonts w:ascii="Arial" w:eastAsia="Times New Roman" w:hAnsi="Arial" w:cs="Arial"/>
          <w:bCs/>
        </w:rPr>
        <w:t xml:space="preserve">MTP </w:t>
      </w:r>
      <w:r w:rsidR="009F5ED4">
        <w:rPr>
          <w:rFonts w:ascii="Arial" w:eastAsia="Times New Roman" w:hAnsi="Arial" w:cs="Arial"/>
          <w:bCs/>
        </w:rPr>
        <w:t>are</w:t>
      </w:r>
      <w:r w:rsidR="00920597">
        <w:rPr>
          <w:rFonts w:ascii="Arial" w:eastAsia="Times New Roman" w:hAnsi="Arial" w:cs="Arial"/>
          <w:bCs/>
        </w:rPr>
        <w:t xml:space="preserve"> similarly unique</w:t>
      </w:r>
      <w:r w:rsidR="008F6F06">
        <w:rPr>
          <w:rFonts w:ascii="Arial" w:eastAsia="Times New Roman" w:hAnsi="Arial" w:cs="Arial"/>
          <w:bCs/>
        </w:rPr>
        <w:t>. O</w:t>
      </w:r>
      <w:r w:rsidR="00920597">
        <w:rPr>
          <w:rFonts w:ascii="Arial" w:eastAsia="Times New Roman" w:hAnsi="Arial" w:cs="Arial"/>
          <w:bCs/>
        </w:rPr>
        <w:t xml:space="preserve">ne contractor, PCG, is in </w:t>
      </w:r>
      <w:proofErr w:type="gramStart"/>
      <w:r w:rsidR="00920597">
        <w:rPr>
          <w:rFonts w:ascii="Arial" w:eastAsia="Times New Roman" w:hAnsi="Arial" w:cs="Arial"/>
          <w:bCs/>
        </w:rPr>
        <w:t>position</w:t>
      </w:r>
      <w:proofErr w:type="gramEnd"/>
      <w:r w:rsidR="00920597">
        <w:rPr>
          <w:rFonts w:ascii="Arial" w:eastAsia="Times New Roman" w:hAnsi="Arial" w:cs="Arial"/>
          <w:bCs/>
        </w:rPr>
        <w:t xml:space="preserve"> to </w:t>
      </w:r>
      <w:r w:rsidR="008F6F06">
        <w:rPr>
          <w:rFonts w:ascii="Arial" w:eastAsia="Times New Roman" w:hAnsi="Arial" w:cs="Arial"/>
          <w:bCs/>
        </w:rPr>
        <w:t>modify the portal—without disrupting the business of the current portal—and implement additional specifications unique to th</w:t>
      </w:r>
      <w:r w:rsidR="009F5ED4">
        <w:rPr>
          <w:rFonts w:ascii="Arial" w:eastAsia="Times New Roman" w:hAnsi="Arial" w:cs="Arial"/>
          <w:bCs/>
        </w:rPr>
        <w:t>ese new projects</w:t>
      </w:r>
      <w:r w:rsidR="000C757C" w:rsidRPr="00D86774">
        <w:rPr>
          <w:rFonts w:ascii="Arial" w:eastAsia="Times New Roman" w:hAnsi="Arial" w:cs="Arial"/>
          <w:bCs/>
        </w:rPr>
        <w:t>.</w:t>
      </w:r>
      <w:r w:rsidR="00210AA1">
        <w:rPr>
          <w:rFonts w:ascii="Arial" w:eastAsia="Times New Roman" w:hAnsi="Arial" w:cs="Arial"/>
          <w:bCs/>
        </w:rPr>
        <w:t xml:space="preserve"> </w:t>
      </w:r>
    </w:p>
    <w:p w14:paraId="61829398" w14:textId="77777777" w:rsidR="0082237D" w:rsidRDefault="0082237D" w:rsidP="003E2236">
      <w:pPr>
        <w:pStyle w:val="ListParagraph"/>
        <w:rPr>
          <w:rFonts w:ascii="Arial" w:eastAsia="Times New Roman" w:hAnsi="Arial" w:cs="Arial"/>
          <w:bCs/>
          <w:color w:val="000000"/>
        </w:rPr>
      </w:pPr>
    </w:p>
    <w:p w14:paraId="123DC187" w14:textId="20D5DF91" w:rsidR="0082237D" w:rsidRDefault="0082237D" w:rsidP="004D3D54">
      <w:pPr>
        <w:pStyle w:val="ListParagraph"/>
        <w:rPr>
          <w:rFonts w:ascii="Arial" w:eastAsia="Times New Roman" w:hAnsi="Arial" w:cs="Arial"/>
          <w:bCs/>
          <w:color w:val="000000"/>
        </w:rPr>
      </w:pPr>
      <w:r w:rsidRPr="000910AA">
        <w:rPr>
          <w:rFonts w:ascii="Arial" w:eastAsia="Times New Roman" w:hAnsi="Arial" w:cs="Arial"/>
          <w:bCs/>
          <w:color w:val="000000"/>
        </w:rPr>
        <w:t xml:space="preserve">The agency is seeking a sole source contract for PCG to maintain the integrity of the funds flow process for MTP. The FE web portal was specifically designed </w:t>
      </w:r>
      <w:r w:rsidR="00210AA1">
        <w:rPr>
          <w:rFonts w:ascii="Arial" w:eastAsia="Times New Roman" w:hAnsi="Arial" w:cs="Arial"/>
          <w:bCs/>
          <w:color w:val="000000"/>
        </w:rPr>
        <w:t xml:space="preserve">as a pass-through payment system </w:t>
      </w:r>
      <w:r w:rsidRPr="000910AA">
        <w:rPr>
          <w:rFonts w:ascii="Arial" w:eastAsia="Times New Roman" w:hAnsi="Arial" w:cs="Arial"/>
          <w:bCs/>
          <w:color w:val="000000"/>
        </w:rPr>
        <w:t>to distribute funds to providers that participate in MTP</w:t>
      </w:r>
      <w:r w:rsidR="008F6F06">
        <w:rPr>
          <w:rFonts w:ascii="Arial" w:eastAsia="Times New Roman" w:hAnsi="Arial" w:cs="Arial"/>
          <w:bCs/>
          <w:color w:val="000000"/>
        </w:rPr>
        <w:t xml:space="preserve"> and </w:t>
      </w:r>
      <w:r w:rsidR="00781429">
        <w:rPr>
          <w:rFonts w:ascii="Arial" w:eastAsia="Times New Roman" w:hAnsi="Arial" w:cs="Arial"/>
          <w:bCs/>
          <w:color w:val="000000"/>
        </w:rPr>
        <w:t xml:space="preserve">the renewal of </w:t>
      </w:r>
      <w:r w:rsidR="008F6F06">
        <w:rPr>
          <w:rFonts w:ascii="Arial" w:eastAsia="Times New Roman" w:hAnsi="Arial" w:cs="Arial"/>
          <w:bCs/>
          <w:color w:val="000000"/>
        </w:rPr>
        <w:t>MTP</w:t>
      </w:r>
      <w:r w:rsidRPr="000910AA">
        <w:rPr>
          <w:rFonts w:ascii="Arial" w:eastAsia="Times New Roman" w:hAnsi="Arial" w:cs="Arial"/>
          <w:bCs/>
          <w:color w:val="000000"/>
        </w:rPr>
        <w:t xml:space="preserve">. </w:t>
      </w:r>
      <w:r w:rsidR="008F6F06">
        <w:rPr>
          <w:rFonts w:ascii="Arial" w:eastAsia="Times New Roman" w:hAnsi="Arial" w:cs="Arial"/>
          <w:bCs/>
          <w:color w:val="000000"/>
        </w:rPr>
        <w:t>PCG obtained the</w:t>
      </w:r>
      <w:r w:rsidR="008F6F06" w:rsidRPr="000910AA">
        <w:rPr>
          <w:rFonts w:ascii="Arial" w:eastAsia="Times New Roman" w:hAnsi="Arial" w:cs="Arial"/>
          <w:bCs/>
          <w:color w:val="000000"/>
        </w:rPr>
        <w:t xml:space="preserve"> </w:t>
      </w:r>
      <w:r w:rsidRPr="000910AA">
        <w:rPr>
          <w:rFonts w:ascii="Arial" w:eastAsia="Times New Roman" w:hAnsi="Arial" w:cs="Arial"/>
          <w:bCs/>
          <w:color w:val="000000"/>
        </w:rPr>
        <w:t xml:space="preserve">working knowledge of </w:t>
      </w:r>
      <w:r w:rsidR="008F6F06">
        <w:rPr>
          <w:rFonts w:ascii="Arial" w:eastAsia="Times New Roman" w:hAnsi="Arial" w:cs="Arial"/>
          <w:bCs/>
          <w:color w:val="000000"/>
        </w:rPr>
        <w:t xml:space="preserve">a specialized web portal beginning with implementation of MTP in 2017. That specialized knowledge is now critical to developing and implementing the portal for </w:t>
      </w:r>
      <w:r w:rsidR="009F5ED4">
        <w:rPr>
          <w:rFonts w:ascii="Arial" w:eastAsia="Times New Roman" w:hAnsi="Arial" w:cs="Arial"/>
          <w:bCs/>
          <w:color w:val="000000"/>
        </w:rPr>
        <w:t xml:space="preserve">HRSN and </w:t>
      </w:r>
      <w:r w:rsidR="008F6F06">
        <w:rPr>
          <w:rFonts w:ascii="Arial" w:eastAsia="Times New Roman" w:hAnsi="Arial" w:cs="Arial"/>
          <w:bCs/>
          <w:color w:val="000000"/>
        </w:rPr>
        <w:t>the reentry project</w:t>
      </w:r>
      <w:r w:rsidR="009F5ED4">
        <w:rPr>
          <w:rFonts w:ascii="Arial" w:eastAsia="Times New Roman" w:hAnsi="Arial" w:cs="Arial"/>
          <w:bCs/>
          <w:color w:val="000000"/>
        </w:rPr>
        <w:t>s</w:t>
      </w:r>
      <w:r w:rsidR="008F6F06">
        <w:rPr>
          <w:rFonts w:ascii="Arial" w:eastAsia="Times New Roman" w:hAnsi="Arial" w:cs="Arial"/>
          <w:bCs/>
          <w:color w:val="000000"/>
        </w:rPr>
        <w:t xml:space="preserve"> in </w:t>
      </w:r>
      <w:r w:rsidR="009A2959">
        <w:rPr>
          <w:rFonts w:ascii="Arial" w:eastAsia="Times New Roman" w:hAnsi="Arial" w:cs="Arial"/>
          <w:bCs/>
          <w:color w:val="000000"/>
        </w:rPr>
        <w:t xml:space="preserve">the renewal of </w:t>
      </w:r>
      <w:r w:rsidR="008F6F06">
        <w:rPr>
          <w:rFonts w:ascii="Arial" w:eastAsia="Times New Roman" w:hAnsi="Arial" w:cs="Arial"/>
          <w:bCs/>
          <w:color w:val="000000"/>
        </w:rPr>
        <w:t>MTP</w:t>
      </w:r>
      <w:r w:rsidRPr="000910AA">
        <w:rPr>
          <w:rFonts w:ascii="Arial" w:eastAsia="Times New Roman" w:hAnsi="Arial" w:cs="Arial"/>
          <w:bCs/>
          <w:color w:val="000000"/>
        </w:rPr>
        <w:t xml:space="preserve">. </w:t>
      </w:r>
      <w:r w:rsidR="00764E82">
        <w:rPr>
          <w:rFonts w:ascii="Arial" w:eastAsia="Times New Roman" w:hAnsi="Arial" w:cs="Arial"/>
          <w:bCs/>
          <w:color w:val="000000"/>
        </w:rPr>
        <w:t xml:space="preserve">As mentioned earlier, PCG will continue to distribute </w:t>
      </w:r>
      <w:r w:rsidRPr="000910AA">
        <w:rPr>
          <w:rFonts w:ascii="Arial" w:eastAsia="Times New Roman" w:hAnsi="Arial" w:cs="Arial"/>
          <w:bCs/>
          <w:color w:val="000000"/>
        </w:rPr>
        <w:t xml:space="preserve">funds earned by ACHs </w:t>
      </w:r>
      <w:r w:rsidR="00764E82">
        <w:rPr>
          <w:rFonts w:ascii="Arial" w:eastAsia="Times New Roman" w:hAnsi="Arial" w:cs="Arial"/>
          <w:bCs/>
          <w:color w:val="000000"/>
        </w:rPr>
        <w:t>through the</w:t>
      </w:r>
      <w:r w:rsidR="00764E82" w:rsidRPr="000910AA">
        <w:rPr>
          <w:rFonts w:ascii="Arial" w:eastAsia="Times New Roman" w:hAnsi="Arial" w:cs="Arial"/>
          <w:bCs/>
          <w:color w:val="000000"/>
        </w:rPr>
        <w:t xml:space="preserve"> </w:t>
      </w:r>
      <w:r w:rsidRPr="000910AA">
        <w:rPr>
          <w:rFonts w:ascii="Arial" w:eastAsia="Times New Roman" w:hAnsi="Arial" w:cs="Arial"/>
          <w:bCs/>
          <w:color w:val="000000"/>
        </w:rPr>
        <w:t xml:space="preserve">FE web portal </w:t>
      </w:r>
      <w:r w:rsidR="00764E82">
        <w:rPr>
          <w:rFonts w:ascii="Arial" w:eastAsia="Times New Roman" w:hAnsi="Arial" w:cs="Arial"/>
          <w:bCs/>
          <w:color w:val="000000"/>
        </w:rPr>
        <w:t>until</w:t>
      </w:r>
      <w:r w:rsidR="00764E82" w:rsidRPr="000910AA">
        <w:rPr>
          <w:rFonts w:ascii="Arial" w:eastAsia="Times New Roman" w:hAnsi="Arial" w:cs="Arial"/>
          <w:bCs/>
          <w:color w:val="000000"/>
        </w:rPr>
        <w:t xml:space="preserve"> </w:t>
      </w:r>
      <w:r w:rsidRPr="000910AA">
        <w:rPr>
          <w:rFonts w:ascii="Arial" w:eastAsia="Times New Roman" w:hAnsi="Arial" w:cs="Arial"/>
          <w:bCs/>
          <w:color w:val="000000"/>
        </w:rPr>
        <w:t xml:space="preserve">June 2024.  </w:t>
      </w:r>
      <w:r w:rsidR="00764E82">
        <w:rPr>
          <w:rFonts w:ascii="Arial" w:eastAsia="Times New Roman" w:hAnsi="Arial" w:cs="Arial"/>
          <w:bCs/>
          <w:color w:val="000000"/>
        </w:rPr>
        <w:t>Also,</w:t>
      </w:r>
      <w:r w:rsidR="00764E82" w:rsidRPr="000910AA">
        <w:rPr>
          <w:rFonts w:ascii="Arial" w:eastAsia="Times New Roman" w:hAnsi="Arial" w:cs="Arial"/>
          <w:bCs/>
          <w:color w:val="000000"/>
        </w:rPr>
        <w:t xml:space="preserve"> </w:t>
      </w:r>
      <w:r w:rsidRPr="000910AA">
        <w:rPr>
          <w:rFonts w:ascii="Arial" w:eastAsia="Times New Roman" w:hAnsi="Arial" w:cs="Arial"/>
          <w:bCs/>
          <w:color w:val="000000"/>
        </w:rPr>
        <w:t xml:space="preserve">ACHs </w:t>
      </w:r>
      <w:r w:rsidR="00764E82">
        <w:rPr>
          <w:rFonts w:ascii="Arial" w:eastAsia="Times New Roman" w:hAnsi="Arial" w:cs="Arial"/>
          <w:bCs/>
          <w:color w:val="000000"/>
        </w:rPr>
        <w:t>must</w:t>
      </w:r>
      <w:r w:rsidR="00764E82" w:rsidRPr="000910AA">
        <w:rPr>
          <w:rFonts w:ascii="Arial" w:eastAsia="Times New Roman" w:hAnsi="Arial" w:cs="Arial"/>
          <w:bCs/>
          <w:color w:val="000000"/>
        </w:rPr>
        <w:t xml:space="preserve"> </w:t>
      </w:r>
      <w:r w:rsidRPr="000910AA">
        <w:rPr>
          <w:rFonts w:ascii="Arial" w:eastAsia="Times New Roman" w:hAnsi="Arial" w:cs="Arial"/>
          <w:bCs/>
          <w:color w:val="000000"/>
        </w:rPr>
        <w:t xml:space="preserve">continue to </w:t>
      </w:r>
      <w:r w:rsidR="00764E82">
        <w:rPr>
          <w:rFonts w:ascii="Arial" w:eastAsia="Times New Roman" w:hAnsi="Arial" w:cs="Arial"/>
          <w:bCs/>
          <w:color w:val="000000"/>
        </w:rPr>
        <w:t xml:space="preserve">use the </w:t>
      </w:r>
      <w:r w:rsidR="00764E82" w:rsidRPr="000910AA">
        <w:rPr>
          <w:rFonts w:ascii="Arial" w:eastAsia="Times New Roman" w:hAnsi="Arial" w:cs="Arial"/>
          <w:bCs/>
          <w:color w:val="000000"/>
        </w:rPr>
        <w:t xml:space="preserve">FE web portal </w:t>
      </w:r>
      <w:r w:rsidR="00764E82">
        <w:rPr>
          <w:rFonts w:ascii="Arial" w:eastAsia="Times New Roman" w:hAnsi="Arial" w:cs="Arial"/>
          <w:bCs/>
          <w:color w:val="000000"/>
        </w:rPr>
        <w:t xml:space="preserve">to </w:t>
      </w:r>
      <w:r w:rsidRPr="000910AA">
        <w:rPr>
          <w:rFonts w:ascii="Arial" w:eastAsia="Times New Roman" w:hAnsi="Arial" w:cs="Arial"/>
          <w:bCs/>
          <w:color w:val="000000"/>
        </w:rPr>
        <w:t>distribute payments to their partnering providers through the end of 2024. PCG will be required to provide monitoring payment reports to ACHs and HCA, continue to monitor and report interest earned through bank statements, as well as provide tax statements as required by the IRS to participating providers.</w:t>
      </w:r>
    </w:p>
    <w:p w14:paraId="18D2DBED" w14:textId="77777777" w:rsidR="0082237D" w:rsidRDefault="0082237D" w:rsidP="003E2236">
      <w:pPr>
        <w:pStyle w:val="ListParagraph"/>
        <w:rPr>
          <w:rFonts w:ascii="Arial" w:eastAsia="Times New Roman" w:hAnsi="Arial" w:cs="Arial"/>
          <w:bCs/>
          <w:color w:val="000000"/>
        </w:rPr>
      </w:pPr>
    </w:p>
    <w:p w14:paraId="6C4BD0FD" w14:textId="7D49EC56" w:rsidR="0082237D" w:rsidRPr="000910AA" w:rsidRDefault="0082237D" w:rsidP="0082237D">
      <w:pPr>
        <w:pStyle w:val="ListParagraph"/>
        <w:rPr>
          <w:rFonts w:ascii="Arial" w:eastAsia="Times New Roman" w:hAnsi="Arial" w:cs="Arial"/>
          <w:bCs/>
          <w:color w:val="000000"/>
        </w:rPr>
      </w:pPr>
      <w:r>
        <w:rPr>
          <w:rFonts w:ascii="Arial" w:eastAsia="Times New Roman" w:hAnsi="Arial" w:cs="Arial"/>
          <w:bCs/>
          <w:color w:val="000000"/>
        </w:rPr>
        <w:t xml:space="preserve">In addition, </w:t>
      </w:r>
      <w:r w:rsidRPr="000910AA">
        <w:rPr>
          <w:rFonts w:ascii="Arial" w:eastAsia="Times New Roman" w:hAnsi="Arial" w:cs="Arial"/>
          <w:bCs/>
          <w:color w:val="000000"/>
        </w:rPr>
        <w:t xml:space="preserve">PCG was awarded as the capacity building administrator in California for the re-entry pre-release program. California was the first state in the country to receive federal approval for a re-entry pre-release program, followed by Washington. PCG’s unique experience with California for capacity building administration provides for less of a learning curve in this particularly new space. Selecting another contractor would result in an implementation delay of an estimated 6-12 months. This delay would put the program </w:t>
      </w:r>
      <w:proofErr w:type="gramStart"/>
      <w:r w:rsidRPr="000910AA">
        <w:rPr>
          <w:rFonts w:ascii="Arial" w:eastAsia="Times New Roman" w:hAnsi="Arial" w:cs="Arial"/>
          <w:bCs/>
          <w:color w:val="000000"/>
        </w:rPr>
        <w:t>at-risk</w:t>
      </w:r>
      <w:proofErr w:type="gramEnd"/>
      <w:r w:rsidRPr="000910AA">
        <w:rPr>
          <w:rFonts w:ascii="Arial" w:eastAsia="Times New Roman" w:hAnsi="Arial" w:cs="Arial"/>
          <w:bCs/>
          <w:color w:val="000000"/>
        </w:rPr>
        <w:t xml:space="preserve">, including the potential to miss federal implementation deadlines and the possibility of a reduction in authorized expenditure authority. </w:t>
      </w:r>
    </w:p>
    <w:p w14:paraId="7F58B21E" w14:textId="0262869D" w:rsidR="003E2236" w:rsidRDefault="003E2236" w:rsidP="003E2236">
      <w:pPr>
        <w:pStyle w:val="ListParagraph"/>
        <w:rPr>
          <w:rFonts w:ascii="Arial" w:eastAsia="Times New Roman" w:hAnsi="Arial" w:cs="Arial"/>
          <w:bCs/>
          <w:color w:val="000000"/>
        </w:rPr>
      </w:pPr>
      <w:r w:rsidRPr="003A3A0C">
        <w:rPr>
          <w:rFonts w:ascii="Arial" w:eastAsia="Times New Roman" w:hAnsi="Arial" w:cs="Arial"/>
          <w:bCs/>
          <w:color w:val="000000"/>
        </w:rPr>
        <w:t xml:space="preserve"> </w:t>
      </w:r>
    </w:p>
    <w:p w14:paraId="067694E1" w14:textId="773D2354" w:rsidR="00A00655" w:rsidRPr="003E2236" w:rsidRDefault="00177EF1" w:rsidP="00BE05E9">
      <w:pPr>
        <w:pStyle w:val="ListParagraph"/>
        <w:numPr>
          <w:ilvl w:val="0"/>
          <w:numId w:val="12"/>
        </w:numPr>
        <w:rPr>
          <w:rFonts w:ascii="Arial" w:hAnsi="Arial" w:cs="Arial"/>
          <w:color w:val="000000"/>
        </w:rPr>
      </w:pPr>
      <w:bookmarkStart w:id="1" w:name="_Hlk95888597"/>
      <w:r w:rsidRPr="009771D3">
        <w:rPr>
          <w:rFonts w:ascii="Arial" w:eastAsia="Times New Roman" w:hAnsi="Arial" w:cs="Arial"/>
          <w:color w:val="000000"/>
        </w:rPr>
        <w:t xml:space="preserve">What kind of market research did the agency </w:t>
      </w:r>
      <w:r w:rsidRPr="009771D3">
        <w:rPr>
          <w:rFonts w:ascii="Arial" w:hAnsi="Arial" w:cs="Arial"/>
        </w:rPr>
        <w:t>conduct to conclude that alternative sources were inappropriate or unavailable?</w:t>
      </w:r>
      <w:r w:rsidR="00184F1D" w:rsidRPr="009771D3">
        <w:rPr>
          <w:rFonts w:ascii="Arial" w:hAnsi="Arial" w:cs="Arial"/>
        </w:rPr>
        <w:t xml:space="preserve"> </w:t>
      </w:r>
      <w:bookmarkEnd w:id="1"/>
      <w:r w:rsidR="00241362" w:rsidRPr="009F45DA">
        <w:rPr>
          <w:rFonts w:ascii="Arial" w:hAnsi="Arial" w:cs="Arial"/>
        </w:rPr>
        <w:t>Provide a</w:t>
      </w:r>
      <w:r w:rsidR="00241362" w:rsidRPr="009B46E3">
        <w:rPr>
          <w:rFonts w:ascii="Arial" w:hAnsi="Arial" w:cs="Arial"/>
        </w:rPr>
        <w:t xml:space="preserve">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70BFD528" w14:textId="77777777" w:rsidR="003E2236" w:rsidRDefault="003E2236" w:rsidP="003E2236">
      <w:pPr>
        <w:rPr>
          <w:rFonts w:ascii="Arial" w:hAnsi="Arial" w:cs="Arial"/>
          <w:color w:val="000000"/>
        </w:rPr>
      </w:pPr>
    </w:p>
    <w:p w14:paraId="06BCF919" w14:textId="5B438E7E" w:rsidR="002D2706" w:rsidRDefault="002D2706" w:rsidP="0082237D">
      <w:pPr>
        <w:ind w:left="720"/>
        <w:rPr>
          <w:rFonts w:ascii="Arial" w:hAnsi="Arial" w:cs="Arial"/>
          <w:color w:val="000000"/>
        </w:rPr>
      </w:pPr>
      <w:r>
        <w:rPr>
          <w:rFonts w:ascii="Arial" w:hAnsi="Arial" w:cs="Arial"/>
          <w:color w:val="000000"/>
        </w:rPr>
        <w:t>HCA conducted multiple forms of market research to find alternative contracting methods to serve this business need.</w:t>
      </w:r>
    </w:p>
    <w:p w14:paraId="4C740CB7" w14:textId="77777777" w:rsidR="00537380" w:rsidRDefault="00537380" w:rsidP="0082237D">
      <w:pPr>
        <w:ind w:left="720"/>
        <w:rPr>
          <w:rFonts w:ascii="Arial" w:hAnsi="Arial" w:cs="Arial"/>
          <w:color w:val="000000"/>
        </w:rPr>
      </w:pPr>
    </w:p>
    <w:p w14:paraId="09CEE00D" w14:textId="27D651CC" w:rsidR="00537380" w:rsidRDefault="00537380" w:rsidP="0082237D">
      <w:pPr>
        <w:ind w:left="720"/>
        <w:rPr>
          <w:rFonts w:ascii="Arial" w:hAnsi="Arial" w:cs="Arial"/>
          <w:color w:val="000000"/>
        </w:rPr>
      </w:pPr>
      <w:r>
        <w:rPr>
          <w:rFonts w:ascii="Arial" w:hAnsi="Arial" w:cs="Arial"/>
          <w:color w:val="000000"/>
        </w:rPr>
        <w:lastRenderedPageBreak/>
        <w:t>HCA reviewed DES’s Statewide agreements and found PCG is available as a vendor under three different</w:t>
      </w:r>
      <w:r w:rsidR="00207C30">
        <w:rPr>
          <w:rFonts w:ascii="Arial" w:hAnsi="Arial" w:cs="Arial"/>
          <w:color w:val="000000"/>
        </w:rPr>
        <w:t xml:space="preserve"> Statewide</w:t>
      </w:r>
      <w:r>
        <w:rPr>
          <w:rFonts w:ascii="Arial" w:hAnsi="Arial" w:cs="Arial"/>
          <w:color w:val="000000"/>
        </w:rPr>
        <w:t xml:space="preserve"> contract</w:t>
      </w:r>
      <w:r w:rsidR="00207C30">
        <w:rPr>
          <w:rFonts w:ascii="Arial" w:hAnsi="Arial" w:cs="Arial"/>
          <w:color w:val="000000"/>
        </w:rPr>
        <w:t>s</w:t>
      </w:r>
      <w:r>
        <w:rPr>
          <w:rFonts w:ascii="Arial" w:hAnsi="Arial" w:cs="Arial"/>
          <w:color w:val="000000"/>
        </w:rPr>
        <w:t xml:space="preserve"> (01620, 05116, and 10521), however, none of these contract</w:t>
      </w:r>
      <w:r w:rsidR="00207C30">
        <w:rPr>
          <w:rFonts w:ascii="Arial" w:hAnsi="Arial" w:cs="Arial"/>
          <w:color w:val="000000"/>
        </w:rPr>
        <w:t>s</w:t>
      </w:r>
      <w:r>
        <w:rPr>
          <w:rFonts w:ascii="Arial" w:hAnsi="Arial" w:cs="Arial"/>
          <w:color w:val="000000"/>
        </w:rPr>
        <w:t xml:space="preserve"> have a scope of work that</w:t>
      </w:r>
      <w:r w:rsidR="00D86774">
        <w:rPr>
          <w:rFonts w:ascii="Arial" w:hAnsi="Arial" w:cs="Arial"/>
          <w:color w:val="000000"/>
        </w:rPr>
        <w:t xml:space="preserve"> is compatible with</w:t>
      </w:r>
      <w:r>
        <w:rPr>
          <w:rFonts w:ascii="Arial" w:hAnsi="Arial" w:cs="Arial"/>
          <w:color w:val="000000"/>
        </w:rPr>
        <w:t xml:space="preserve"> HCA’s needs.</w:t>
      </w:r>
    </w:p>
    <w:p w14:paraId="7E263E80" w14:textId="77777777" w:rsidR="00537380" w:rsidRDefault="00537380" w:rsidP="0082237D">
      <w:pPr>
        <w:ind w:left="720"/>
        <w:rPr>
          <w:rFonts w:ascii="Arial" w:hAnsi="Arial" w:cs="Arial"/>
          <w:color w:val="000000"/>
        </w:rPr>
      </w:pPr>
    </w:p>
    <w:p w14:paraId="2C4D70D7" w14:textId="3DECAD47" w:rsidR="00537380" w:rsidRDefault="00537380" w:rsidP="0082237D">
      <w:pPr>
        <w:ind w:left="720"/>
        <w:rPr>
          <w:rFonts w:ascii="Arial" w:eastAsia="Times New Roman" w:hAnsi="Arial" w:cs="Arial"/>
          <w:bCs/>
          <w:color w:val="000000"/>
        </w:rPr>
      </w:pPr>
      <w:r>
        <w:rPr>
          <w:rFonts w:ascii="Arial" w:hAnsi="Arial" w:cs="Arial"/>
          <w:color w:val="000000"/>
        </w:rPr>
        <w:t xml:space="preserve">HCA has also reached out to its current </w:t>
      </w:r>
      <w:r w:rsidR="00395EE4">
        <w:rPr>
          <w:rFonts w:ascii="Arial" w:hAnsi="Arial" w:cs="Arial"/>
          <w:color w:val="000000"/>
        </w:rPr>
        <w:t>11</w:t>
      </w:r>
      <w:r>
        <w:rPr>
          <w:rFonts w:ascii="Arial" w:hAnsi="Arial" w:cs="Arial"/>
          <w:color w:val="000000"/>
        </w:rPr>
        <w:t xml:space="preserve"> contractors</w:t>
      </w:r>
      <w:r w:rsidR="00395EE4">
        <w:rPr>
          <w:rFonts w:ascii="Arial" w:hAnsi="Arial" w:cs="Arial"/>
          <w:color w:val="000000"/>
        </w:rPr>
        <w:t xml:space="preserve"> potentially qualified for this type of work</w:t>
      </w:r>
      <w:r>
        <w:rPr>
          <w:rFonts w:ascii="Arial" w:hAnsi="Arial" w:cs="Arial"/>
          <w:color w:val="000000"/>
        </w:rPr>
        <w:t xml:space="preserve"> under </w:t>
      </w:r>
      <w:r w:rsidR="00395EE4">
        <w:rPr>
          <w:rFonts w:ascii="Arial" w:hAnsi="Arial" w:cs="Arial"/>
          <w:color w:val="000000"/>
        </w:rPr>
        <w:t>HCA’s DES approved</w:t>
      </w:r>
      <w:r>
        <w:rPr>
          <w:rFonts w:ascii="Arial" w:hAnsi="Arial" w:cs="Arial"/>
          <w:color w:val="000000"/>
        </w:rPr>
        <w:t xml:space="preserve"> </w:t>
      </w:r>
      <w:r>
        <w:rPr>
          <w:rFonts w:ascii="Arial" w:eastAsia="Times New Roman" w:hAnsi="Arial" w:cs="Arial"/>
          <w:bCs/>
          <w:color w:val="000000"/>
        </w:rPr>
        <w:t xml:space="preserve">Health Consulting Convenience Pool. None of the </w:t>
      </w:r>
      <w:r w:rsidR="00395EE4">
        <w:rPr>
          <w:rFonts w:ascii="Arial" w:eastAsia="Times New Roman" w:hAnsi="Arial" w:cs="Arial"/>
          <w:bCs/>
          <w:color w:val="000000"/>
        </w:rPr>
        <w:t>11</w:t>
      </w:r>
      <w:r>
        <w:rPr>
          <w:rFonts w:ascii="Arial" w:eastAsia="Times New Roman" w:hAnsi="Arial" w:cs="Arial"/>
          <w:bCs/>
          <w:color w:val="000000"/>
        </w:rPr>
        <w:t xml:space="preserve"> contractors were able to fulfil this work request due to the highly specialized nature of the web portal PCG provides</w:t>
      </w:r>
      <w:r w:rsidR="00D86774">
        <w:rPr>
          <w:rFonts w:ascii="Arial" w:eastAsia="Times New Roman" w:hAnsi="Arial" w:cs="Arial"/>
          <w:bCs/>
          <w:color w:val="000000"/>
        </w:rPr>
        <w:t xml:space="preserve"> and timeline needed for implementation.</w:t>
      </w:r>
    </w:p>
    <w:p w14:paraId="6F4C1B5E" w14:textId="77777777" w:rsidR="00D86774" w:rsidRDefault="00D86774" w:rsidP="0082237D">
      <w:pPr>
        <w:ind w:left="720"/>
        <w:rPr>
          <w:rFonts w:ascii="Arial" w:hAnsi="Arial" w:cs="Arial"/>
          <w:color w:val="000000"/>
        </w:rPr>
      </w:pPr>
    </w:p>
    <w:p w14:paraId="2AD49DAD" w14:textId="3267551C" w:rsidR="00D86774" w:rsidRDefault="00D86774" w:rsidP="0082237D">
      <w:pPr>
        <w:ind w:left="720"/>
        <w:rPr>
          <w:rFonts w:ascii="Arial" w:hAnsi="Arial" w:cs="Arial"/>
          <w:color w:val="000000"/>
        </w:rPr>
      </w:pPr>
      <w:r>
        <w:rPr>
          <w:rFonts w:ascii="Arial" w:hAnsi="Arial" w:cs="Arial"/>
          <w:color w:val="000000"/>
        </w:rPr>
        <w:t xml:space="preserve">HCA has also researched other states with similar </w:t>
      </w:r>
      <w:proofErr w:type="gramStart"/>
      <w:r>
        <w:rPr>
          <w:rFonts w:ascii="Arial" w:hAnsi="Arial" w:cs="Arial"/>
          <w:color w:val="000000"/>
        </w:rPr>
        <w:t>programs</w:t>
      </w:r>
      <w:proofErr w:type="gramEnd"/>
      <w:r>
        <w:rPr>
          <w:rFonts w:ascii="Arial" w:hAnsi="Arial" w:cs="Arial"/>
          <w:color w:val="000000"/>
        </w:rPr>
        <w:t xml:space="preserve"> and they too are using PCG as a contractor for this type of work.</w:t>
      </w:r>
    </w:p>
    <w:p w14:paraId="1DED1F8B" w14:textId="77777777" w:rsidR="001C425B" w:rsidRDefault="001C425B" w:rsidP="0082237D">
      <w:pPr>
        <w:ind w:left="720"/>
        <w:rPr>
          <w:rFonts w:ascii="Arial" w:hAnsi="Arial" w:cs="Arial"/>
          <w:color w:val="000000"/>
        </w:rPr>
      </w:pPr>
    </w:p>
    <w:p w14:paraId="0520A235" w14:textId="1EF4147E" w:rsidR="00E466C4" w:rsidRPr="009771D3" w:rsidRDefault="00E466C4" w:rsidP="00E466C4">
      <w:pPr>
        <w:pStyle w:val="ListParagraph"/>
        <w:numPr>
          <w:ilvl w:val="1"/>
          <w:numId w:val="12"/>
        </w:numPr>
        <w:contextualSpacing w:val="0"/>
        <w:rPr>
          <w:rFonts w:ascii="Arial" w:hAnsi="Arial" w:cs="Arial"/>
          <w:color w:val="000000"/>
        </w:rPr>
      </w:pPr>
      <w:r w:rsidRPr="009771D3">
        <w:rPr>
          <w:rFonts w:ascii="Arial" w:hAnsi="Arial" w:cs="Arial"/>
          <w:color w:val="000000"/>
        </w:rPr>
        <w:t>The State of Connecticut Office of the State Comptroller contracted PCG to serve as a Third-Party Administrator (TPA) for the Connecticut Essential Workers COVID-19 Assistance Fund. The Program provided benefits for lost wages, out-of-pocket medical expenses, and burial expenses to certain essential employees who could not work due to contracting COVID-19 or symptoms that were later diagnosed as COVID-19. The scope of work was later expanded upon the passage of Public Act 22-118 to include a Premium Pay Program. This program provided financial relief to essential workers – the critical workforce that helped keep the state operational during the COVID-19 pandemic. After meeting certain criteria, employees were eligible for up to a $1,000 payment. As the TPA, PCG provided claim processing and payments, as well as customer service throughout the application and payment periods.</w:t>
      </w:r>
    </w:p>
    <w:p w14:paraId="59BFA542" w14:textId="51ACE42A" w:rsidR="00E466C4" w:rsidRPr="00C32A2D" w:rsidRDefault="00E466C4" w:rsidP="00E466C4">
      <w:pPr>
        <w:pStyle w:val="ListParagraph"/>
        <w:numPr>
          <w:ilvl w:val="1"/>
          <w:numId w:val="12"/>
        </w:numPr>
        <w:rPr>
          <w:rFonts w:ascii="Arial" w:hAnsi="Arial" w:cs="Arial"/>
          <w:color w:val="000000"/>
        </w:rPr>
      </w:pPr>
      <w:r w:rsidRPr="00C32A2D">
        <w:rPr>
          <w:rFonts w:ascii="Arial" w:hAnsi="Arial" w:cs="Arial"/>
          <w:color w:val="000000"/>
        </w:rPr>
        <w:t>PCG created a Hospital Web Portal for the Wisconsin (WI) Health Maintenance Organization (HMO). The portal is a web-based reporting tool for tracking HMO assessment payments to a variety of WI hospitals and surgical centers. The portal developed by PCG automates data process</w:t>
      </w:r>
      <w:r w:rsidR="00F43CDB">
        <w:rPr>
          <w:rFonts w:ascii="Arial" w:hAnsi="Arial" w:cs="Arial"/>
          <w:color w:val="000000"/>
        </w:rPr>
        <w:t>ing</w:t>
      </w:r>
      <w:r w:rsidRPr="00C32A2D">
        <w:rPr>
          <w:rFonts w:ascii="Arial" w:hAnsi="Arial" w:cs="Arial"/>
          <w:color w:val="000000"/>
        </w:rPr>
        <w:t xml:space="preserve"> and validation, reducing the time and cost of overseeing the payment process and the risk of calculation and reporting errors. </w:t>
      </w:r>
    </w:p>
    <w:p w14:paraId="550661E5" w14:textId="39780DBF" w:rsidR="00E466C4" w:rsidRDefault="001C425B" w:rsidP="00E466C4">
      <w:pPr>
        <w:pStyle w:val="ListParagraph"/>
        <w:numPr>
          <w:ilvl w:val="1"/>
          <w:numId w:val="12"/>
        </w:numPr>
        <w:rPr>
          <w:rFonts w:ascii="Arial" w:hAnsi="Arial" w:cs="Arial"/>
          <w:color w:val="000000"/>
        </w:rPr>
      </w:pPr>
      <w:r w:rsidRPr="009771D3">
        <w:rPr>
          <w:rFonts w:ascii="Arial" w:hAnsi="Arial" w:cs="Arial"/>
          <w:color w:val="000000"/>
        </w:rPr>
        <w:t>PCG developed a payment system for California’s PATH Grant Connect (GC) program.</w:t>
      </w:r>
      <w:r w:rsidR="00E466C4" w:rsidRPr="00E466C4">
        <w:rPr>
          <w:rFonts w:eastAsia="Times New Roman"/>
        </w:rPr>
        <w:t xml:space="preserve"> </w:t>
      </w:r>
      <w:r w:rsidR="00E466C4" w:rsidRPr="009771D3">
        <w:rPr>
          <w:rFonts w:ascii="Arial" w:hAnsi="Arial" w:cs="Arial"/>
          <w:color w:val="000000"/>
        </w:rPr>
        <w:t>GC is the system of record for the applications, reviews, approvals, reporting and fiscal/ invoice tracking. Back and forth for budget, invoicing and pass through invoicing/ funding communication primarily occurs through that portal.</w:t>
      </w:r>
    </w:p>
    <w:p w14:paraId="5185A5C3" w14:textId="77777777" w:rsidR="0082237D" w:rsidRPr="009B46E3" w:rsidRDefault="0082237D" w:rsidP="0082237D">
      <w:pPr>
        <w:ind w:left="720"/>
        <w:rPr>
          <w:rFonts w:ascii="Arial" w:hAnsi="Arial" w:cs="Arial"/>
        </w:rPr>
      </w:pPr>
    </w:p>
    <w:p w14:paraId="49342064" w14:textId="77777777" w:rsidR="00177BE6" w:rsidRPr="009771D3" w:rsidRDefault="00177BE6" w:rsidP="00177BE6">
      <w:pPr>
        <w:pStyle w:val="ListParagraph"/>
        <w:numPr>
          <w:ilvl w:val="0"/>
          <w:numId w:val="3"/>
        </w:numPr>
        <w:rPr>
          <w:rFonts w:ascii="Arial" w:eastAsia="Times New Roman" w:hAnsi="Arial" w:cs="Arial"/>
          <w:color w:val="000000"/>
        </w:rPr>
      </w:pPr>
      <w:r w:rsidRPr="009771D3">
        <w:rPr>
          <w:rFonts w:ascii="Arial" w:eastAsia="Times New Roman" w:hAnsi="Arial" w:cs="Arial"/>
          <w:color w:val="000000"/>
        </w:rPr>
        <w:t>What considerations were given to providing opportunities in this contract for small business, including but not limited to unbundling the goods and/or services acquired.</w:t>
      </w:r>
    </w:p>
    <w:p w14:paraId="4F809146" w14:textId="77777777" w:rsidR="000145F6" w:rsidRDefault="000145F6" w:rsidP="009B46E3">
      <w:pPr>
        <w:ind w:left="720"/>
        <w:rPr>
          <w:rFonts w:ascii="Arial" w:eastAsia="Times New Roman" w:hAnsi="Arial" w:cs="Arial"/>
          <w:color w:val="000000"/>
        </w:rPr>
      </w:pPr>
    </w:p>
    <w:p w14:paraId="773BC057" w14:textId="5189803F" w:rsidR="0082237D" w:rsidRPr="00207C30" w:rsidRDefault="00BE4CF2" w:rsidP="009B46E3">
      <w:pPr>
        <w:ind w:left="720"/>
        <w:rPr>
          <w:rFonts w:ascii="Arial" w:eastAsia="Times New Roman" w:hAnsi="Arial" w:cs="Arial"/>
        </w:rPr>
      </w:pPr>
      <w:r>
        <w:rPr>
          <w:rFonts w:ascii="Arial" w:eastAsia="Times New Roman" w:hAnsi="Arial" w:cs="Arial"/>
        </w:rPr>
        <w:t xml:space="preserve">Given that the FE payment web portal is a </w:t>
      </w:r>
      <w:r w:rsidR="00537380" w:rsidRPr="00207C30">
        <w:rPr>
          <w:rFonts w:ascii="Arial" w:eastAsia="Times New Roman" w:hAnsi="Arial" w:cs="Arial"/>
        </w:rPr>
        <w:t xml:space="preserve">specialized platform </w:t>
      </w:r>
      <w:r w:rsidR="005C3DD4">
        <w:rPr>
          <w:rFonts w:ascii="Arial" w:eastAsia="Times New Roman" w:hAnsi="Arial" w:cs="Arial"/>
        </w:rPr>
        <w:t>developed specifically</w:t>
      </w:r>
      <w:r w:rsidR="00537380" w:rsidRPr="00207C30">
        <w:rPr>
          <w:rFonts w:ascii="Arial" w:eastAsia="Times New Roman" w:hAnsi="Arial" w:cs="Arial"/>
        </w:rPr>
        <w:t xml:space="preserve"> by PCG</w:t>
      </w:r>
      <w:r w:rsidR="005C3DD4">
        <w:rPr>
          <w:rFonts w:ascii="Arial" w:eastAsia="Times New Roman" w:hAnsi="Arial" w:cs="Arial"/>
        </w:rPr>
        <w:t xml:space="preserve"> for HCA, we did not consider other opportunities with other vendors</w:t>
      </w:r>
      <w:r w:rsidR="00537380" w:rsidRPr="00207C30">
        <w:rPr>
          <w:rFonts w:ascii="Arial" w:eastAsia="Times New Roman" w:hAnsi="Arial" w:cs="Arial"/>
        </w:rPr>
        <w:t xml:space="preserve">. As all operations are </w:t>
      </w:r>
      <w:r w:rsidR="00207C30">
        <w:rPr>
          <w:rFonts w:ascii="Arial" w:eastAsia="Times New Roman" w:hAnsi="Arial" w:cs="Arial"/>
        </w:rPr>
        <w:t>tied to</w:t>
      </w:r>
      <w:r w:rsidR="00537380" w:rsidRPr="00207C30">
        <w:rPr>
          <w:rFonts w:ascii="Arial" w:eastAsia="Times New Roman" w:hAnsi="Arial" w:cs="Arial"/>
        </w:rPr>
        <w:t xml:space="preserve"> the main web portal, HCA is unable to unbundle any part of the services needed for this </w:t>
      </w:r>
      <w:r w:rsidR="00207C30">
        <w:rPr>
          <w:rFonts w:ascii="Arial" w:eastAsia="Times New Roman" w:hAnsi="Arial" w:cs="Arial"/>
        </w:rPr>
        <w:t>program</w:t>
      </w:r>
      <w:r w:rsidR="00537380" w:rsidRPr="00207C30">
        <w:rPr>
          <w:rFonts w:ascii="Arial" w:eastAsia="Times New Roman" w:hAnsi="Arial" w:cs="Arial"/>
        </w:rPr>
        <w:t>.</w:t>
      </w:r>
    </w:p>
    <w:p w14:paraId="4860CEB0" w14:textId="77777777" w:rsidR="009F45DA" w:rsidRPr="009F45DA" w:rsidRDefault="009F45DA" w:rsidP="009B46E3">
      <w:pPr>
        <w:ind w:left="720"/>
        <w:rPr>
          <w:rFonts w:ascii="Arial" w:eastAsia="Times New Roman" w:hAnsi="Arial" w:cs="Arial"/>
          <w:color w:val="FF0000"/>
        </w:rPr>
      </w:pPr>
    </w:p>
    <w:p w14:paraId="7BA343B9" w14:textId="1B2584E8" w:rsidR="00177EF1" w:rsidRPr="0082237D" w:rsidRDefault="00177EF1" w:rsidP="00177EF1">
      <w:pPr>
        <w:pStyle w:val="ListParagraph"/>
        <w:numPr>
          <w:ilvl w:val="0"/>
          <w:numId w:val="3"/>
        </w:numPr>
        <w:rPr>
          <w:rFonts w:ascii="Arial" w:eastAsia="Times New Roman" w:hAnsi="Arial" w:cs="Arial"/>
          <w:bCs/>
          <w:color w:val="000000"/>
        </w:rPr>
      </w:pPr>
      <w:r w:rsidRPr="009771D3">
        <w:rPr>
          <w:rFonts w:ascii="Arial" w:eastAsia="Times New Roman" w:hAnsi="Arial" w:cs="Arial"/>
          <w:color w:val="000000"/>
        </w:rPr>
        <w:t>Provide a detailed and compelling description</w:t>
      </w:r>
      <w:r w:rsidR="00345326" w:rsidRPr="009771D3">
        <w:rPr>
          <w:rFonts w:ascii="Arial" w:eastAsia="Times New Roman" w:hAnsi="Arial" w:cs="Arial"/>
          <w:color w:val="000000"/>
        </w:rPr>
        <w:t xml:space="preserve"> that includes quantification</w:t>
      </w:r>
      <w:r w:rsidRPr="009771D3">
        <w:rPr>
          <w:rFonts w:ascii="Arial" w:eastAsia="Times New Roman" w:hAnsi="Arial" w:cs="Arial"/>
          <w:color w:val="000000"/>
        </w:rPr>
        <w:t xml:space="preserve"> of the costs and risks mitigated</w:t>
      </w:r>
      <w:r w:rsidRPr="00177EF1">
        <w:rPr>
          <w:rFonts w:ascii="Arial" w:eastAsia="Times New Roman" w:hAnsi="Arial" w:cs="Arial"/>
          <w:color w:val="000000"/>
        </w:rPr>
        <w:t xml:space="preserve"> by contracting with this contractor (i.e. learning curve, follow-up nature).</w:t>
      </w:r>
    </w:p>
    <w:p w14:paraId="74088918" w14:textId="77777777" w:rsidR="0082237D" w:rsidRPr="0082237D" w:rsidRDefault="0082237D" w:rsidP="0082237D">
      <w:pPr>
        <w:ind w:left="720"/>
        <w:rPr>
          <w:rFonts w:ascii="Arial" w:eastAsia="Times New Roman" w:hAnsi="Arial" w:cs="Arial"/>
          <w:bCs/>
          <w:color w:val="000000"/>
        </w:rPr>
      </w:pPr>
    </w:p>
    <w:p w14:paraId="1E25A20E" w14:textId="4D28EC94" w:rsidR="009771D3" w:rsidRPr="009771D3" w:rsidRDefault="00517842" w:rsidP="00B653D5">
      <w:pPr>
        <w:pStyle w:val="ListParagraph"/>
        <w:rPr>
          <w:rFonts w:ascii="Arial" w:eastAsia="Times New Roman" w:hAnsi="Arial" w:cs="Arial"/>
          <w:bCs/>
        </w:rPr>
      </w:pPr>
      <w:r w:rsidRPr="009771D3">
        <w:rPr>
          <w:rFonts w:ascii="Arial" w:eastAsia="Times New Roman" w:hAnsi="Arial" w:cs="Arial"/>
          <w:bCs/>
        </w:rPr>
        <w:lastRenderedPageBreak/>
        <w:t xml:space="preserve">By continuing to contract with PCG and using the existing FE payment web portal, HCA is </w:t>
      </w:r>
      <w:r w:rsidR="003047F0">
        <w:rPr>
          <w:rFonts w:ascii="Arial" w:eastAsia="Times New Roman" w:hAnsi="Arial" w:cs="Arial"/>
          <w:bCs/>
        </w:rPr>
        <w:t xml:space="preserve">likely </w:t>
      </w:r>
      <w:proofErr w:type="gramStart"/>
      <w:r w:rsidRPr="009771D3">
        <w:rPr>
          <w:rFonts w:ascii="Arial" w:eastAsia="Times New Roman" w:hAnsi="Arial" w:cs="Arial"/>
          <w:bCs/>
        </w:rPr>
        <w:t>saving</w:t>
      </w:r>
      <w:proofErr w:type="gramEnd"/>
      <w:r w:rsidRPr="009771D3">
        <w:rPr>
          <w:rFonts w:ascii="Arial" w:eastAsia="Times New Roman" w:hAnsi="Arial" w:cs="Arial"/>
          <w:bCs/>
        </w:rPr>
        <w:t xml:space="preserve"> over $1m.</w:t>
      </w:r>
      <w:r w:rsidR="009771D3" w:rsidRPr="009771D3">
        <w:rPr>
          <w:rFonts w:ascii="Arial" w:eastAsia="Times New Roman" w:hAnsi="Arial" w:cs="Arial"/>
          <w:bCs/>
        </w:rPr>
        <w:t xml:space="preserve"> </w:t>
      </w:r>
    </w:p>
    <w:p w14:paraId="24C6BFF7" w14:textId="77777777" w:rsidR="009771D3" w:rsidRPr="009771D3" w:rsidRDefault="009771D3" w:rsidP="009771D3">
      <w:pPr>
        <w:pStyle w:val="ListParagraph"/>
        <w:rPr>
          <w:rFonts w:ascii="Arial" w:eastAsia="Times New Roman" w:hAnsi="Arial" w:cs="Arial"/>
          <w:bCs/>
          <w:color w:val="000000"/>
        </w:rPr>
      </w:pPr>
    </w:p>
    <w:p w14:paraId="19D9C25D" w14:textId="5E69DBE4"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special circumstances such as confidential investigations, copyright restrictions, etc.? If so, please describe.</w:t>
      </w:r>
    </w:p>
    <w:p w14:paraId="52022F05" w14:textId="314B7187" w:rsidR="002C4D1A" w:rsidRDefault="002C4D1A" w:rsidP="009B46E3">
      <w:pPr>
        <w:ind w:left="720"/>
        <w:rPr>
          <w:rFonts w:ascii="Arial" w:eastAsia="Times New Roman" w:hAnsi="Arial" w:cs="Arial"/>
          <w:bCs/>
          <w:color w:val="000000"/>
        </w:rPr>
      </w:pPr>
    </w:p>
    <w:p w14:paraId="02EE1786" w14:textId="0325D173" w:rsidR="0082237D" w:rsidRDefault="0082237D" w:rsidP="009B46E3">
      <w:pPr>
        <w:ind w:left="720"/>
        <w:rPr>
          <w:rFonts w:ascii="Arial" w:eastAsia="Times New Roman" w:hAnsi="Arial" w:cs="Arial"/>
          <w:bCs/>
          <w:color w:val="000000"/>
        </w:rPr>
      </w:pPr>
      <w:r>
        <w:rPr>
          <w:rFonts w:ascii="Arial" w:eastAsia="Times New Roman" w:hAnsi="Arial" w:cs="Arial"/>
          <w:bCs/>
          <w:color w:val="000000"/>
        </w:rPr>
        <w:t>The current web portal that is used for the financial executor needs for this program is owned by the current contractor – Public Consultant Group.</w:t>
      </w:r>
    </w:p>
    <w:p w14:paraId="3840A8DE" w14:textId="77777777" w:rsidR="0082237D" w:rsidRDefault="0082237D" w:rsidP="009B46E3">
      <w:pPr>
        <w:ind w:left="720"/>
        <w:rPr>
          <w:rFonts w:ascii="Arial" w:eastAsia="Times New Roman" w:hAnsi="Arial" w:cs="Arial"/>
          <w:bCs/>
          <w:color w:val="000000"/>
        </w:rPr>
      </w:pPr>
    </w:p>
    <w:p w14:paraId="38D2A65D" w14:textId="77777777"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unavoidable, critical time delays or issues that prevented the agency from completing this acquisition using a competitive process? If so, please describe. For example, if time constraints are applicable, identify when the agency was on notice of the need for the goods and/or service, the entity that imposed the constraints, explain the authority of that entity to impose them, and provide the timelines within which work must be accomplished.</w:t>
      </w:r>
    </w:p>
    <w:p w14:paraId="280A5DAE" w14:textId="77777777" w:rsidR="00A00655" w:rsidRDefault="00A00655" w:rsidP="009B46E3">
      <w:pPr>
        <w:ind w:left="720"/>
        <w:rPr>
          <w:rFonts w:ascii="Arial" w:eastAsia="Times New Roman" w:hAnsi="Arial" w:cs="Arial"/>
          <w:bCs/>
          <w:color w:val="000000"/>
        </w:rPr>
      </w:pPr>
    </w:p>
    <w:p w14:paraId="4C00E5F0" w14:textId="0A9D4B01" w:rsidR="0082237D" w:rsidRPr="000910AA" w:rsidRDefault="0082237D" w:rsidP="0082237D">
      <w:pPr>
        <w:pStyle w:val="ListParagraph"/>
        <w:rPr>
          <w:rFonts w:ascii="Arial" w:eastAsia="Times New Roman" w:hAnsi="Arial" w:cs="Arial"/>
          <w:bCs/>
          <w:color w:val="000000"/>
        </w:rPr>
      </w:pPr>
      <w:r>
        <w:rPr>
          <w:rFonts w:ascii="Arial" w:eastAsia="Times New Roman" w:hAnsi="Arial" w:cs="Arial"/>
          <w:bCs/>
          <w:color w:val="000000"/>
        </w:rPr>
        <w:t xml:space="preserve">HCA is faced with timing constraints for implementing the new pre-release re-entry program. CMS </w:t>
      </w:r>
      <w:r w:rsidRPr="000910AA">
        <w:rPr>
          <w:rFonts w:ascii="Arial" w:eastAsia="Times New Roman" w:hAnsi="Arial" w:cs="Arial"/>
          <w:bCs/>
          <w:color w:val="000000"/>
        </w:rPr>
        <w:t xml:space="preserve">notified HCA of the program approval on June 30, </w:t>
      </w:r>
      <w:proofErr w:type="gramStart"/>
      <w:r w:rsidRPr="000910AA">
        <w:rPr>
          <w:rFonts w:ascii="Arial" w:eastAsia="Times New Roman" w:hAnsi="Arial" w:cs="Arial"/>
          <w:bCs/>
          <w:color w:val="000000"/>
        </w:rPr>
        <w:t>2023</w:t>
      </w:r>
      <w:proofErr w:type="gramEnd"/>
      <w:r w:rsidRPr="000910AA">
        <w:rPr>
          <w:rFonts w:ascii="Arial" w:eastAsia="Times New Roman" w:hAnsi="Arial" w:cs="Arial"/>
          <w:bCs/>
          <w:color w:val="000000"/>
        </w:rPr>
        <w:t xml:space="preserve"> with the expectation that the state can implement the new program on July 1, 2024. </w:t>
      </w:r>
      <w:r w:rsidRPr="000910AA">
        <w:rPr>
          <w:rFonts w:ascii="Arial" w:eastAsia="Times New Roman" w:hAnsi="Arial" w:cs="Arial"/>
        </w:rPr>
        <w:t xml:space="preserve">Due to timing constraints of standing up a new program, HCA feels that we can leverage the existing PCG infrastructure in place through the FE payment web portal to distribute capacity building funding to </w:t>
      </w:r>
      <w:r w:rsidR="003047F0">
        <w:rPr>
          <w:rFonts w:ascii="Arial" w:eastAsia="Times New Roman" w:hAnsi="Arial" w:cs="Arial"/>
        </w:rPr>
        <w:t xml:space="preserve">carceral </w:t>
      </w:r>
      <w:r w:rsidRPr="000910AA">
        <w:rPr>
          <w:rFonts w:ascii="Arial" w:eastAsia="Times New Roman" w:hAnsi="Arial" w:cs="Arial"/>
        </w:rPr>
        <w:t xml:space="preserve">facilities </w:t>
      </w:r>
      <w:r w:rsidR="003047F0">
        <w:rPr>
          <w:rFonts w:ascii="Arial" w:eastAsia="Times New Roman" w:hAnsi="Arial" w:cs="Arial"/>
        </w:rPr>
        <w:t xml:space="preserve">and other qualified applicants </w:t>
      </w:r>
      <w:r w:rsidRPr="000910AA">
        <w:rPr>
          <w:rFonts w:ascii="Arial" w:eastAsia="Times New Roman" w:hAnsi="Arial" w:cs="Arial"/>
        </w:rPr>
        <w:t>that participate in the new pre-release re-entry program.</w:t>
      </w:r>
    </w:p>
    <w:p w14:paraId="60AD8576" w14:textId="77777777" w:rsidR="0082237D" w:rsidRDefault="0082237D" w:rsidP="0082237D">
      <w:pPr>
        <w:pStyle w:val="ListParagraph"/>
        <w:rPr>
          <w:rFonts w:ascii="Arial" w:eastAsia="Times New Roman" w:hAnsi="Arial" w:cs="Arial"/>
          <w:bCs/>
          <w:color w:val="000000"/>
        </w:rPr>
      </w:pPr>
    </w:p>
    <w:p w14:paraId="743EF464" w14:textId="092336FA" w:rsidR="0082237D" w:rsidRPr="000910AA" w:rsidRDefault="0082237D" w:rsidP="0082237D">
      <w:pPr>
        <w:pStyle w:val="ListParagraph"/>
        <w:rPr>
          <w:rFonts w:ascii="Arial" w:eastAsia="Times New Roman" w:hAnsi="Arial" w:cs="Arial"/>
          <w:bCs/>
          <w:color w:val="000000"/>
        </w:rPr>
      </w:pPr>
      <w:r>
        <w:rPr>
          <w:rFonts w:ascii="Arial" w:eastAsia="Times New Roman" w:hAnsi="Arial" w:cs="Arial"/>
          <w:bCs/>
          <w:color w:val="000000"/>
        </w:rPr>
        <w:t xml:space="preserve">If the agency is not granted a sole source contract with PCG, </w:t>
      </w:r>
      <w:r w:rsidRPr="000910AA">
        <w:rPr>
          <w:rFonts w:ascii="Arial" w:eastAsia="Times New Roman" w:hAnsi="Arial" w:cs="Arial"/>
          <w:bCs/>
          <w:color w:val="000000"/>
        </w:rPr>
        <w:t xml:space="preserve">HCA will not have sufficient time to procure a new FE contract and obtain a qualified vendor or create a compatible payment system prior to the distribution timing of the </w:t>
      </w:r>
      <w:r>
        <w:rPr>
          <w:rFonts w:ascii="Arial" w:eastAsia="Times New Roman" w:hAnsi="Arial" w:cs="Arial"/>
          <w:bCs/>
          <w:color w:val="000000"/>
        </w:rPr>
        <w:t>capacity building funding</w:t>
      </w:r>
      <w:r w:rsidR="00854E8F">
        <w:rPr>
          <w:rFonts w:ascii="Arial" w:eastAsia="Times New Roman" w:hAnsi="Arial" w:cs="Arial"/>
          <w:bCs/>
          <w:color w:val="000000"/>
        </w:rPr>
        <w:t xml:space="preserve"> </w:t>
      </w:r>
      <w:r w:rsidR="00AA0632">
        <w:rPr>
          <w:rFonts w:ascii="Arial" w:eastAsia="Times New Roman" w:hAnsi="Arial" w:cs="Arial"/>
          <w:bCs/>
          <w:color w:val="000000"/>
        </w:rPr>
        <w:t>and</w:t>
      </w:r>
      <w:r w:rsidR="00854E8F">
        <w:rPr>
          <w:rFonts w:ascii="Arial" w:eastAsia="Times New Roman" w:hAnsi="Arial" w:cs="Arial"/>
          <w:bCs/>
          <w:color w:val="000000"/>
        </w:rPr>
        <w:t xml:space="preserve"> HRSN payments</w:t>
      </w:r>
      <w:r w:rsidRPr="000910AA">
        <w:rPr>
          <w:rFonts w:ascii="Arial" w:eastAsia="Times New Roman" w:hAnsi="Arial" w:cs="Arial"/>
          <w:bCs/>
          <w:color w:val="000000"/>
        </w:rPr>
        <w:t xml:space="preserve">. If HCA selects a second FE web portal through an open competitive process, HCA and hundreds of providers would need to access and use two web portals for MTP payments for </w:t>
      </w:r>
      <w:proofErr w:type="gramStart"/>
      <w:r w:rsidRPr="000910AA">
        <w:rPr>
          <w:rFonts w:ascii="Arial" w:eastAsia="Times New Roman" w:hAnsi="Arial" w:cs="Arial"/>
          <w:bCs/>
          <w:color w:val="000000"/>
        </w:rPr>
        <w:t>a period of time</w:t>
      </w:r>
      <w:proofErr w:type="gramEnd"/>
      <w:r w:rsidRPr="000910AA">
        <w:rPr>
          <w:rFonts w:ascii="Arial" w:eastAsia="Times New Roman" w:hAnsi="Arial" w:cs="Arial"/>
          <w:bCs/>
          <w:color w:val="000000"/>
        </w:rPr>
        <w:t>. HCA will be pressed for resources, and constrained by time, to successfully implement a second FE web portal. An insufficient implementation schedule will risk successful implementation of a second portal and risk successful distribution of capacity building funds and the implementation of a statewide Medicaid reentry project.</w:t>
      </w:r>
    </w:p>
    <w:p w14:paraId="5981F7AF" w14:textId="77777777" w:rsidR="0082237D" w:rsidRPr="000910AA" w:rsidRDefault="0082237D" w:rsidP="0082237D">
      <w:pPr>
        <w:rPr>
          <w:rFonts w:ascii="Arial" w:eastAsia="Times New Roman" w:hAnsi="Arial" w:cs="Arial"/>
          <w:bCs/>
          <w:color w:val="000000"/>
        </w:rPr>
      </w:pPr>
    </w:p>
    <w:p w14:paraId="66F365F6" w14:textId="77777777"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 xml:space="preserve">Is the agency proposing this sole source contract because of </w:t>
      </w:r>
      <w:proofErr w:type="gramStart"/>
      <w:r w:rsidRPr="002C4D1A">
        <w:rPr>
          <w:rFonts w:ascii="Arial" w:eastAsia="Times New Roman" w:hAnsi="Arial" w:cs="Arial"/>
          <w:bCs/>
          <w:color w:val="000000"/>
        </w:rPr>
        <w:t>a geographic limitation</w:t>
      </w:r>
      <w:proofErr w:type="gramEnd"/>
      <w:r w:rsidRPr="002C4D1A">
        <w:rPr>
          <w:rFonts w:ascii="Arial" w:eastAsia="Times New Roman" w:hAnsi="Arial" w:cs="Arial"/>
          <w:bCs/>
          <w:color w:val="000000"/>
        </w:rPr>
        <w:t>? If the proposed contractor is the only source available in the geographical area, state the basis for this conclusion and the rationale for limiting the size of the geographical area selected.</w:t>
      </w:r>
    </w:p>
    <w:p w14:paraId="229B89DA" w14:textId="30B891B6" w:rsidR="002C4D1A" w:rsidRDefault="002C4D1A" w:rsidP="009B46E3">
      <w:pPr>
        <w:ind w:left="720"/>
        <w:rPr>
          <w:rFonts w:ascii="Arial" w:eastAsia="Times New Roman" w:hAnsi="Arial" w:cs="Arial"/>
          <w:bCs/>
          <w:color w:val="000000"/>
        </w:rPr>
      </w:pPr>
    </w:p>
    <w:p w14:paraId="36E00961" w14:textId="15CF1FD5" w:rsidR="0082237D" w:rsidRDefault="0082237D" w:rsidP="009B46E3">
      <w:pPr>
        <w:ind w:left="720"/>
        <w:rPr>
          <w:rFonts w:ascii="Arial" w:eastAsia="Times New Roman" w:hAnsi="Arial" w:cs="Arial"/>
          <w:bCs/>
          <w:color w:val="000000"/>
        </w:rPr>
      </w:pPr>
      <w:r>
        <w:rPr>
          <w:rFonts w:ascii="Arial" w:eastAsia="Times New Roman" w:hAnsi="Arial" w:cs="Arial"/>
          <w:bCs/>
          <w:color w:val="000000"/>
        </w:rPr>
        <w:t>There are no geographic limitations for this contract.</w:t>
      </w:r>
    </w:p>
    <w:p w14:paraId="467B87A9" w14:textId="77777777" w:rsidR="0082237D" w:rsidRDefault="0082237D" w:rsidP="009B46E3">
      <w:pPr>
        <w:ind w:left="720"/>
        <w:rPr>
          <w:rFonts w:ascii="Arial" w:eastAsia="Times New Roman" w:hAnsi="Arial" w:cs="Arial"/>
          <w:bCs/>
          <w:color w:val="000000"/>
        </w:rPr>
      </w:pPr>
    </w:p>
    <w:p w14:paraId="440430DC" w14:textId="0ABD8C51" w:rsidR="002C4D1A" w:rsidRDefault="002C4D1A" w:rsidP="002C4D1A">
      <w:pPr>
        <w:pStyle w:val="ListParagraph"/>
        <w:numPr>
          <w:ilvl w:val="0"/>
          <w:numId w:val="3"/>
        </w:numPr>
        <w:rPr>
          <w:rFonts w:ascii="Arial" w:eastAsia="Times New Roman" w:hAnsi="Arial" w:cs="Arial"/>
          <w:color w:val="000000"/>
        </w:rPr>
      </w:pPr>
      <w:r w:rsidRPr="002C4D1A">
        <w:rPr>
          <w:rFonts w:ascii="Arial" w:eastAsia="Times New Roman" w:hAnsi="Arial" w:cs="Arial"/>
          <w:color w:val="000000"/>
        </w:rPr>
        <w:t xml:space="preserve">What are the consequences of not having this sole source filing approved?  Describe in detail the impact </w:t>
      </w:r>
      <w:proofErr w:type="gramStart"/>
      <w:r w:rsidRPr="002C4D1A">
        <w:rPr>
          <w:rFonts w:ascii="Arial" w:eastAsia="Times New Roman" w:hAnsi="Arial" w:cs="Arial"/>
          <w:color w:val="000000"/>
        </w:rPr>
        <w:t>to</w:t>
      </w:r>
      <w:proofErr w:type="gramEnd"/>
      <w:r w:rsidRPr="002C4D1A">
        <w:rPr>
          <w:rFonts w:ascii="Arial" w:eastAsia="Times New Roman" w:hAnsi="Arial" w:cs="Arial"/>
          <w:color w:val="000000"/>
        </w:rPr>
        <w:t xml:space="preserve"> the agency and to services it provides if this sole source filing is not approved.</w:t>
      </w:r>
    </w:p>
    <w:p w14:paraId="6FD33864" w14:textId="29C8245A" w:rsidR="002C4D1A" w:rsidRDefault="002C4D1A" w:rsidP="009B46E3">
      <w:pPr>
        <w:ind w:left="720"/>
        <w:rPr>
          <w:rFonts w:ascii="Arial" w:eastAsia="Times New Roman" w:hAnsi="Arial" w:cs="Arial"/>
          <w:color w:val="000000"/>
        </w:rPr>
      </w:pPr>
    </w:p>
    <w:p w14:paraId="724314F4" w14:textId="7950342D" w:rsidR="0082237D" w:rsidRPr="000910AA" w:rsidRDefault="0082237D" w:rsidP="0082237D">
      <w:pPr>
        <w:pStyle w:val="ListParagraph"/>
        <w:rPr>
          <w:rFonts w:ascii="Arial" w:eastAsia="Times New Roman" w:hAnsi="Arial" w:cs="Arial"/>
          <w:color w:val="000000"/>
        </w:rPr>
      </w:pPr>
      <w:r w:rsidRPr="000910AA">
        <w:rPr>
          <w:rFonts w:ascii="Arial" w:eastAsia="Times New Roman" w:hAnsi="Arial" w:cs="Arial"/>
        </w:rPr>
        <w:t>Without having a sole source contract with PCG, HCA risks having payment interruptions to over 100 carceral facilities participating in the MTP program.</w:t>
      </w:r>
      <w:r w:rsidRPr="000910AA">
        <w:rPr>
          <w:rFonts w:ascii="Arial" w:eastAsia="Times New Roman" w:hAnsi="Arial" w:cs="Arial"/>
          <w:color w:val="000000"/>
        </w:rPr>
        <w:t xml:space="preserve"> HCA would </w:t>
      </w:r>
      <w:r w:rsidRPr="000910AA">
        <w:rPr>
          <w:rFonts w:ascii="Arial" w:eastAsia="Times New Roman" w:hAnsi="Arial" w:cs="Arial"/>
          <w:color w:val="000000"/>
        </w:rPr>
        <w:lastRenderedPageBreak/>
        <w:t xml:space="preserve">also be at risk of not meeting financial requirements </w:t>
      </w:r>
      <w:r w:rsidR="00781429">
        <w:rPr>
          <w:rFonts w:ascii="Arial" w:eastAsia="Times New Roman" w:hAnsi="Arial" w:cs="Arial"/>
          <w:color w:val="000000"/>
        </w:rPr>
        <w:t>specified</w:t>
      </w:r>
      <w:r w:rsidRPr="000910AA">
        <w:rPr>
          <w:rFonts w:ascii="Arial" w:eastAsia="Times New Roman" w:hAnsi="Arial" w:cs="Arial"/>
          <w:color w:val="000000"/>
        </w:rPr>
        <w:t xml:space="preserve"> by CMS. The agency would be at risk of not having the capability to make payments within the timelines set by MTP.</w:t>
      </w:r>
      <w:r>
        <w:rPr>
          <w:rFonts w:ascii="Arial" w:eastAsia="Times New Roman" w:hAnsi="Arial" w:cs="Arial"/>
          <w:color w:val="000000"/>
        </w:rPr>
        <w:t xml:space="preserve"> In addition, the additional cost to the program would be significantly increased due to the restructuring and development of a financial executor portal system.</w:t>
      </w:r>
    </w:p>
    <w:p w14:paraId="62DD4367" w14:textId="77777777" w:rsidR="0082237D" w:rsidRDefault="0082237D" w:rsidP="009B46E3">
      <w:pPr>
        <w:ind w:left="720"/>
        <w:rPr>
          <w:rFonts w:ascii="Arial" w:eastAsia="Times New Roman" w:hAnsi="Arial" w:cs="Arial"/>
          <w:color w:val="000000"/>
        </w:rPr>
      </w:pPr>
    </w:p>
    <w:p w14:paraId="4C2692EF" w14:textId="77777777" w:rsidR="002C4D1A" w:rsidRDefault="002C4D1A" w:rsidP="00BE05E9">
      <w:pPr>
        <w:pStyle w:val="Heading2"/>
        <w:rPr>
          <w:rFonts w:eastAsia="Times New Roman"/>
        </w:rPr>
      </w:pPr>
      <w:r w:rsidRPr="00743383">
        <w:rPr>
          <w:rFonts w:eastAsia="Times New Roman"/>
        </w:rPr>
        <w:t>Sole Source Posting</w:t>
      </w:r>
    </w:p>
    <w:p w14:paraId="7EDFB4A9" w14:textId="77777777" w:rsidR="00743383" w:rsidRPr="00743383" w:rsidRDefault="00743383" w:rsidP="002C4D1A">
      <w:pPr>
        <w:rPr>
          <w:rFonts w:ascii="Arial" w:eastAsia="Times New Roman" w:hAnsi="Arial" w:cs="Arial"/>
          <w:b/>
          <w:bCs/>
          <w:color w:val="000000"/>
        </w:rPr>
      </w:pPr>
    </w:p>
    <w:p w14:paraId="6722AF6D" w14:textId="55940A89" w:rsidR="0023266F" w:rsidRDefault="00743383" w:rsidP="00743383">
      <w:pPr>
        <w:pStyle w:val="ListParagraph"/>
        <w:numPr>
          <w:ilvl w:val="0"/>
          <w:numId w:val="8"/>
        </w:numPr>
        <w:rPr>
          <w:rFonts w:ascii="Arial" w:eastAsia="Times New Roman" w:hAnsi="Arial" w:cs="Arial"/>
          <w:bCs/>
          <w:color w:val="000000"/>
        </w:rPr>
      </w:pPr>
      <w:r>
        <w:rPr>
          <w:rFonts w:ascii="Arial" w:eastAsia="Times New Roman" w:hAnsi="Arial" w:cs="Arial"/>
          <w:bCs/>
          <w:color w:val="000000"/>
        </w:rPr>
        <w:t>Provide the date in which the sole source posting</w:t>
      </w:r>
      <w:r w:rsidR="00A00655">
        <w:rPr>
          <w:rFonts w:ascii="Arial" w:eastAsia="Times New Roman" w:hAnsi="Arial" w:cs="Arial"/>
          <w:bCs/>
          <w:color w:val="000000"/>
        </w:rPr>
        <w:t>, the draft contract, and a copy of the Sole Source Contract Justification Template were</w:t>
      </w:r>
      <w:r>
        <w:rPr>
          <w:rFonts w:ascii="Arial" w:eastAsia="Times New Roman" w:hAnsi="Arial" w:cs="Arial"/>
          <w:bCs/>
          <w:color w:val="000000"/>
        </w:rPr>
        <w:t xml:space="preserve"> published in WEBS.</w:t>
      </w:r>
    </w:p>
    <w:p w14:paraId="38B0E880" w14:textId="77777777" w:rsidR="0023266F" w:rsidRDefault="0023266F" w:rsidP="0023266F">
      <w:pPr>
        <w:pStyle w:val="ListParagraph"/>
        <w:rPr>
          <w:rFonts w:ascii="Arial" w:eastAsia="Times New Roman" w:hAnsi="Arial" w:cs="Arial"/>
          <w:bCs/>
          <w:color w:val="000000"/>
        </w:rPr>
      </w:pPr>
    </w:p>
    <w:p w14:paraId="75D452A9" w14:textId="17EA941B" w:rsidR="00743383" w:rsidRDefault="00743383" w:rsidP="0023266F">
      <w:pPr>
        <w:pStyle w:val="ListParagraph"/>
        <w:numPr>
          <w:ilvl w:val="1"/>
          <w:numId w:val="8"/>
        </w:numPr>
        <w:rPr>
          <w:rFonts w:ascii="Arial" w:eastAsia="Times New Roman" w:hAnsi="Arial" w:cs="Arial"/>
          <w:bCs/>
          <w:color w:val="000000"/>
        </w:rPr>
      </w:pPr>
      <w:r w:rsidRPr="00743383">
        <w:rPr>
          <w:rFonts w:ascii="Arial" w:eastAsia="Times New Roman" w:hAnsi="Arial" w:cs="Arial"/>
          <w:bCs/>
          <w:color w:val="000000"/>
        </w:rPr>
        <w:t xml:space="preserve">If exempt from posting in WEBS, please provide </w:t>
      </w:r>
      <w:r w:rsidR="00A00655">
        <w:rPr>
          <w:rFonts w:ascii="Arial" w:eastAsia="Times New Roman" w:hAnsi="Arial" w:cs="Arial"/>
          <w:bCs/>
          <w:color w:val="000000"/>
        </w:rPr>
        <w:t xml:space="preserve">which </w:t>
      </w:r>
      <w:r w:rsidRPr="00743383">
        <w:rPr>
          <w:rFonts w:ascii="Arial" w:eastAsia="Times New Roman" w:hAnsi="Arial" w:cs="Arial"/>
          <w:bCs/>
          <w:color w:val="000000"/>
        </w:rPr>
        <w:t>exemption.</w:t>
      </w:r>
    </w:p>
    <w:p w14:paraId="6D740744" w14:textId="77777777" w:rsidR="004476EB" w:rsidRDefault="004476EB" w:rsidP="004476EB">
      <w:pPr>
        <w:pStyle w:val="ListParagraph"/>
        <w:ind w:left="1440"/>
        <w:rPr>
          <w:rFonts w:ascii="Arial" w:eastAsia="Times New Roman" w:hAnsi="Arial" w:cs="Arial"/>
          <w:bCs/>
          <w:color w:val="000000"/>
        </w:rPr>
      </w:pPr>
    </w:p>
    <w:p w14:paraId="1747AEDF" w14:textId="77777777" w:rsidR="0023266F" w:rsidRDefault="0023266F" w:rsidP="0023266F">
      <w:pPr>
        <w:pStyle w:val="ListParagraph"/>
        <w:numPr>
          <w:ilvl w:val="1"/>
          <w:numId w:val="8"/>
        </w:numPr>
        <w:rPr>
          <w:rFonts w:ascii="Arial" w:eastAsia="Times New Roman" w:hAnsi="Arial" w:cs="Arial"/>
          <w:bCs/>
          <w:color w:val="000000"/>
        </w:rPr>
      </w:pPr>
      <w:r>
        <w:rPr>
          <w:rFonts w:ascii="Arial" w:eastAsia="Times New Roman" w:hAnsi="Arial" w:cs="Arial"/>
          <w:bCs/>
          <w:color w:val="000000"/>
        </w:rPr>
        <w:t>If failed to post, please explain why.</w:t>
      </w:r>
    </w:p>
    <w:p w14:paraId="340C5B88" w14:textId="77777777" w:rsidR="00743383" w:rsidRPr="00743383" w:rsidRDefault="00743383" w:rsidP="009B46E3">
      <w:pPr>
        <w:pStyle w:val="ListParagraph"/>
        <w:ind w:left="1440"/>
        <w:rPr>
          <w:rFonts w:ascii="Arial" w:eastAsia="Times New Roman" w:hAnsi="Arial" w:cs="Arial"/>
          <w:bCs/>
          <w:color w:val="000000"/>
        </w:rPr>
      </w:pPr>
    </w:p>
    <w:p w14:paraId="592044ED" w14:textId="2B650003" w:rsidR="00B60408" w:rsidRPr="00B60408" w:rsidRDefault="00743383" w:rsidP="00743383">
      <w:pPr>
        <w:pStyle w:val="ListParagraph"/>
        <w:numPr>
          <w:ilvl w:val="0"/>
          <w:numId w:val="8"/>
        </w:numPr>
        <w:tabs>
          <w:tab w:val="num" w:pos="720"/>
        </w:tabs>
        <w:spacing w:before="160"/>
        <w:rPr>
          <w:rFonts w:ascii="Arial" w:hAnsi="Arial" w:cs="Arial"/>
        </w:rPr>
      </w:pPr>
      <w:r w:rsidRPr="00743383">
        <w:rPr>
          <w:rFonts w:ascii="Arial" w:eastAsia="Times New Roman" w:hAnsi="Arial" w:cs="Arial"/>
          <w:bCs/>
          <w:color w:val="000000"/>
        </w:rPr>
        <w:t>Were responses received to the sole source posting in WEBS?</w:t>
      </w:r>
    </w:p>
    <w:p w14:paraId="46010DBE" w14:textId="77777777" w:rsidR="00B60408" w:rsidRPr="00B60408" w:rsidRDefault="00B60408" w:rsidP="00B60408">
      <w:pPr>
        <w:pStyle w:val="ListParagraph"/>
        <w:rPr>
          <w:rFonts w:ascii="Arial" w:hAnsi="Arial" w:cs="Arial"/>
        </w:rPr>
      </w:pPr>
    </w:p>
    <w:p w14:paraId="3178FD1A" w14:textId="0BFEB39C" w:rsidR="00743383" w:rsidRPr="00743383" w:rsidRDefault="00743383" w:rsidP="00C136F4">
      <w:pPr>
        <w:pStyle w:val="ListParagraph"/>
        <w:numPr>
          <w:ilvl w:val="1"/>
          <w:numId w:val="8"/>
        </w:numPr>
        <w:spacing w:before="160"/>
        <w:rPr>
          <w:rFonts w:ascii="Arial" w:hAnsi="Arial" w:cs="Arial"/>
        </w:rPr>
      </w:pPr>
      <w:r w:rsidRPr="00743383">
        <w:rPr>
          <w:rFonts w:ascii="Arial" w:hAnsi="Arial" w:cs="Arial"/>
        </w:rPr>
        <w:t xml:space="preserve">If one or more responses are received, </w:t>
      </w:r>
      <w:r w:rsidR="004476EB">
        <w:rPr>
          <w:rFonts w:ascii="Arial" w:hAnsi="Arial" w:cs="Arial"/>
        </w:rPr>
        <w:t xml:space="preserve">list </w:t>
      </w:r>
      <w:proofErr w:type="gramStart"/>
      <w:r w:rsidR="004476EB">
        <w:rPr>
          <w:rFonts w:ascii="Arial" w:hAnsi="Arial" w:cs="Arial"/>
        </w:rPr>
        <w:t>name</w:t>
      </w:r>
      <w:proofErr w:type="gramEnd"/>
      <w:r w:rsidR="004476EB">
        <w:rPr>
          <w:rFonts w:ascii="Arial" w:hAnsi="Arial" w:cs="Arial"/>
        </w:rPr>
        <w:t xml:space="preserve"> of entities responding and </w:t>
      </w:r>
      <w:r w:rsidRPr="00743383">
        <w:rPr>
          <w:rFonts w:ascii="Arial" w:hAnsi="Arial" w:cs="Arial"/>
        </w:rPr>
        <w:t>explain how the agency concluded the contract is appropriate for sole source award.</w:t>
      </w:r>
    </w:p>
    <w:p w14:paraId="29542B84" w14:textId="77777777" w:rsidR="00E9522B" w:rsidRPr="002C4D1A" w:rsidRDefault="00E9522B" w:rsidP="009B46E3">
      <w:pPr>
        <w:ind w:left="720"/>
        <w:rPr>
          <w:rFonts w:ascii="Arial" w:eastAsia="Times New Roman" w:hAnsi="Arial" w:cs="Arial"/>
          <w:bCs/>
          <w:color w:val="000000"/>
        </w:rPr>
      </w:pPr>
    </w:p>
    <w:p w14:paraId="5A5489EE" w14:textId="77777777" w:rsidR="002C4D1A" w:rsidRPr="00743383" w:rsidRDefault="002C4D1A" w:rsidP="00BE05E9">
      <w:pPr>
        <w:pStyle w:val="Heading2"/>
        <w:rPr>
          <w:rFonts w:eastAsia="Times New Roman"/>
        </w:rPr>
      </w:pPr>
      <w:r w:rsidRPr="00743383">
        <w:rPr>
          <w:rFonts w:eastAsia="Times New Roman"/>
        </w:rPr>
        <w:t>Reasonableness of Cost</w:t>
      </w:r>
    </w:p>
    <w:p w14:paraId="783C66F8" w14:textId="77777777" w:rsidR="002C4D1A" w:rsidRPr="002C4D1A" w:rsidRDefault="002C4D1A" w:rsidP="002C4D1A">
      <w:pPr>
        <w:rPr>
          <w:rFonts w:ascii="Arial" w:eastAsia="Times New Roman" w:hAnsi="Arial" w:cs="Arial"/>
          <w:b/>
          <w:bCs/>
          <w:color w:val="000000"/>
        </w:rPr>
      </w:pPr>
    </w:p>
    <w:p w14:paraId="74118843" w14:textId="76656406" w:rsidR="00A00655" w:rsidRDefault="002C4D1A" w:rsidP="00603D5B">
      <w:pPr>
        <w:pStyle w:val="ListParagraph"/>
        <w:numPr>
          <w:ilvl w:val="0"/>
          <w:numId w:val="12"/>
        </w:numPr>
        <w:rPr>
          <w:rFonts w:ascii="Arial" w:eastAsia="Times New Roman" w:hAnsi="Arial" w:cs="Arial"/>
          <w:bCs/>
          <w:color w:val="000000"/>
        </w:rPr>
      </w:pPr>
      <w:r w:rsidRPr="00E763D1">
        <w:rPr>
          <w:rFonts w:ascii="Arial" w:eastAsia="Times New Roman" w:hAnsi="Arial" w:cs="Arial"/>
          <w:bCs/>
          <w:color w:val="000000"/>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p w14:paraId="217D2C02" w14:textId="77777777" w:rsidR="00603D5B" w:rsidRDefault="00603D5B" w:rsidP="00603D5B">
      <w:pPr>
        <w:rPr>
          <w:rFonts w:ascii="Arial" w:eastAsia="Times New Roman" w:hAnsi="Arial" w:cs="Arial"/>
          <w:bCs/>
          <w:color w:val="000000"/>
        </w:rPr>
      </w:pPr>
    </w:p>
    <w:p w14:paraId="495DD42A" w14:textId="2297D4B9" w:rsidR="0028606D" w:rsidRDefault="00603D5B" w:rsidP="0028606D">
      <w:pPr>
        <w:ind w:left="720"/>
        <w:rPr>
          <w:rFonts w:ascii="Arial" w:eastAsia="Times New Roman" w:hAnsi="Arial" w:cs="Arial"/>
          <w:bCs/>
          <w:color w:val="000000"/>
        </w:rPr>
      </w:pPr>
      <w:r>
        <w:rPr>
          <w:rFonts w:ascii="Arial" w:eastAsia="Times New Roman" w:hAnsi="Arial" w:cs="Arial"/>
          <w:bCs/>
          <w:color w:val="000000"/>
        </w:rPr>
        <w:t xml:space="preserve">The agency concluded that leveraging an existing payment portal system outweighs the additional cost and time needed to </w:t>
      </w:r>
      <w:r w:rsidR="0028606D">
        <w:rPr>
          <w:rFonts w:ascii="Arial" w:eastAsia="Times New Roman" w:hAnsi="Arial" w:cs="Arial"/>
          <w:bCs/>
          <w:color w:val="000000"/>
        </w:rPr>
        <w:t xml:space="preserve">procure and </w:t>
      </w:r>
      <w:r>
        <w:rPr>
          <w:rFonts w:ascii="Arial" w:eastAsia="Times New Roman" w:hAnsi="Arial" w:cs="Arial"/>
          <w:bCs/>
          <w:color w:val="000000"/>
        </w:rPr>
        <w:t>develop a new payment system</w:t>
      </w:r>
      <w:r w:rsidR="0028606D">
        <w:rPr>
          <w:rFonts w:ascii="Arial" w:eastAsia="Times New Roman" w:hAnsi="Arial" w:cs="Arial"/>
          <w:bCs/>
          <w:color w:val="000000"/>
        </w:rPr>
        <w:t xml:space="preserve"> with another contractor</w:t>
      </w:r>
      <w:r>
        <w:rPr>
          <w:rFonts w:ascii="Arial" w:eastAsia="Times New Roman" w:hAnsi="Arial" w:cs="Arial"/>
          <w:bCs/>
          <w:color w:val="000000"/>
        </w:rPr>
        <w:t>.</w:t>
      </w:r>
      <w:r w:rsidR="0028606D">
        <w:rPr>
          <w:rFonts w:ascii="Arial" w:eastAsia="Times New Roman" w:hAnsi="Arial" w:cs="Arial"/>
          <w:bCs/>
          <w:color w:val="000000"/>
        </w:rPr>
        <w:t xml:space="preserve"> HCA reached out to contractors under HCA’s DES approved Health Consulting Convenience Pool qualified for this type of work and none of the contractors were able to fulfil this work request due to the highly specialized nature of the web portal PCG provides and timeline needed for implementation.</w:t>
      </w:r>
    </w:p>
    <w:p w14:paraId="6757BD70" w14:textId="2FA120A2" w:rsidR="00603D5B" w:rsidRPr="00603D5B" w:rsidRDefault="00603D5B" w:rsidP="00603D5B">
      <w:pPr>
        <w:rPr>
          <w:rFonts w:ascii="Arial" w:eastAsia="Times New Roman" w:hAnsi="Arial" w:cs="Arial"/>
          <w:bCs/>
          <w:color w:val="000000"/>
        </w:rPr>
      </w:pPr>
    </w:p>
    <w:p w14:paraId="0AEB0239" w14:textId="77777777" w:rsidR="00603D5B" w:rsidRDefault="00603D5B" w:rsidP="009B46E3">
      <w:pPr>
        <w:pStyle w:val="ListParagraph"/>
        <w:rPr>
          <w:rFonts w:ascii="Arial" w:eastAsia="Times New Roman" w:hAnsi="Arial" w:cs="Arial"/>
          <w:bCs/>
          <w:color w:val="000000"/>
        </w:rPr>
      </w:pPr>
    </w:p>
    <w:p w14:paraId="2BE80EB3" w14:textId="77777777" w:rsidR="00603D5B" w:rsidRPr="002C4D1A" w:rsidRDefault="00603D5B" w:rsidP="009B46E3">
      <w:pPr>
        <w:pStyle w:val="ListParagraph"/>
        <w:rPr>
          <w:rFonts w:ascii="Arial" w:eastAsia="Times New Roman" w:hAnsi="Arial" w:cs="Arial"/>
          <w:bCs/>
          <w:color w:val="000000"/>
        </w:rPr>
      </w:pPr>
    </w:p>
    <w:p w14:paraId="05A6C030" w14:textId="77777777" w:rsidR="00380BA9" w:rsidRPr="00E763D1" w:rsidRDefault="00380BA9" w:rsidP="009B46E3">
      <w:pPr>
        <w:pStyle w:val="ListParagraph"/>
        <w:rPr>
          <w:rFonts w:ascii="Arial" w:hAnsi="Arial" w:cs="Arial"/>
        </w:rPr>
      </w:pPr>
    </w:p>
    <w:sectPr w:rsidR="00380BA9" w:rsidRPr="00E763D1" w:rsidSect="0041611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8401D" w14:textId="77777777" w:rsidR="00416117" w:rsidRDefault="00416117" w:rsidP="004C0283">
      <w:r>
        <w:separator/>
      </w:r>
    </w:p>
  </w:endnote>
  <w:endnote w:type="continuationSeparator" w:id="0">
    <w:p w14:paraId="5B25B666" w14:textId="77777777" w:rsidR="00416117" w:rsidRDefault="00416117" w:rsidP="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9A5C6" w14:textId="77777777" w:rsidR="002A06E6" w:rsidRPr="00743383" w:rsidRDefault="002A06E6"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Pr>
        <w:rFonts w:ascii="Arial" w:hAnsi="Arial" w:cs="Arial"/>
        <w:iCs/>
        <w:sz w:val="18"/>
        <w:szCs w:val="18"/>
      </w:rPr>
      <w:t xml:space="preserve"> – 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Pr>
        <w:rFonts w:ascii="Arial" w:hAnsi="Arial" w:cs="Arial"/>
        <w:iCs/>
        <w:noProof/>
        <w:sz w:val="18"/>
        <w:szCs w:val="18"/>
      </w:rPr>
      <w:t>2</w:t>
    </w:r>
    <w:r w:rsidRPr="00743383">
      <w:rPr>
        <w:rFonts w:ascii="Arial" w:hAnsi="Arial" w:cs="Arial"/>
        <w:iCs/>
        <w:sz w:val="18"/>
        <w:szCs w:val="18"/>
      </w:rPr>
      <w:fldChar w:fldCharType="end"/>
    </w:r>
  </w:p>
  <w:p w14:paraId="49496982" w14:textId="116F4E2A" w:rsidR="002A06E6" w:rsidRPr="00743383" w:rsidRDefault="004D0B5E" w:rsidP="00743383">
    <w:pPr>
      <w:pStyle w:val="Footer"/>
      <w:tabs>
        <w:tab w:val="right" w:pos="9000"/>
      </w:tabs>
      <w:rPr>
        <w:rFonts w:ascii="Arial" w:hAnsi="Arial" w:cs="Arial"/>
        <w:b/>
        <w:i/>
        <w:iCs/>
        <w:sz w:val="18"/>
        <w:szCs w:val="18"/>
      </w:rPr>
    </w:pPr>
    <w:r>
      <w:rPr>
        <w:rFonts w:ascii="Arial" w:hAnsi="Arial" w:cs="Arial"/>
        <w:b/>
        <w:i/>
        <w:iCs/>
        <w:sz w:val="18"/>
        <w:szCs w:val="18"/>
      </w:rPr>
      <w:t>Apr</w:t>
    </w:r>
    <w:r w:rsidR="008E0D17">
      <w:rPr>
        <w:rFonts w:ascii="Arial" w:hAnsi="Arial" w:cs="Arial"/>
        <w:b/>
        <w:i/>
        <w:iCs/>
        <w:sz w:val="18"/>
        <w:szCs w:val="18"/>
      </w:rPr>
      <w:t>il</w:t>
    </w:r>
    <w:r w:rsidR="005917F4">
      <w:rPr>
        <w:rFonts w:ascii="Arial" w:hAnsi="Arial" w:cs="Arial"/>
        <w:b/>
        <w:i/>
        <w:iCs/>
        <w:sz w:val="18"/>
        <w:szCs w:val="18"/>
      </w:rPr>
      <w:t xml:space="preserve"> </w:t>
    </w:r>
    <w:r w:rsidR="002A06E6">
      <w:rPr>
        <w:rFonts w:ascii="Arial" w:hAnsi="Arial" w:cs="Arial"/>
        <w:b/>
        <w: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F36FA" w14:textId="77777777" w:rsidR="00416117" w:rsidRDefault="00416117" w:rsidP="004C0283">
      <w:r>
        <w:separator/>
      </w:r>
    </w:p>
  </w:footnote>
  <w:footnote w:type="continuationSeparator" w:id="0">
    <w:p w14:paraId="754088A6" w14:textId="77777777" w:rsidR="00416117" w:rsidRDefault="00416117" w:rsidP="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61554" w14:textId="77777777" w:rsidR="00BE05E9" w:rsidRDefault="002A06E6" w:rsidP="00CC45FF">
    <w:pPr>
      <w:pStyle w:val="Quote"/>
      <w:rPr>
        <w:b/>
        <w:noProof/>
      </w:rPr>
    </w:pPr>
    <w:r>
      <w:rPr>
        <w:b/>
        <w:noProof/>
        <w:color w:val="000000"/>
        <w:lang w:bidi="ar-SA"/>
      </w:rPr>
      <w:drawing>
        <wp:inline distT="0" distB="0" distL="0" distR="0" wp14:anchorId="02020190" wp14:editId="6A158FC7">
          <wp:extent cx="3460115" cy="577850"/>
          <wp:effectExtent l="19050" t="0" r="6985" b="0"/>
          <wp:docPr id="1" name="Picture 0"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 logo"/>
                  <pic:cNvPicPr>
                    <a:picLocks noChangeAspect="1" noChangeArrowheads="1"/>
                  </pic:cNvPicPr>
                </pic:nvPicPr>
                <pic:blipFill>
                  <a:blip r:embed="rId1"/>
                  <a:srcRect/>
                  <a:stretch>
                    <a:fillRect/>
                  </a:stretch>
                </pic:blipFill>
                <pic:spPr bwMode="auto">
                  <a:xfrm>
                    <a:off x="0" y="0"/>
                    <a:ext cx="3460115" cy="577850"/>
                  </a:xfrm>
                  <a:prstGeom prst="rect">
                    <a:avLst/>
                  </a:prstGeom>
                  <a:noFill/>
                  <a:ln w="9525">
                    <a:noFill/>
                    <a:miter lim="800000"/>
                    <a:headEnd/>
                    <a:tailEnd/>
                  </a:ln>
                </pic:spPr>
              </pic:pic>
            </a:graphicData>
          </a:graphic>
        </wp:inline>
      </w:drawing>
    </w:r>
  </w:p>
  <w:p w14:paraId="17521EF7" w14:textId="41D36714" w:rsidR="002A06E6" w:rsidRDefault="00BE05E9" w:rsidP="00BE05E9">
    <w:pPr>
      <w:pStyle w:val="Quote"/>
      <w:tabs>
        <w:tab w:val="left" w:pos="1080"/>
      </w:tabs>
      <w:rPr>
        <w:b/>
      </w:rPr>
    </w:pPr>
    <w:r>
      <w:rPr>
        <w:b/>
        <w:noProof/>
      </w:rPr>
      <w:tab/>
    </w:r>
    <w:r w:rsidR="002A06E6">
      <w:t>Contracts &amp; Procurement</w:t>
    </w:r>
  </w:p>
  <w:p w14:paraId="447AA48D" w14:textId="77777777" w:rsidR="002A06E6" w:rsidRPr="00CC45FF" w:rsidRDefault="002A06E6" w:rsidP="00CC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13C57"/>
    <w:multiLevelType w:val="hybridMultilevel"/>
    <w:tmpl w:val="4AE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642B"/>
    <w:multiLevelType w:val="hybridMultilevel"/>
    <w:tmpl w:val="09D69148"/>
    <w:lvl w:ilvl="0" w:tplc="24FC517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FA3CC8"/>
    <w:multiLevelType w:val="hybridMultilevel"/>
    <w:tmpl w:val="81B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3D05"/>
    <w:multiLevelType w:val="hybridMultilevel"/>
    <w:tmpl w:val="01B00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6D7C"/>
    <w:multiLevelType w:val="hybridMultilevel"/>
    <w:tmpl w:val="C5CA9050"/>
    <w:lvl w:ilvl="0" w:tplc="0B22785A">
      <w:start w:val="1"/>
      <w:numFmt w:val="bullet"/>
      <w:lvlText w:val=""/>
      <w:lvlJc w:val="left"/>
      <w:pPr>
        <w:ind w:left="720" w:hanging="360"/>
      </w:pPr>
      <w:rPr>
        <w:rFonts w:ascii="Symbol" w:hAnsi="Symbol" w:hint="default"/>
        <w:b w:val="0"/>
      </w:rPr>
    </w:lvl>
    <w:lvl w:ilvl="1" w:tplc="A6DCE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F3A66"/>
    <w:multiLevelType w:val="hybridMultilevel"/>
    <w:tmpl w:val="1FFA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0A5CC3"/>
    <w:multiLevelType w:val="hybridMultilevel"/>
    <w:tmpl w:val="C4B4D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91B26"/>
    <w:multiLevelType w:val="hybridMultilevel"/>
    <w:tmpl w:val="0A3CE392"/>
    <w:lvl w:ilvl="0" w:tplc="0B22785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846238">
    <w:abstractNumId w:val="4"/>
  </w:num>
  <w:num w:numId="2" w16cid:durableId="991830676">
    <w:abstractNumId w:val="1"/>
  </w:num>
  <w:num w:numId="3" w16cid:durableId="664405701">
    <w:abstractNumId w:val="13"/>
  </w:num>
  <w:num w:numId="4" w16cid:durableId="335769090">
    <w:abstractNumId w:val="3"/>
  </w:num>
  <w:num w:numId="5" w16cid:durableId="719747653">
    <w:abstractNumId w:val="12"/>
  </w:num>
  <w:num w:numId="6" w16cid:durableId="1364207090">
    <w:abstractNumId w:val="6"/>
  </w:num>
  <w:num w:numId="7" w16cid:durableId="385490547">
    <w:abstractNumId w:val="11"/>
  </w:num>
  <w:num w:numId="8" w16cid:durableId="1780181398">
    <w:abstractNumId w:val="8"/>
  </w:num>
  <w:num w:numId="9" w16cid:durableId="1852065129">
    <w:abstractNumId w:val="2"/>
  </w:num>
  <w:num w:numId="10" w16cid:durableId="202983775">
    <w:abstractNumId w:val="10"/>
  </w:num>
  <w:num w:numId="11" w16cid:durableId="277642817">
    <w:abstractNumId w:val="5"/>
  </w:num>
  <w:num w:numId="12" w16cid:durableId="20597593">
    <w:abstractNumId w:val="7"/>
  </w:num>
  <w:num w:numId="13" w16cid:durableId="93786566">
    <w:abstractNumId w:val="0"/>
  </w:num>
  <w:num w:numId="14" w16cid:durableId="15688789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11DFD"/>
    <w:rsid w:val="00012C99"/>
    <w:rsid w:val="00013269"/>
    <w:rsid w:val="000145F6"/>
    <w:rsid w:val="000170FE"/>
    <w:rsid w:val="00017457"/>
    <w:rsid w:val="00020171"/>
    <w:rsid w:val="00021131"/>
    <w:rsid w:val="00022990"/>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A2DC5"/>
    <w:rsid w:val="000A52B8"/>
    <w:rsid w:val="000A702E"/>
    <w:rsid w:val="000B03F6"/>
    <w:rsid w:val="000B508B"/>
    <w:rsid w:val="000B5562"/>
    <w:rsid w:val="000B712F"/>
    <w:rsid w:val="000B7A8F"/>
    <w:rsid w:val="000C11AF"/>
    <w:rsid w:val="000C39A5"/>
    <w:rsid w:val="000C60E1"/>
    <w:rsid w:val="000C757C"/>
    <w:rsid w:val="000D0696"/>
    <w:rsid w:val="000D1AB9"/>
    <w:rsid w:val="000D2D56"/>
    <w:rsid w:val="000D6C18"/>
    <w:rsid w:val="000D7383"/>
    <w:rsid w:val="000D7706"/>
    <w:rsid w:val="000D7AA5"/>
    <w:rsid w:val="000E0238"/>
    <w:rsid w:val="000E0DF9"/>
    <w:rsid w:val="000E5D62"/>
    <w:rsid w:val="000E7136"/>
    <w:rsid w:val="000F1F9B"/>
    <w:rsid w:val="000F6FE5"/>
    <w:rsid w:val="001006B0"/>
    <w:rsid w:val="00101BEB"/>
    <w:rsid w:val="001027C3"/>
    <w:rsid w:val="001043E5"/>
    <w:rsid w:val="001045E0"/>
    <w:rsid w:val="00105A63"/>
    <w:rsid w:val="00107FC2"/>
    <w:rsid w:val="001108F7"/>
    <w:rsid w:val="00114A47"/>
    <w:rsid w:val="00115DB0"/>
    <w:rsid w:val="00116C18"/>
    <w:rsid w:val="001172E6"/>
    <w:rsid w:val="0012036C"/>
    <w:rsid w:val="00120967"/>
    <w:rsid w:val="00122A69"/>
    <w:rsid w:val="00123C5D"/>
    <w:rsid w:val="001241FC"/>
    <w:rsid w:val="00127BD1"/>
    <w:rsid w:val="001307BD"/>
    <w:rsid w:val="001319C7"/>
    <w:rsid w:val="00131AF4"/>
    <w:rsid w:val="001331FE"/>
    <w:rsid w:val="00133999"/>
    <w:rsid w:val="0013409F"/>
    <w:rsid w:val="001416AE"/>
    <w:rsid w:val="00141EA8"/>
    <w:rsid w:val="00144DFE"/>
    <w:rsid w:val="001463DD"/>
    <w:rsid w:val="00147CB7"/>
    <w:rsid w:val="001504E2"/>
    <w:rsid w:val="00151535"/>
    <w:rsid w:val="00153515"/>
    <w:rsid w:val="001573CB"/>
    <w:rsid w:val="00160F69"/>
    <w:rsid w:val="00161331"/>
    <w:rsid w:val="0016228D"/>
    <w:rsid w:val="00162F24"/>
    <w:rsid w:val="00165A19"/>
    <w:rsid w:val="00170017"/>
    <w:rsid w:val="001735C6"/>
    <w:rsid w:val="00173B74"/>
    <w:rsid w:val="0017424B"/>
    <w:rsid w:val="00177371"/>
    <w:rsid w:val="00177BE6"/>
    <w:rsid w:val="00177EF1"/>
    <w:rsid w:val="00181A71"/>
    <w:rsid w:val="00181ECD"/>
    <w:rsid w:val="0018402C"/>
    <w:rsid w:val="00184F1D"/>
    <w:rsid w:val="00185C87"/>
    <w:rsid w:val="00192E72"/>
    <w:rsid w:val="0019629B"/>
    <w:rsid w:val="0019643A"/>
    <w:rsid w:val="001A1132"/>
    <w:rsid w:val="001A16D4"/>
    <w:rsid w:val="001A4CF8"/>
    <w:rsid w:val="001A5252"/>
    <w:rsid w:val="001A5897"/>
    <w:rsid w:val="001B07E0"/>
    <w:rsid w:val="001B0824"/>
    <w:rsid w:val="001B1586"/>
    <w:rsid w:val="001B18FD"/>
    <w:rsid w:val="001B41A6"/>
    <w:rsid w:val="001B47FE"/>
    <w:rsid w:val="001C05DE"/>
    <w:rsid w:val="001C3125"/>
    <w:rsid w:val="001C425B"/>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07C30"/>
    <w:rsid w:val="00210AA1"/>
    <w:rsid w:val="00215473"/>
    <w:rsid w:val="002160C8"/>
    <w:rsid w:val="0022150A"/>
    <w:rsid w:val="00224A20"/>
    <w:rsid w:val="00224CA8"/>
    <w:rsid w:val="00224CF6"/>
    <w:rsid w:val="00227B5C"/>
    <w:rsid w:val="00227E75"/>
    <w:rsid w:val="0023266F"/>
    <w:rsid w:val="00236697"/>
    <w:rsid w:val="00240FCE"/>
    <w:rsid w:val="00241362"/>
    <w:rsid w:val="0024185B"/>
    <w:rsid w:val="00241D2B"/>
    <w:rsid w:val="002464C8"/>
    <w:rsid w:val="0025420E"/>
    <w:rsid w:val="00254638"/>
    <w:rsid w:val="002607FB"/>
    <w:rsid w:val="00271B51"/>
    <w:rsid w:val="002730B9"/>
    <w:rsid w:val="00277C73"/>
    <w:rsid w:val="00280C06"/>
    <w:rsid w:val="00283CD6"/>
    <w:rsid w:val="0028606D"/>
    <w:rsid w:val="002868C4"/>
    <w:rsid w:val="00293D9B"/>
    <w:rsid w:val="002969E2"/>
    <w:rsid w:val="00297C42"/>
    <w:rsid w:val="002A06E6"/>
    <w:rsid w:val="002A0DF4"/>
    <w:rsid w:val="002B085E"/>
    <w:rsid w:val="002B0B2C"/>
    <w:rsid w:val="002B3F1D"/>
    <w:rsid w:val="002B61A5"/>
    <w:rsid w:val="002B6A15"/>
    <w:rsid w:val="002C2666"/>
    <w:rsid w:val="002C29E8"/>
    <w:rsid w:val="002C4D1A"/>
    <w:rsid w:val="002C5984"/>
    <w:rsid w:val="002C601F"/>
    <w:rsid w:val="002C6909"/>
    <w:rsid w:val="002C7980"/>
    <w:rsid w:val="002D245D"/>
    <w:rsid w:val="002D2706"/>
    <w:rsid w:val="002D278E"/>
    <w:rsid w:val="002D31C9"/>
    <w:rsid w:val="002D63B5"/>
    <w:rsid w:val="002D665C"/>
    <w:rsid w:val="002D6F5C"/>
    <w:rsid w:val="002E0605"/>
    <w:rsid w:val="002E512B"/>
    <w:rsid w:val="002E52CF"/>
    <w:rsid w:val="002E6755"/>
    <w:rsid w:val="002E7893"/>
    <w:rsid w:val="002F1E17"/>
    <w:rsid w:val="002F33D3"/>
    <w:rsid w:val="002F43DD"/>
    <w:rsid w:val="002F5AAD"/>
    <w:rsid w:val="002F651A"/>
    <w:rsid w:val="00302A49"/>
    <w:rsid w:val="00302CF9"/>
    <w:rsid w:val="003034FB"/>
    <w:rsid w:val="003047F0"/>
    <w:rsid w:val="00304AA2"/>
    <w:rsid w:val="00306522"/>
    <w:rsid w:val="00312296"/>
    <w:rsid w:val="00312687"/>
    <w:rsid w:val="00312F40"/>
    <w:rsid w:val="00315EB9"/>
    <w:rsid w:val="00321C1A"/>
    <w:rsid w:val="00321F3F"/>
    <w:rsid w:val="0032215B"/>
    <w:rsid w:val="00323FD6"/>
    <w:rsid w:val="0032446C"/>
    <w:rsid w:val="00324697"/>
    <w:rsid w:val="00325F26"/>
    <w:rsid w:val="00326115"/>
    <w:rsid w:val="00326143"/>
    <w:rsid w:val="00327598"/>
    <w:rsid w:val="00327A1B"/>
    <w:rsid w:val="00334A83"/>
    <w:rsid w:val="003353A6"/>
    <w:rsid w:val="00340B19"/>
    <w:rsid w:val="00341029"/>
    <w:rsid w:val="00341A28"/>
    <w:rsid w:val="00342FE9"/>
    <w:rsid w:val="00345326"/>
    <w:rsid w:val="00345900"/>
    <w:rsid w:val="00351429"/>
    <w:rsid w:val="00351E27"/>
    <w:rsid w:val="003522B8"/>
    <w:rsid w:val="00354A91"/>
    <w:rsid w:val="0035587B"/>
    <w:rsid w:val="00355D87"/>
    <w:rsid w:val="003643FB"/>
    <w:rsid w:val="003647A0"/>
    <w:rsid w:val="00370084"/>
    <w:rsid w:val="00371848"/>
    <w:rsid w:val="00380BA9"/>
    <w:rsid w:val="00384827"/>
    <w:rsid w:val="003854E4"/>
    <w:rsid w:val="0038642E"/>
    <w:rsid w:val="00387E2F"/>
    <w:rsid w:val="00391182"/>
    <w:rsid w:val="00392992"/>
    <w:rsid w:val="00394A9D"/>
    <w:rsid w:val="00395EE4"/>
    <w:rsid w:val="003A02AC"/>
    <w:rsid w:val="003A25BB"/>
    <w:rsid w:val="003A5475"/>
    <w:rsid w:val="003A6FED"/>
    <w:rsid w:val="003B59BC"/>
    <w:rsid w:val="003C0798"/>
    <w:rsid w:val="003C0857"/>
    <w:rsid w:val="003C0A2B"/>
    <w:rsid w:val="003C13D3"/>
    <w:rsid w:val="003C50D1"/>
    <w:rsid w:val="003D5E73"/>
    <w:rsid w:val="003D5EBF"/>
    <w:rsid w:val="003E0296"/>
    <w:rsid w:val="003E06F4"/>
    <w:rsid w:val="003E1F8B"/>
    <w:rsid w:val="003E2236"/>
    <w:rsid w:val="003E5E73"/>
    <w:rsid w:val="003F4F83"/>
    <w:rsid w:val="003F6522"/>
    <w:rsid w:val="0040395E"/>
    <w:rsid w:val="0040498D"/>
    <w:rsid w:val="00405669"/>
    <w:rsid w:val="00411F0A"/>
    <w:rsid w:val="0041450A"/>
    <w:rsid w:val="00416117"/>
    <w:rsid w:val="00422175"/>
    <w:rsid w:val="0042708D"/>
    <w:rsid w:val="004272FA"/>
    <w:rsid w:val="00432373"/>
    <w:rsid w:val="00433B91"/>
    <w:rsid w:val="00437093"/>
    <w:rsid w:val="00437794"/>
    <w:rsid w:val="0044293F"/>
    <w:rsid w:val="0044415E"/>
    <w:rsid w:val="00445930"/>
    <w:rsid w:val="00446F7E"/>
    <w:rsid w:val="0044712A"/>
    <w:rsid w:val="004476EB"/>
    <w:rsid w:val="00447A6D"/>
    <w:rsid w:val="00450556"/>
    <w:rsid w:val="00452A7E"/>
    <w:rsid w:val="004531B6"/>
    <w:rsid w:val="00453EDF"/>
    <w:rsid w:val="00454F38"/>
    <w:rsid w:val="004556D5"/>
    <w:rsid w:val="00460AA2"/>
    <w:rsid w:val="00466BAE"/>
    <w:rsid w:val="00467B33"/>
    <w:rsid w:val="00467CE0"/>
    <w:rsid w:val="00472288"/>
    <w:rsid w:val="00472DF8"/>
    <w:rsid w:val="00472E1C"/>
    <w:rsid w:val="00474189"/>
    <w:rsid w:val="004765BF"/>
    <w:rsid w:val="00483AE0"/>
    <w:rsid w:val="0048460B"/>
    <w:rsid w:val="00485644"/>
    <w:rsid w:val="0049235A"/>
    <w:rsid w:val="00493B52"/>
    <w:rsid w:val="00495A29"/>
    <w:rsid w:val="004A0850"/>
    <w:rsid w:val="004A0E64"/>
    <w:rsid w:val="004A2947"/>
    <w:rsid w:val="004A2B11"/>
    <w:rsid w:val="004A3D0D"/>
    <w:rsid w:val="004A629A"/>
    <w:rsid w:val="004B2923"/>
    <w:rsid w:val="004B59F9"/>
    <w:rsid w:val="004C0283"/>
    <w:rsid w:val="004C1060"/>
    <w:rsid w:val="004C11A7"/>
    <w:rsid w:val="004C465D"/>
    <w:rsid w:val="004C7642"/>
    <w:rsid w:val="004D0B5E"/>
    <w:rsid w:val="004D15E4"/>
    <w:rsid w:val="004D3D54"/>
    <w:rsid w:val="004D4407"/>
    <w:rsid w:val="004D79C7"/>
    <w:rsid w:val="004E3200"/>
    <w:rsid w:val="004E41A4"/>
    <w:rsid w:val="004E7C13"/>
    <w:rsid w:val="004F2072"/>
    <w:rsid w:val="004F30B2"/>
    <w:rsid w:val="004F4094"/>
    <w:rsid w:val="004F4FCE"/>
    <w:rsid w:val="004F54F4"/>
    <w:rsid w:val="004F691A"/>
    <w:rsid w:val="004F6DE8"/>
    <w:rsid w:val="0050049A"/>
    <w:rsid w:val="005005F5"/>
    <w:rsid w:val="005031D4"/>
    <w:rsid w:val="0050747E"/>
    <w:rsid w:val="005074B7"/>
    <w:rsid w:val="00507FB8"/>
    <w:rsid w:val="0051132D"/>
    <w:rsid w:val="00517842"/>
    <w:rsid w:val="0052263A"/>
    <w:rsid w:val="005314E4"/>
    <w:rsid w:val="00531E7E"/>
    <w:rsid w:val="00531FB6"/>
    <w:rsid w:val="005347EC"/>
    <w:rsid w:val="00537380"/>
    <w:rsid w:val="0054635A"/>
    <w:rsid w:val="00547FA4"/>
    <w:rsid w:val="005511D4"/>
    <w:rsid w:val="00551AF9"/>
    <w:rsid w:val="00553837"/>
    <w:rsid w:val="00555376"/>
    <w:rsid w:val="0056246A"/>
    <w:rsid w:val="00562556"/>
    <w:rsid w:val="00562BC8"/>
    <w:rsid w:val="00566689"/>
    <w:rsid w:val="0057427E"/>
    <w:rsid w:val="005755E2"/>
    <w:rsid w:val="00575CF0"/>
    <w:rsid w:val="00577145"/>
    <w:rsid w:val="0057717D"/>
    <w:rsid w:val="00577CE0"/>
    <w:rsid w:val="0058213A"/>
    <w:rsid w:val="005822A5"/>
    <w:rsid w:val="00583385"/>
    <w:rsid w:val="005917F4"/>
    <w:rsid w:val="00592116"/>
    <w:rsid w:val="005925EF"/>
    <w:rsid w:val="0059433E"/>
    <w:rsid w:val="00594DE2"/>
    <w:rsid w:val="00595A5C"/>
    <w:rsid w:val="00595C60"/>
    <w:rsid w:val="005A1C9B"/>
    <w:rsid w:val="005A3301"/>
    <w:rsid w:val="005A37EA"/>
    <w:rsid w:val="005B29F5"/>
    <w:rsid w:val="005B4D13"/>
    <w:rsid w:val="005B5BF2"/>
    <w:rsid w:val="005C0A06"/>
    <w:rsid w:val="005C3DD4"/>
    <w:rsid w:val="005D0CAB"/>
    <w:rsid w:val="005D19BC"/>
    <w:rsid w:val="005D3DE5"/>
    <w:rsid w:val="005D6776"/>
    <w:rsid w:val="005D7B3E"/>
    <w:rsid w:val="005E026D"/>
    <w:rsid w:val="005E1F59"/>
    <w:rsid w:val="005E2FE8"/>
    <w:rsid w:val="005E6009"/>
    <w:rsid w:val="005E71A1"/>
    <w:rsid w:val="005F184D"/>
    <w:rsid w:val="005F24F6"/>
    <w:rsid w:val="005F32C1"/>
    <w:rsid w:val="005F6426"/>
    <w:rsid w:val="005F7385"/>
    <w:rsid w:val="00602012"/>
    <w:rsid w:val="006035DD"/>
    <w:rsid w:val="00603D5B"/>
    <w:rsid w:val="00604008"/>
    <w:rsid w:val="00605F4C"/>
    <w:rsid w:val="00611447"/>
    <w:rsid w:val="00617897"/>
    <w:rsid w:val="006225AE"/>
    <w:rsid w:val="0062412F"/>
    <w:rsid w:val="00624A4B"/>
    <w:rsid w:val="0062517F"/>
    <w:rsid w:val="006261A5"/>
    <w:rsid w:val="00627E71"/>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D5B"/>
    <w:rsid w:val="00681DD1"/>
    <w:rsid w:val="006828DA"/>
    <w:rsid w:val="00684FF9"/>
    <w:rsid w:val="006869C3"/>
    <w:rsid w:val="0069033E"/>
    <w:rsid w:val="006944B8"/>
    <w:rsid w:val="0069633D"/>
    <w:rsid w:val="006A075D"/>
    <w:rsid w:val="006A1298"/>
    <w:rsid w:val="006A2157"/>
    <w:rsid w:val="006A3A82"/>
    <w:rsid w:val="006A4D7F"/>
    <w:rsid w:val="006A5580"/>
    <w:rsid w:val="006A5A4F"/>
    <w:rsid w:val="006A74A1"/>
    <w:rsid w:val="006B128E"/>
    <w:rsid w:val="006B285E"/>
    <w:rsid w:val="006B3FD2"/>
    <w:rsid w:val="006C30BA"/>
    <w:rsid w:val="006C61AA"/>
    <w:rsid w:val="006D0403"/>
    <w:rsid w:val="006D1358"/>
    <w:rsid w:val="006D203A"/>
    <w:rsid w:val="006D4E3E"/>
    <w:rsid w:val="006D508B"/>
    <w:rsid w:val="006E0834"/>
    <w:rsid w:val="006E172B"/>
    <w:rsid w:val="006E2F0C"/>
    <w:rsid w:val="006F2494"/>
    <w:rsid w:val="006F31F7"/>
    <w:rsid w:val="006F5444"/>
    <w:rsid w:val="006F6C90"/>
    <w:rsid w:val="006F7680"/>
    <w:rsid w:val="00702E74"/>
    <w:rsid w:val="0070589E"/>
    <w:rsid w:val="007115FA"/>
    <w:rsid w:val="0071582D"/>
    <w:rsid w:val="0072004A"/>
    <w:rsid w:val="00724132"/>
    <w:rsid w:val="007251F5"/>
    <w:rsid w:val="007254EB"/>
    <w:rsid w:val="00725591"/>
    <w:rsid w:val="00731C1D"/>
    <w:rsid w:val="00731CCE"/>
    <w:rsid w:val="00731E33"/>
    <w:rsid w:val="007330FB"/>
    <w:rsid w:val="00733F13"/>
    <w:rsid w:val="00734913"/>
    <w:rsid w:val="007368C1"/>
    <w:rsid w:val="00742917"/>
    <w:rsid w:val="00743383"/>
    <w:rsid w:val="007450B9"/>
    <w:rsid w:val="007459FF"/>
    <w:rsid w:val="007462CB"/>
    <w:rsid w:val="00752283"/>
    <w:rsid w:val="00754EB8"/>
    <w:rsid w:val="0076426E"/>
    <w:rsid w:val="00764E82"/>
    <w:rsid w:val="00765F2A"/>
    <w:rsid w:val="00770993"/>
    <w:rsid w:val="0077324B"/>
    <w:rsid w:val="00774E07"/>
    <w:rsid w:val="0077517C"/>
    <w:rsid w:val="00776A0E"/>
    <w:rsid w:val="00780E6F"/>
    <w:rsid w:val="00781429"/>
    <w:rsid w:val="00782D61"/>
    <w:rsid w:val="00785051"/>
    <w:rsid w:val="007855D6"/>
    <w:rsid w:val="00787CA8"/>
    <w:rsid w:val="0079014C"/>
    <w:rsid w:val="007966C2"/>
    <w:rsid w:val="007A18C7"/>
    <w:rsid w:val="007A3F77"/>
    <w:rsid w:val="007A5333"/>
    <w:rsid w:val="007A53EF"/>
    <w:rsid w:val="007B7DB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1321"/>
    <w:rsid w:val="007F1AF1"/>
    <w:rsid w:val="007F26C2"/>
    <w:rsid w:val="007F2D99"/>
    <w:rsid w:val="007F3555"/>
    <w:rsid w:val="007F3B59"/>
    <w:rsid w:val="007F5A8B"/>
    <w:rsid w:val="007F661B"/>
    <w:rsid w:val="0080010D"/>
    <w:rsid w:val="00801E76"/>
    <w:rsid w:val="00801ED7"/>
    <w:rsid w:val="008048E0"/>
    <w:rsid w:val="00805759"/>
    <w:rsid w:val="00807E26"/>
    <w:rsid w:val="008168B3"/>
    <w:rsid w:val="00817043"/>
    <w:rsid w:val="0082237D"/>
    <w:rsid w:val="00824793"/>
    <w:rsid w:val="00826F55"/>
    <w:rsid w:val="00827CB4"/>
    <w:rsid w:val="00831C7E"/>
    <w:rsid w:val="0083227D"/>
    <w:rsid w:val="008332F1"/>
    <w:rsid w:val="00836046"/>
    <w:rsid w:val="00840E58"/>
    <w:rsid w:val="00846216"/>
    <w:rsid w:val="00847A61"/>
    <w:rsid w:val="00851C6F"/>
    <w:rsid w:val="00853346"/>
    <w:rsid w:val="00854E8F"/>
    <w:rsid w:val="00855301"/>
    <w:rsid w:val="0086180B"/>
    <w:rsid w:val="00870386"/>
    <w:rsid w:val="00872A16"/>
    <w:rsid w:val="00874DF2"/>
    <w:rsid w:val="008752D6"/>
    <w:rsid w:val="0088054E"/>
    <w:rsid w:val="00880B39"/>
    <w:rsid w:val="008864B3"/>
    <w:rsid w:val="0088767A"/>
    <w:rsid w:val="00890E49"/>
    <w:rsid w:val="008928CF"/>
    <w:rsid w:val="00894491"/>
    <w:rsid w:val="008A0AC6"/>
    <w:rsid w:val="008A1ECB"/>
    <w:rsid w:val="008A2C2B"/>
    <w:rsid w:val="008A3045"/>
    <w:rsid w:val="008A490A"/>
    <w:rsid w:val="008B3AD4"/>
    <w:rsid w:val="008B4E65"/>
    <w:rsid w:val="008B77A4"/>
    <w:rsid w:val="008D00F5"/>
    <w:rsid w:val="008D06E7"/>
    <w:rsid w:val="008D0E00"/>
    <w:rsid w:val="008D2F78"/>
    <w:rsid w:val="008D3DE7"/>
    <w:rsid w:val="008D525A"/>
    <w:rsid w:val="008D5EFD"/>
    <w:rsid w:val="008D644C"/>
    <w:rsid w:val="008D7710"/>
    <w:rsid w:val="008E0D17"/>
    <w:rsid w:val="008E1DE0"/>
    <w:rsid w:val="008E542A"/>
    <w:rsid w:val="008F237C"/>
    <w:rsid w:val="008F2DC7"/>
    <w:rsid w:val="008F3E45"/>
    <w:rsid w:val="008F6F06"/>
    <w:rsid w:val="00901C60"/>
    <w:rsid w:val="00903D8D"/>
    <w:rsid w:val="00904E29"/>
    <w:rsid w:val="00910443"/>
    <w:rsid w:val="00913276"/>
    <w:rsid w:val="00916D67"/>
    <w:rsid w:val="00920597"/>
    <w:rsid w:val="00920B50"/>
    <w:rsid w:val="00921448"/>
    <w:rsid w:val="00923B2B"/>
    <w:rsid w:val="0093192C"/>
    <w:rsid w:val="00931A0F"/>
    <w:rsid w:val="0093320C"/>
    <w:rsid w:val="00936A4E"/>
    <w:rsid w:val="00941A1A"/>
    <w:rsid w:val="009556C0"/>
    <w:rsid w:val="009562CD"/>
    <w:rsid w:val="009575EC"/>
    <w:rsid w:val="009649F2"/>
    <w:rsid w:val="00966A9C"/>
    <w:rsid w:val="009678F5"/>
    <w:rsid w:val="0097174E"/>
    <w:rsid w:val="00971F6C"/>
    <w:rsid w:val="00973CBD"/>
    <w:rsid w:val="00976036"/>
    <w:rsid w:val="00976051"/>
    <w:rsid w:val="009765D1"/>
    <w:rsid w:val="009771D3"/>
    <w:rsid w:val="0098775E"/>
    <w:rsid w:val="00996CC0"/>
    <w:rsid w:val="009A2959"/>
    <w:rsid w:val="009A2F28"/>
    <w:rsid w:val="009A7A70"/>
    <w:rsid w:val="009B1D64"/>
    <w:rsid w:val="009B29C3"/>
    <w:rsid w:val="009B46E3"/>
    <w:rsid w:val="009B60D8"/>
    <w:rsid w:val="009C266A"/>
    <w:rsid w:val="009C6343"/>
    <w:rsid w:val="009C6558"/>
    <w:rsid w:val="009D1488"/>
    <w:rsid w:val="009D4755"/>
    <w:rsid w:val="009D6EBC"/>
    <w:rsid w:val="009E0886"/>
    <w:rsid w:val="009E0CC3"/>
    <w:rsid w:val="009E1042"/>
    <w:rsid w:val="009E14C9"/>
    <w:rsid w:val="009E2378"/>
    <w:rsid w:val="009E6A5D"/>
    <w:rsid w:val="009F39F4"/>
    <w:rsid w:val="009F45DA"/>
    <w:rsid w:val="009F5ED4"/>
    <w:rsid w:val="009F67FE"/>
    <w:rsid w:val="00A00655"/>
    <w:rsid w:val="00A006AD"/>
    <w:rsid w:val="00A0095D"/>
    <w:rsid w:val="00A04BE1"/>
    <w:rsid w:val="00A113E8"/>
    <w:rsid w:val="00A11EB6"/>
    <w:rsid w:val="00A13A03"/>
    <w:rsid w:val="00A153E1"/>
    <w:rsid w:val="00A1729B"/>
    <w:rsid w:val="00A2084C"/>
    <w:rsid w:val="00A21ABA"/>
    <w:rsid w:val="00A222C8"/>
    <w:rsid w:val="00A22DA4"/>
    <w:rsid w:val="00A304CA"/>
    <w:rsid w:val="00A3074C"/>
    <w:rsid w:val="00A30ABF"/>
    <w:rsid w:val="00A31B1B"/>
    <w:rsid w:val="00A364D1"/>
    <w:rsid w:val="00A41C94"/>
    <w:rsid w:val="00A41E89"/>
    <w:rsid w:val="00A43C53"/>
    <w:rsid w:val="00A47287"/>
    <w:rsid w:val="00A478F2"/>
    <w:rsid w:val="00A5383E"/>
    <w:rsid w:val="00A54F6A"/>
    <w:rsid w:val="00A55AFB"/>
    <w:rsid w:val="00A570C9"/>
    <w:rsid w:val="00A6068D"/>
    <w:rsid w:val="00A60B8E"/>
    <w:rsid w:val="00A610AA"/>
    <w:rsid w:val="00A71344"/>
    <w:rsid w:val="00A77ABD"/>
    <w:rsid w:val="00A81776"/>
    <w:rsid w:val="00A83991"/>
    <w:rsid w:val="00A86180"/>
    <w:rsid w:val="00A9019B"/>
    <w:rsid w:val="00A91FB3"/>
    <w:rsid w:val="00A967C7"/>
    <w:rsid w:val="00AA0632"/>
    <w:rsid w:val="00AA3064"/>
    <w:rsid w:val="00AA4613"/>
    <w:rsid w:val="00AB23E0"/>
    <w:rsid w:val="00AC1CE2"/>
    <w:rsid w:val="00AC3023"/>
    <w:rsid w:val="00AC33C7"/>
    <w:rsid w:val="00AC6B99"/>
    <w:rsid w:val="00AD1EFF"/>
    <w:rsid w:val="00AD4EE0"/>
    <w:rsid w:val="00AD73B7"/>
    <w:rsid w:val="00AD7CB0"/>
    <w:rsid w:val="00AF0DBE"/>
    <w:rsid w:val="00AF31F0"/>
    <w:rsid w:val="00AF5710"/>
    <w:rsid w:val="00AF7074"/>
    <w:rsid w:val="00AF740C"/>
    <w:rsid w:val="00B030BA"/>
    <w:rsid w:val="00B06A24"/>
    <w:rsid w:val="00B10140"/>
    <w:rsid w:val="00B11BE8"/>
    <w:rsid w:val="00B1337A"/>
    <w:rsid w:val="00B23FB2"/>
    <w:rsid w:val="00B25B2C"/>
    <w:rsid w:val="00B34395"/>
    <w:rsid w:val="00B34D2B"/>
    <w:rsid w:val="00B37667"/>
    <w:rsid w:val="00B42A78"/>
    <w:rsid w:val="00B45B37"/>
    <w:rsid w:val="00B51364"/>
    <w:rsid w:val="00B524EB"/>
    <w:rsid w:val="00B5340F"/>
    <w:rsid w:val="00B558D8"/>
    <w:rsid w:val="00B55F9F"/>
    <w:rsid w:val="00B564CA"/>
    <w:rsid w:val="00B573E3"/>
    <w:rsid w:val="00B57980"/>
    <w:rsid w:val="00B6001A"/>
    <w:rsid w:val="00B60408"/>
    <w:rsid w:val="00B60AC6"/>
    <w:rsid w:val="00B62B32"/>
    <w:rsid w:val="00B63390"/>
    <w:rsid w:val="00B63D88"/>
    <w:rsid w:val="00B64443"/>
    <w:rsid w:val="00B653D5"/>
    <w:rsid w:val="00B66716"/>
    <w:rsid w:val="00B7510A"/>
    <w:rsid w:val="00B75876"/>
    <w:rsid w:val="00B81952"/>
    <w:rsid w:val="00B82900"/>
    <w:rsid w:val="00B93026"/>
    <w:rsid w:val="00B9452A"/>
    <w:rsid w:val="00B95E13"/>
    <w:rsid w:val="00B97943"/>
    <w:rsid w:val="00BA14DB"/>
    <w:rsid w:val="00BA17AA"/>
    <w:rsid w:val="00BA6033"/>
    <w:rsid w:val="00BB0109"/>
    <w:rsid w:val="00BB30A1"/>
    <w:rsid w:val="00BB7537"/>
    <w:rsid w:val="00BC04F8"/>
    <w:rsid w:val="00BC5469"/>
    <w:rsid w:val="00BC55ED"/>
    <w:rsid w:val="00BD2A32"/>
    <w:rsid w:val="00BD2BE8"/>
    <w:rsid w:val="00BD5606"/>
    <w:rsid w:val="00BD605E"/>
    <w:rsid w:val="00BD6846"/>
    <w:rsid w:val="00BE01E4"/>
    <w:rsid w:val="00BE05E9"/>
    <w:rsid w:val="00BE09C8"/>
    <w:rsid w:val="00BE3BFA"/>
    <w:rsid w:val="00BE4CF2"/>
    <w:rsid w:val="00BE618A"/>
    <w:rsid w:val="00BF27B1"/>
    <w:rsid w:val="00C12400"/>
    <w:rsid w:val="00C136F4"/>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57F6"/>
    <w:rsid w:val="00C479B0"/>
    <w:rsid w:val="00C5053F"/>
    <w:rsid w:val="00C53316"/>
    <w:rsid w:val="00C54600"/>
    <w:rsid w:val="00C5693D"/>
    <w:rsid w:val="00C62443"/>
    <w:rsid w:val="00C635BB"/>
    <w:rsid w:val="00C6705C"/>
    <w:rsid w:val="00C7050D"/>
    <w:rsid w:val="00C72943"/>
    <w:rsid w:val="00C813DB"/>
    <w:rsid w:val="00C81D9A"/>
    <w:rsid w:val="00C82761"/>
    <w:rsid w:val="00C84C68"/>
    <w:rsid w:val="00C859E4"/>
    <w:rsid w:val="00C85F3D"/>
    <w:rsid w:val="00C8687C"/>
    <w:rsid w:val="00C87099"/>
    <w:rsid w:val="00C91FE8"/>
    <w:rsid w:val="00C922F4"/>
    <w:rsid w:val="00C92B1B"/>
    <w:rsid w:val="00C92ED9"/>
    <w:rsid w:val="00C94DB5"/>
    <w:rsid w:val="00CA01FC"/>
    <w:rsid w:val="00CA112B"/>
    <w:rsid w:val="00CA3ADD"/>
    <w:rsid w:val="00CA568F"/>
    <w:rsid w:val="00CA59AC"/>
    <w:rsid w:val="00CB2E83"/>
    <w:rsid w:val="00CB723C"/>
    <w:rsid w:val="00CC2E19"/>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4B61"/>
    <w:rsid w:val="00D34D45"/>
    <w:rsid w:val="00D35FE0"/>
    <w:rsid w:val="00D40B07"/>
    <w:rsid w:val="00D51104"/>
    <w:rsid w:val="00D54D94"/>
    <w:rsid w:val="00D60359"/>
    <w:rsid w:val="00D603D9"/>
    <w:rsid w:val="00D6341D"/>
    <w:rsid w:val="00D63A36"/>
    <w:rsid w:val="00D648B3"/>
    <w:rsid w:val="00D65E89"/>
    <w:rsid w:val="00D67DF9"/>
    <w:rsid w:val="00D76BA8"/>
    <w:rsid w:val="00D7710E"/>
    <w:rsid w:val="00D77E65"/>
    <w:rsid w:val="00D80FDB"/>
    <w:rsid w:val="00D816A5"/>
    <w:rsid w:val="00D82976"/>
    <w:rsid w:val="00D84921"/>
    <w:rsid w:val="00D86774"/>
    <w:rsid w:val="00D9208C"/>
    <w:rsid w:val="00D94F7A"/>
    <w:rsid w:val="00D978C4"/>
    <w:rsid w:val="00DA1F35"/>
    <w:rsid w:val="00DA1F84"/>
    <w:rsid w:val="00DB32F4"/>
    <w:rsid w:val="00DB4485"/>
    <w:rsid w:val="00DB4742"/>
    <w:rsid w:val="00DB6122"/>
    <w:rsid w:val="00DB735D"/>
    <w:rsid w:val="00DC1B97"/>
    <w:rsid w:val="00DC2B53"/>
    <w:rsid w:val="00DC55C0"/>
    <w:rsid w:val="00DC572A"/>
    <w:rsid w:val="00DD1E3E"/>
    <w:rsid w:val="00DD4036"/>
    <w:rsid w:val="00DD6C61"/>
    <w:rsid w:val="00DE4115"/>
    <w:rsid w:val="00DE4D33"/>
    <w:rsid w:val="00DF4395"/>
    <w:rsid w:val="00DF4F74"/>
    <w:rsid w:val="00DF54B5"/>
    <w:rsid w:val="00DF6510"/>
    <w:rsid w:val="00DF6925"/>
    <w:rsid w:val="00DF7BE7"/>
    <w:rsid w:val="00E00B01"/>
    <w:rsid w:val="00E017BA"/>
    <w:rsid w:val="00E020C9"/>
    <w:rsid w:val="00E03F28"/>
    <w:rsid w:val="00E103CF"/>
    <w:rsid w:val="00E11A68"/>
    <w:rsid w:val="00E12010"/>
    <w:rsid w:val="00E1273E"/>
    <w:rsid w:val="00E1714E"/>
    <w:rsid w:val="00E2304B"/>
    <w:rsid w:val="00E24CCA"/>
    <w:rsid w:val="00E317CA"/>
    <w:rsid w:val="00E34C2A"/>
    <w:rsid w:val="00E35E09"/>
    <w:rsid w:val="00E36DE7"/>
    <w:rsid w:val="00E36E4A"/>
    <w:rsid w:val="00E37C18"/>
    <w:rsid w:val="00E37D3F"/>
    <w:rsid w:val="00E406AC"/>
    <w:rsid w:val="00E42560"/>
    <w:rsid w:val="00E4454D"/>
    <w:rsid w:val="00E466C4"/>
    <w:rsid w:val="00E50991"/>
    <w:rsid w:val="00E51959"/>
    <w:rsid w:val="00E56C95"/>
    <w:rsid w:val="00E6056F"/>
    <w:rsid w:val="00E60935"/>
    <w:rsid w:val="00E622BF"/>
    <w:rsid w:val="00E62CCD"/>
    <w:rsid w:val="00E667A8"/>
    <w:rsid w:val="00E72531"/>
    <w:rsid w:val="00E73CE5"/>
    <w:rsid w:val="00E755ED"/>
    <w:rsid w:val="00E763D1"/>
    <w:rsid w:val="00E76BF9"/>
    <w:rsid w:val="00E76F70"/>
    <w:rsid w:val="00E77B1F"/>
    <w:rsid w:val="00E81F7D"/>
    <w:rsid w:val="00E83D35"/>
    <w:rsid w:val="00E90D57"/>
    <w:rsid w:val="00E92F96"/>
    <w:rsid w:val="00E94EB7"/>
    <w:rsid w:val="00E9522B"/>
    <w:rsid w:val="00E964D9"/>
    <w:rsid w:val="00E968C4"/>
    <w:rsid w:val="00E96BC6"/>
    <w:rsid w:val="00EA470A"/>
    <w:rsid w:val="00EA5F61"/>
    <w:rsid w:val="00EA6342"/>
    <w:rsid w:val="00EA6C19"/>
    <w:rsid w:val="00EA74F1"/>
    <w:rsid w:val="00EB0298"/>
    <w:rsid w:val="00EB2D5D"/>
    <w:rsid w:val="00EB3006"/>
    <w:rsid w:val="00EB374F"/>
    <w:rsid w:val="00EB7016"/>
    <w:rsid w:val="00EC1D95"/>
    <w:rsid w:val="00EC2981"/>
    <w:rsid w:val="00EC48DD"/>
    <w:rsid w:val="00EC4C4F"/>
    <w:rsid w:val="00EC61BA"/>
    <w:rsid w:val="00ED06F4"/>
    <w:rsid w:val="00ED11EF"/>
    <w:rsid w:val="00ED41F0"/>
    <w:rsid w:val="00ED4700"/>
    <w:rsid w:val="00ED734A"/>
    <w:rsid w:val="00EE3F06"/>
    <w:rsid w:val="00EE411C"/>
    <w:rsid w:val="00EE7072"/>
    <w:rsid w:val="00EF27DC"/>
    <w:rsid w:val="00EF5910"/>
    <w:rsid w:val="00F01EFD"/>
    <w:rsid w:val="00F050DE"/>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43CDB"/>
    <w:rsid w:val="00F505EA"/>
    <w:rsid w:val="00F52BDF"/>
    <w:rsid w:val="00F553AF"/>
    <w:rsid w:val="00F5574D"/>
    <w:rsid w:val="00F55AF5"/>
    <w:rsid w:val="00F560F9"/>
    <w:rsid w:val="00F608CF"/>
    <w:rsid w:val="00F61AA8"/>
    <w:rsid w:val="00F63553"/>
    <w:rsid w:val="00F64A97"/>
    <w:rsid w:val="00F65C2B"/>
    <w:rsid w:val="00F7002C"/>
    <w:rsid w:val="00F71388"/>
    <w:rsid w:val="00F72637"/>
    <w:rsid w:val="00F73D9D"/>
    <w:rsid w:val="00F76161"/>
    <w:rsid w:val="00F80F38"/>
    <w:rsid w:val="00F81485"/>
    <w:rsid w:val="00F84083"/>
    <w:rsid w:val="00F87D09"/>
    <w:rsid w:val="00F904EB"/>
    <w:rsid w:val="00F95229"/>
    <w:rsid w:val="00F96770"/>
    <w:rsid w:val="00F9679E"/>
    <w:rsid w:val="00F975C8"/>
    <w:rsid w:val="00FA1AC2"/>
    <w:rsid w:val="00FA7FB1"/>
    <w:rsid w:val="00FB3D73"/>
    <w:rsid w:val="00FB470E"/>
    <w:rsid w:val="00FB62BE"/>
    <w:rsid w:val="00FC55A6"/>
    <w:rsid w:val="00FD235B"/>
    <w:rsid w:val="00FD2B8C"/>
    <w:rsid w:val="00FD456D"/>
    <w:rsid w:val="00FD6340"/>
    <w:rsid w:val="00FD6CC4"/>
    <w:rsid w:val="00FE2434"/>
    <w:rsid w:val="00FE4BD2"/>
    <w:rsid w:val="00FE55B9"/>
    <w:rsid w:val="00FE5D1B"/>
    <w:rsid w:val="00FE65C5"/>
    <w:rsid w:val="00FE6E50"/>
    <w:rsid w:val="00FF1B0C"/>
    <w:rsid w:val="00FF1F1E"/>
    <w:rsid w:val="00FF1F77"/>
    <w:rsid w:val="00FF55B8"/>
    <w:rsid w:val="00FF6473"/>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ED27"/>
  <w15:docId w15:val="{68BD05B2-193F-42C9-9D1B-778BFA3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paragraph" w:styleId="Heading1">
    <w:name w:val="heading 1"/>
    <w:basedOn w:val="Normal"/>
    <w:next w:val="Normal"/>
    <w:link w:val="Heading1Char"/>
    <w:uiPriority w:val="9"/>
    <w:qFormat/>
    <w:rsid w:val="00BE05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05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unhideWhenUsed/>
    <w:rsid w:val="008D0E00"/>
    <w:rPr>
      <w:sz w:val="20"/>
      <w:szCs w:val="20"/>
    </w:rPr>
  </w:style>
  <w:style w:type="character" w:customStyle="1" w:styleId="CommentTextChar">
    <w:name w:val="Comment Text Char"/>
    <w:basedOn w:val="DefaultParagraphFont"/>
    <w:link w:val="CommentText"/>
    <w:uiPriority w:val="99"/>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34"/>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9B46E3"/>
    <w:rPr>
      <w:color w:val="0000FF" w:themeColor="hyperlink"/>
      <w:u w:val="single"/>
    </w:rPr>
  </w:style>
  <w:style w:type="character" w:styleId="UnresolvedMention">
    <w:name w:val="Unresolved Mention"/>
    <w:basedOn w:val="DefaultParagraphFont"/>
    <w:uiPriority w:val="99"/>
    <w:semiHidden/>
    <w:unhideWhenUsed/>
    <w:rsid w:val="009B46E3"/>
    <w:rPr>
      <w:color w:val="605E5C"/>
      <w:shd w:val="clear" w:color="auto" w:fill="E1DFDD"/>
    </w:rPr>
  </w:style>
  <w:style w:type="paragraph" w:styleId="Title">
    <w:name w:val="Title"/>
    <w:basedOn w:val="Normal"/>
    <w:next w:val="Normal"/>
    <w:link w:val="TitleChar"/>
    <w:uiPriority w:val="10"/>
    <w:qFormat/>
    <w:rsid w:val="00BE05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5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05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05E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D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200279">
      <w:bodyDiv w:val="1"/>
      <w:marLeft w:val="0"/>
      <w:marRight w:val="0"/>
      <w:marTop w:val="0"/>
      <w:marBottom w:val="0"/>
      <w:divBdr>
        <w:top w:val="none" w:sz="0" w:space="0" w:color="auto"/>
        <w:left w:val="none" w:sz="0" w:space="0" w:color="auto"/>
        <w:bottom w:val="none" w:sz="0" w:space="0" w:color="auto"/>
        <w:right w:val="none" w:sz="0" w:space="0" w:color="auto"/>
      </w:divBdr>
    </w:div>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 w:id="20243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webs-customer.des.w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EWUPACEUPKES-170-4242</_dlc_DocId>
    <_dlc_DocIdUrl xmlns="ab5d7b00-834a-4efe-8968-9d97478a3691">
      <Url>http://stage-des/_layouts/DocIdRedir.aspx?ID=EWUPACEUPKES-170-4242</Url>
      <Description>EWUPACEUPKES-170-4242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76C3E3-33AA-4860-A022-F40903E6D2BF}">
  <ds:schemaRefs>
    <ds:schemaRef ds:uri="http://schemas.microsoft.com/sharepoint/v3/contenttype/forms"/>
  </ds:schemaRefs>
</ds:datastoreItem>
</file>

<file path=customXml/itemProps2.xml><?xml version="1.0" encoding="utf-8"?>
<ds:datastoreItem xmlns:ds="http://schemas.openxmlformats.org/officeDocument/2006/customXml" ds:itemID="{7D46D38B-0410-4BAB-8BE7-EBEA56DF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83F48-4C16-48C3-BCE0-BC37B508E772}">
  <ds:schemaRefs>
    <ds:schemaRef ds:uri="http://schemas.openxmlformats.org/officeDocument/2006/bibliography"/>
  </ds:schemaRefs>
</ds:datastoreItem>
</file>

<file path=customXml/itemProps4.xml><?xml version="1.0" encoding="utf-8"?>
<ds:datastoreItem xmlns:ds="http://schemas.openxmlformats.org/officeDocument/2006/customXml" ds:itemID="{6F42A259-800F-42E5-AB4A-63561BA41C17}">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5.xml><?xml version="1.0" encoding="utf-8"?>
<ds:datastoreItem xmlns:ds="http://schemas.openxmlformats.org/officeDocument/2006/customXml" ds:itemID="{5B446F22-39B6-4C60-B4AC-D7A46238F4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Henderson, Scott (HCA)</cp:lastModifiedBy>
  <cp:revision>3</cp:revision>
  <cp:lastPrinted>2012-11-08T16:56:00Z</cp:lastPrinted>
  <dcterms:created xsi:type="dcterms:W3CDTF">2024-05-31T16:28:00Z</dcterms:created>
  <dcterms:modified xsi:type="dcterms:W3CDTF">2024-05-31T16:34:00Z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b7f636b9-5920-4426-a902-385052b5b313</vt:lpwstr>
  </property>
  <property fmtid="{D5CDD505-2E9C-101B-9397-08002B2CF9AE}" pid="4" name="MSIP_Label_1520fa42-cf58-4c22-8b93-58cf1d3bd1cb_Enabled">
    <vt:lpwstr>true</vt:lpwstr>
  </property>
  <property fmtid="{D5CDD505-2E9C-101B-9397-08002B2CF9AE}" pid="5" name="MSIP_Label_1520fa42-cf58-4c22-8b93-58cf1d3bd1cb_SetDate">
    <vt:lpwstr>2022-03-28T20:03:48Z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f2b6d203-299c-4f1e-827c-0717b6e1d028</vt:lpwstr>
  </property>
  <property fmtid="{D5CDD505-2E9C-101B-9397-08002B2CF9AE}" pid="10" name="MSIP_Label_1520fa42-cf58-4c22-8b93-58cf1d3bd1cb_ContentBits">
    <vt:lpwstr>0</vt:lpwstr>
  </property>
</Properties>
</file>