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41F3" w14:textId="77777777" w:rsidR="005C5092" w:rsidRDefault="005C5092">
      <w:r>
        <w:rPr>
          <w:noProof/>
        </w:rPr>
        <w:drawing>
          <wp:anchor distT="0" distB="0" distL="114300" distR="114300" simplePos="0" relativeHeight="251659264" behindDoc="1" locked="0" layoutInCell="1" allowOverlap="1" wp14:anchorId="1A1B69D0" wp14:editId="28B71619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9144000" cy="1123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FAE5" w14:textId="77777777" w:rsidR="00762579" w:rsidRDefault="00865E28"/>
    <w:p w14:paraId="59DCE115" w14:textId="77777777" w:rsidR="005C5092" w:rsidRDefault="005C5092"/>
    <w:p w14:paraId="09B3BDD2" w14:textId="77777777" w:rsidR="005C5092" w:rsidRDefault="005C5092"/>
    <w:p w14:paraId="4F85D6F0" w14:textId="77777777" w:rsidR="005C5092" w:rsidRDefault="005C5092"/>
    <w:p w14:paraId="5C939120" w14:textId="77777777" w:rsidR="005C5092" w:rsidRDefault="005C5092"/>
    <w:p w14:paraId="24334D99" w14:textId="77777777" w:rsidR="005C5092" w:rsidRPr="00CF7DD6" w:rsidRDefault="005C5092">
      <w:pPr>
        <w:rPr>
          <w:sz w:val="28"/>
        </w:rPr>
      </w:pPr>
    </w:p>
    <w:tbl>
      <w:tblPr>
        <w:tblStyle w:val="TableGrid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5"/>
        <w:gridCol w:w="630"/>
        <w:gridCol w:w="5130"/>
      </w:tblGrid>
      <w:tr w:rsidR="00994978" w14:paraId="6B5267A5" w14:textId="77777777" w:rsidTr="00CF7DD6">
        <w:trPr>
          <w:trHeight w:val="1187"/>
        </w:trPr>
        <w:tc>
          <w:tcPr>
            <w:tcW w:w="8275" w:type="dxa"/>
          </w:tcPr>
          <w:p w14:paraId="5F34994F" w14:textId="77777777" w:rsidR="00994978" w:rsidRPr="00187177" w:rsidRDefault="00994978" w:rsidP="00692D67">
            <w:pPr>
              <w:rPr>
                <w:rFonts w:ascii="Britannic Bold" w:hAnsi="Britannic Bold" w:cs="Aharoni"/>
                <w:b/>
                <w:sz w:val="100"/>
                <w:szCs w:val="100"/>
              </w:rPr>
            </w:pPr>
            <w:r w:rsidRPr="00187177">
              <w:rPr>
                <w:rFonts w:ascii="Britannic Bold" w:hAnsi="Britannic Bold" w:cs="Aharoni"/>
                <w:b/>
                <w:color w:val="525252" w:themeColor="accent3" w:themeShade="80"/>
                <w:sz w:val="100"/>
                <w:szCs w:val="1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 ARE INVITED!</w:t>
            </w:r>
          </w:p>
        </w:tc>
        <w:tc>
          <w:tcPr>
            <w:tcW w:w="630" w:type="dxa"/>
          </w:tcPr>
          <w:p w14:paraId="7FEA4469" w14:textId="77777777" w:rsidR="00994978" w:rsidRPr="00187177" w:rsidRDefault="00994978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  <w:shd w:val="clear" w:color="auto" w:fill="2F5496" w:themeFill="accent1" w:themeFillShade="BF"/>
          </w:tcPr>
          <w:p w14:paraId="594F72BE" w14:textId="77777777" w:rsidR="00994978" w:rsidRPr="00CF7DD6" w:rsidRDefault="00994978" w:rsidP="00187177">
            <w:pPr>
              <w:jc w:val="center"/>
              <w:rPr>
                <w:rFonts w:ascii="Britannic Bold" w:hAnsi="Britannic Bold"/>
                <w:color w:val="FFFFFF" w:themeColor="background1"/>
                <w:sz w:val="1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7F1D3F0" w14:textId="3565ED77" w:rsidR="00994978" w:rsidRPr="00E00706" w:rsidRDefault="00E00706" w:rsidP="00187177">
            <w:pPr>
              <w:jc w:val="center"/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706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</w:t>
            </w:r>
            <w:r w:rsidR="00865E28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E00706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DAY</w:t>
            </w:r>
            <w:r w:rsidR="00994978" w:rsidRPr="00E00706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35C941F" w14:textId="77777777" w:rsidR="00994978" w:rsidRPr="00E00706" w:rsidRDefault="00E00706" w:rsidP="00187177">
            <w:pPr>
              <w:jc w:val="center"/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706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OCTOBER 2</w:t>
            </w:r>
            <w:r w:rsidR="00994978" w:rsidRPr="00E00706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5, 2018</w:t>
            </w:r>
          </w:p>
          <w:p w14:paraId="41AB65B8" w14:textId="77777777" w:rsidR="00994978" w:rsidRPr="00E00706" w:rsidRDefault="00994978" w:rsidP="00187177">
            <w:pPr>
              <w:jc w:val="center"/>
              <w:rPr>
                <w:rFonts w:ascii="Britannic Bold" w:hAnsi="Britannic Bold"/>
                <w:color w:val="FFFFFF" w:themeColor="background1"/>
                <w:sz w:val="1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6A1271" w14:textId="77777777" w:rsidR="00994978" w:rsidRPr="00E00706" w:rsidRDefault="00E00706" w:rsidP="00994978">
            <w:pPr>
              <w:jc w:val="center"/>
              <w:rPr>
                <w:rFonts w:ascii="Britannic Bold" w:hAnsi="Britannic Bold"/>
                <w:color w:val="FFFFFF" w:themeColor="background1"/>
                <w:sz w:val="1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706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9:00 AM – 6:00</w:t>
            </w:r>
            <w:r w:rsidR="00994978" w:rsidRPr="00E00706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PM</w:t>
            </w:r>
          </w:p>
        </w:tc>
      </w:tr>
      <w:tr w:rsidR="00994978" w14:paraId="26B32A18" w14:textId="77777777" w:rsidTr="00CF7DD6">
        <w:trPr>
          <w:trHeight w:val="575"/>
        </w:trPr>
        <w:tc>
          <w:tcPr>
            <w:tcW w:w="8275" w:type="dxa"/>
            <w:vMerge w:val="restart"/>
          </w:tcPr>
          <w:p w14:paraId="535F02AD" w14:textId="32500A96" w:rsidR="00994978" w:rsidRPr="00D62274" w:rsidRDefault="00E00706" w:rsidP="00A15E93">
            <w:pPr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274"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="00A15E93"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ashington</w:t>
            </w:r>
            <w:r w:rsidRPr="00D62274"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Wellness is hosting a </w:t>
            </w:r>
            <w:r w:rsidR="00CF7DD6" w:rsidRPr="00D62274"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MENTAL HEALTH FIRST AID </w:t>
            </w:r>
            <w:r w:rsidR="00994978" w:rsidRPr="00D62274"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Training </w:t>
            </w:r>
            <w:r w:rsidRPr="00D62274"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Wellness Coordinators</w:t>
            </w:r>
            <w:r w:rsidR="00F30A24"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interested staff </w:t>
            </w:r>
            <w:r w:rsidR="00994978" w:rsidRPr="00D62274"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</w:t>
            </w:r>
            <w:r w:rsidRPr="00D62274">
              <w:rPr>
                <w:rFonts w:cs="Times New Roman"/>
                <w:b/>
                <w:color w:val="525252" w:themeColor="accent3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October 25 in Tacoma!</w:t>
            </w:r>
          </w:p>
        </w:tc>
        <w:tc>
          <w:tcPr>
            <w:tcW w:w="630" w:type="dxa"/>
            <w:vMerge w:val="restart"/>
          </w:tcPr>
          <w:p w14:paraId="7EF689AD" w14:textId="77777777" w:rsidR="00994978" w:rsidRPr="00187177" w:rsidRDefault="00994978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vMerge/>
            <w:shd w:val="clear" w:color="auto" w:fill="2F5496" w:themeFill="accent1" w:themeFillShade="BF"/>
          </w:tcPr>
          <w:p w14:paraId="530CA217" w14:textId="77777777" w:rsidR="00994978" w:rsidRPr="00E00706" w:rsidRDefault="00994978" w:rsidP="006C4001">
            <w:pPr>
              <w:jc w:val="center"/>
              <w:rPr>
                <w:rFonts w:ascii="Britannic Bold" w:hAnsi="Britannic Bold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94978" w14:paraId="269133D0" w14:textId="77777777" w:rsidTr="00CF7DD6">
        <w:trPr>
          <w:trHeight w:val="784"/>
        </w:trPr>
        <w:tc>
          <w:tcPr>
            <w:tcW w:w="8275" w:type="dxa"/>
            <w:vMerge/>
          </w:tcPr>
          <w:p w14:paraId="4262971C" w14:textId="77777777" w:rsidR="00994978" w:rsidRDefault="00994978" w:rsidP="006C4001">
            <w:pPr>
              <w:rPr>
                <w:rFonts w:cs="Times New Roman"/>
                <w:b/>
                <w:color w:val="525252" w:themeColor="accent3" w:themeShade="80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dxa"/>
            <w:vMerge/>
          </w:tcPr>
          <w:p w14:paraId="5B4BF672" w14:textId="77777777" w:rsidR="00994978" w:rsidRPr="00187177" w:rsidRDefault="00994978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  <w:shd w:val="clear" w:color="auto" w:fill="2F5496" w:themeFill="accent1" w:themeFillShade="BF"/>
          </w:tcPr>
          <w:p w14:paraId="0C3A5520" w14:textId="77777777" w:rsidR="00994978" w:rsidRPr="00CF7DD6" w:rsidRDefault="00994978" w:rsidP="00065BA7">
            <w:pPr>
              <w:jc w:val="center"/>
              <w:rPr>
                <w:rFonts w:ascii="Britannic Bold" w:hAnsi="Britannic Bold"/>
                <w:color w:val="FFFFFF" w:themeColor="background1"/>
                <w:sz w:val="2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E05AB5" w14:textId="77777777" w:rsidR="00994978" w:rsidRPr="00E00706" w:rsidRDefault="00CF7DD6" w:rsidP="00065BA7">
            <w:pPr>
              <w:jc w:val="center"/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706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 TACOMA COMMUNITY JUSTICE CENTER </w:t>
            </w:r>
          </w:p>
          <w:p w14:paraId="1E04A06E" w14:textId="77777777" w:rsidR="00692D67" w:rsidRPr="00CF7DD6" w:rsidRDefault="00692D67" w:rsidP="00065BA7">
            <w:pPr>
              <w:jc w:val="center"/>
              <w:rPr>
                <w:rFonts w:ascii="Britannic Bold" w:hAnsi="Britannic Bold"/>
                <w:color w:val="FFFFFF" w:themeColor="background1"/>
                <w:sz w:val="1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28B6B29" w14:textId="77777777" w:rsidR="00692D67" w:rsidRPr="00E00706" w:rsidRDefault="00E00706" w:rsidP="00692D67">
            <w:pPr>
              <w:jc w:val="center"/>
              <w:rPr>
                <w:rFonts w:ascii="Britannic Bold" w:hAnsi="Britannic Bold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706">
              <w:rPr>
                <w:rFonts w:ascii="Britannic Bold" w:hAnsi="Britannic Bold"/>
                <w:color w:val="FFFFFF" w:themeColor="background1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1016 South 28</w:t>
            </w:r>
            <w:r w:rsidRPr="00E00706">
              <w:rPr>
                <w:rFonts w:ascii="Britannic Bold" w:hAnsi="Britannic Bold"/>
                <w:color w:val="FFFFFF" w:themeColor="background1"/>
                <w:sz w:val="36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Pr="00E00706">
              <w:rPr>
                <w:rFonts w:ascii="Britannic Bold" w:hAnsi="Britannic Bold"/>
                <w:color w:val="FFFFFF" w:themeColor="background1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Street</w:t>
            </w:r>
          </w:p>
          <w:p w14:paraId="299ADD83" w14:textId="77777777" w:rsidR="00692D67" w:rsidRPr="00E00706" w:rsidRDefault="00692D67" w:rsidP="00692D67">
            <w:pPr>
              <w:jc w:val="center"/>
              <w:rPr>
                <w:rFonts w:ascii="Britannic Bold" w:hAnsi="Britannic Bold"/>
                <w:color w:val="FFFFFF" w:themeColor="background1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706">
              <w:rPr>
                <w:rFonts w:ascii="Britannic Bold" w:hAnsi="Britannic Bold"/>
                <w:color w:val="FFFFFF" w:themeColor="background1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Tacoma, 98409</w:t>
            </w:r>
          </w:p>
          <w:p w14:paraId="3530A75C" w14:textId="77777777" w:rsidR="00E00706" w:rsidRPr="00E00706" w:rsidRDefault="00E00706" w:rsidP="00692D67">
            <w:pPr>
              <w:jc w:val="center"/>
              <w:rPr>
                <w:rFonts w:ascii="Britannic Bold" w:hAnsi="Britannic Bold"/>
                <w:color w:val="FFFFFF" w:themeColor="background1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706">
              <w:rPr>
                <w:rFonts w:ascii="Britannic Bold" w:hAnsi="Britannic Bold"/>
                <w:color w:val="FFFFFF" w:themeColor="background1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(3</w:t>
            </w:r>
            <w:r w:rsidRPr="00E00706">
              <w:rPr>
                <w:rFonts w:ascii="Britannic Bold" w:hAnsi="Britannic Bold"/>
                <w:color w:val="FFFFFF" w:themeColor="background1"/>
                <w:sz w:val="32"/>
                <w:szCs w:val="2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rd</w:t>
            </w:r>
            <w:r w:rsidRPr="00E00706">
              <w:rPr>
                <w:rFonts w:ascii="Britannic Bold" w:hAnsi="Britannic Bold"/>
                <w:color w:val="FFFFFF" w:themeColor="background1"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Floor Conference Room)</w:t>
            </w:r>
          </w:p>
        </w:tc>
      </w:tr>
      <w:tr w:rsidR="00692D67" w14:paraId="21892F25" w14:textId="77777777" w:rsidTr="00CF7DD6">
        <w:trPr>
          <w:trHeight w:val="197"/>
        </w:trPr>
        <w:tc>
          <w:tcPr>
            <w:tcW w:w="8275" w:type="dxa"/>
          </w:tcPr>
          <w:p w14:paraId="2B7D7FAA" w14:textId="77777777" w:rsidR="00692D67" w:rsidRPr="00CF7DD6" w:rsidRDefault="00692D67" w:rsidP="00187177">
            <w:pPr>
              <w:jc w:val="center"/>
              <w:rPr>
                <w:rFonts w:cs="Times New Roman"/>
                <w:b/>
                <w:color w:val="525252" w:themeColor="accent3" w:themeShade="80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dxa"/>
            <w:vMerge w:val="restart"/>
          </w:tcPr>
          <w:p w14:paraId="08977314" w14:textId="77777777" w:rsidR="00692D67" w:rsidRPr="00692D67" w:rsidRDefault="00692D67">
            <w:pPr>
              <w:rPr>
                <w:szCs w:val="28"/>
              </w:rPr>
            </w:pPr>
          </w:p>
        </w:tc>
        <w:tc>
          <w:tcPr>
            <w:tcW w:w="5130" w:type="dxa"/>
            <w:vMerge/>
            <w:shd w:val="clear" w:color="auto" w:fill="2F5496" w:themeFill="accent1" w:themeFillShade="BF"/>
          </w:tcPr>
          <w:p w14:paraId="35268355" w14:textId="77777777" w:rsidR="00692D67" w:rsidRPr="00E00706" w:rsidRDefault="00692D67" w:rsidP="00065BA7">
            <w:pPr>
              <w:jc w:val="center"/>
              <w:rPr>
                <w:rFonts w:ascii="Britannic Bold" w:hAnsi="Britannic Bold"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92D67" w14:paraId="3FC0D34D" w14:textId="77777777" w:rsidTr="00CF7DD6">
        <w:trPr>
          <w:trHeight w:val="424"/>
        </w:trPr>
        <w:tc>
          <w:tcPr>
            <w:tcW w:w="8275" w:type="dxa"/>
            <w:vMerge w:val="restart"/>
          </w:tcPr>
          <w:p w14:paraId="26E25B0F" w14:textId="77777777" w:rsidR="00692D67" w:rsidRDefault="00692D67" w:rsidP="006C4001">
            <w:pPr>
              <w:rPr>
                <w:rFonts w:cs="Times New Roman"/>
                <w:color w:val="525252" w:themeColor="accent3" w:themeShade="80"/>
                <w:sz w:val="32"/>
                <w:szCs w:val="28"/>
              </w:rPr>
            </w:pPr>
            <w:r w:rsidRPr="00994978">
              <w:rPr>
                <w:rFonts w:cs="Times New Roman"/>
                <w:b/>
                <w:color w:val="525252" w:themeColor="accent3" w:themeShade="80"/>
                <w:sz w:val="32"/>
                <w:szCs w:val="28"/>
              </w:rPr>
              <w:t>Mental Health First Aid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 is an 8-hour training that introduces </w:t>
            </w:r>
            <w:r w:rsidR="004966FF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the 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>warning signs</w:t>
            </w:r>
            <w:r w:rsidR="007D0453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 and symptoms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 of mental </w:t>
            </w:r>
            <w:r w:rsidR="00061840">
              <w:rPr>
                <w:rFonts w:cs="Times New Roman"/>
                <w:color w:val="525252" w:themeColor="accent3" w:themeShade="80"/>
                <w:sz w:val="32"/>
                <w:szCs w:val="28"/>
              </w:rPr>
              <w:t>disorder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s </w:t>
            </w:r>
            <w:r w:rsidR="007D0453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such as 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anxiety, depression, </w:t>
            </w:r>
            <w:r w:rsidR="007D0453"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bipolar disorder, 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>substance use</w:t>
            </w:r>
            <w:r w:rsidR="007D0453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 disorders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, and schizophrenia.  Participants learn a five-step action plan, ALGEE, to </w:t>
            </w:r>
            <w:r w:rsidR="004966FF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provide first aid assistance to 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someone developing a mental illness or experiencing a mental </w:t>
            </w:r>
            <w:r w:rsidR="00CF7DD6"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>crisis</w:t>
            </w:r>
            <w:r w:rsidR="00CF7DD6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 and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 connect them to </w:t>
            </w:r>
            <w:r w:rsidR="00CF7DD6">
              <w:rPr>
                <w:rFonts w:cs="Times New Roman"/>
                <w:color w:val="525252" w:themeColor="accent3" w:themeShade="80"/>
                <w:sz w:val="32"/>
                <w:szCs w:val="28"/>
              </w:rPr>
              <w:t>needed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 services and supports.  </w:t>
            </w:r>
          </w:p>
          <w:p w14:paraId="54CC2644" w14:textId="77777777" w:rsidR="00692D67" w:rsidRPr="0022207D" w:rsidRDefault="00692D67" w:rsidP="006C4001">
            <w:pPr>
              <w:rPr>
                <w:rFonts w:cs="Times New Roman"/>
                <w:color w:val="525252" w:themeColor="accent3" w:themeShade="80"/>
                <w:sz w:val="20"/>
                <w:szCs w:val="28"/>
              </w:rPr>
            </w:pPr>
          </w:p>
          <w:p w14:paraId="36E4D40C" w14:textId="77777777" w:rsidR="00692D67" w:rsidRPr="00994978" w:rsidRDefault="00692D67" w:rsidP="006C4001">
            <w:pPr>
              <w:rPr>
                <w:rFonts w:cs="Times New Roman"/>
                <w:color w:val="525252" w:themeColor="accent3" w:themeShade="80"/>
                <w:sz w:val="32"/>
                <w:szCs w:val="28"/>
              </w:rPr>
            </w:pP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The training is listed in the SAMSHA National Registry of Evidence-Based Programs and Practices.  Learn more at </w:t>
            </w:r>
            <w:hyperlink r:id="rId5" w:history="1">
              <w:r w:rsidRPr="004966FF">
                <w:rPr>
                  <w:rStyle w:val="Hyperlink"/>
                  <w:rFonts w:cs="Times New Roman"/>
                  <w:b/>
                  <w:color w:val="525252" w:themeColor="accent3" w:themeShade="80"/>
                  <w:sz w:val="32"/>
                  <w:szCs w:val="28"/>
                  <w:u w:val="none"/>
                </w:rPr>
                <w:t>www.mentalhealthfirstaid.org</w:t>
              </w:r>
            </w:hyperlink>
            <w:r w:rsidR="004966FF">
              <w:rPr>
                <w:rFonts w:cs="Times New Roman"/>
                <w:color w:val="525252" w:themeColor="accent3" w:themeShade="80"/>
                <w:sz w:val="32"/>
                <w:szCs w:val="28"/>
              </w:rPr>
              <w:t>.</w:t>
            </w:r>
            <w:r w:rsidRPr="00994978">
              <w:rPr>
                <w:rFonts w:cs="Times New Roman"/>
                <w:color w:val="525252" w:themeColor="accent3" w:themeShade="80"/>
                <w:sz w:val="32"/>
                <w:szCs w:val="28"/>
              </w:rPr>
              <w:t xml:space="preserve"> </w:t>
            </w:r>
          </w:p>
          <w:p w14:paraId="03A7A5EE" w14:textId="77777777" w:rsidR="00692D67" w:rsidRPr="00CF7DD6" w:rsidRDefault="00692D67" w:rsidP="006C4001">
            <w:pPr>
              <w:rPr>
                <w:rFonts w:cs="Times New Roman"/>
                <w:b/>
                <w:color w:val="525252" w:themeColor="accent3" w:themeShade="80"/>
                <w:sz w:val="40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1955F92" w14:textId="77777777" w:rsidR="00692D67" w:rsidRPr="006D59F2" w:rsidRDefault="00692D67" w:rsidP="00692D67">
            <w:pPr>
              <w:rPr>
                <w:rFonts w:cs="Times New Roman"/>
                <w:i/>
                <w:color w:val="525252" w:themeColor="accent3" w:themeShade="80"/>
                <w:sz w:val="26"/>
                <w:szCs w:val="26"/>
              </w:rPr>
            </w:pPr>
            <w:r w:rsidRPr="00CF7DD6">
              <w:rPr>
                <w:rFonts w:cs="Times New Roman"/>
                <w:i/>
                <w:color w:val="2F5496" w:themeColor="accent1" w:themeShade="BF"/>
                <w:sz w:val="28"/>
                <w:szCs w:val="26"/>
              </w:rPr>
              <w:t xml:space="preserve">Mental Health First Aid training is offered at no cost thanks to CHI Franciscan Health’s PAR Initiative, </w:t>
            </w:r>
            <w:r w:rsidR="00E00706" w:rsidRPr="00CF7DD6">
              <w:rPr>
                <w:rFonts w:cs="Times New Roman"/>
                <w:i/>
                <w:color w:val="2F5496" w:themeColor="accent1" w:themeShade="BF"/>
                <w:sz w:val="28"/>
                <w:szCs w:val="26"/>
              </w:rPr>
              <w:t xml:space="preserve">Wellness WA, the DOC Tacoma Community Justice Center, and the </w:t>
            </w:r>
            <w:r w:rsidRPr="00CF7DD6">
              <w:rPr>
                <w:rFonts w:cs="Times New Roman"/>
                <w:i/>
                <w:color w:val="2F5496" w:themeColor="accent1" w:themeShade="BF"/>
                <w:sz w:val="28"/>
                <w:szCs w:val="26"/>
              </w:rPr>
              <w:t>Instructor</w:t>
            </w:r>
            <w:r w:rsidR="00E00706" w:rsidRPr="00CF7DD6">
              <w:rPr>
                <w:rFonts w:cs="Times New Roman"/>
                <w:i/>
                <w:color w:val="2F5496" w:themeColor="accent1" w:themeShade="BF"/>
                <w:sz w:val="28"/>
                <w:szCs w:val="26"/>
              </w:rPr>
              <w:t>s volunteering their time</w:t>
            </w:r>
            <w:r w:rsidRPr="00CF7DD6">
              <w:rPr>
                <w:rFonts w:cs="Times New Roman"/>
                <w:i/>
                <w:color w:val="2F5496" w:themeColor="accent1" w:themeShade="BF"/>
                <w:sz w:val="28"/>
                <w:szCs w:val="26"/>
              </w:rPr>
              <w:t>.  Training is valued at $170</w:t>
            </w:r>
            <w:r w:rsidR="006D59F2" w:rsidRPr="00CF7DD6">
              <w:rPr>
                <w:rFonts w:cs="Times New Roman"/>
                <w:i/>
                <w:color w:val="2F5496" w:themeColor="accent1" w:themeShade="BF"/>
                <w:sz w:val="28"/>
                <w:szCs w:val="26"/>
              </w:rPr>
              <w:t>/</w:t>
            </w:r>
            <w:r w:rsidRPr="00CF7DD6">
              <w:rPr>
                <w:rFonts w:cs="Times New Roman"/>
                <w:i/>
                <w:color w:val="2F5496" w:themeColor="accent1" w:themeShade="BF"/>
                <w:sz w:val="28"/>
                <w:szCs w:val="26"/>
              </w:rPr>
              <w:t>person by Mental Health First Aid USA.</w:t>
            </w:r>
          </w:p>
        </w:tc>
        <w:tc>
          <w:tcPr>
            <w:tcW w:w="630" w:type="dxa"/>
            <w:vMerge/>
          </w:tcPr>
          <w:p w14:paraId="6A804226" w14:textId="77777777" w:rsidR="00692D67" w:rsidRPr="00187177" w:rsidRDefault="00692D67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vMerge/>
            <w:shd w:val="clear" w:color="auto" w:fill="2F5496" w:themeFill="accent1" w:themeFillShade="BF"/>
          </w:tcPr>
          <w:p w14:paraId="55768B0A" w14:textId="77777777" w:rsidR="00692D67" w:rsidRPr="00E00706" w:rsidRDefault="00692D67" w:rsidP="00065BA7">
            <w:pPr>
              <w:jc w:val="center"/>
              <w:rPr>
                <w:rFonts w:ascii="Britannic Bold" w:hAnsi="Britannic Bold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C4001" w14:paraId="56627E6B" w14:textId="77777777" w:rsidTr="00CF7DD6">
        <w:trPr>
          <w:trHeight w:val="242"/>
        </w:trPr>
        <w:tc>
          <w:tcPr>
            <w:tcW w:w="8275" w:type="dxa"/>
            <w:vMerge/>
          </w:tcPr>
          <w:p w14:paraId="6377148D" w14:textId="77777777" w:rsidR="006C4001" w:rsidRPr="00187177" w:rsidRDefault="006C40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A5C4E6B" w14:textId="77777777" w:rsidR="006C4001" w:rsidRPr="00187177" w:rsidRDefault="006C4001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  <w:shd w:val="clear" w:color="auto" w:fill="2F5496" w:themeFill="accent1" w:themeFillShade="BF"/>
          </w:tcPr>
          <w:p w14:paraId="72395FF8" w14:textId="77777777" w:rsidR="006C4001" w:rsidRPr="00CF7DD6" w:rsidRDefault="006C4001">
            <w:pPr>
              <w:rPr>
                <w:rFonts w:ascii="Britannic Bold" w:hAnsi="Britannic Bold"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E23AC06" w14:textId="77777777" w:rsidR="00994978" w:rsidRPr="00E00706" w:rsidRDefault="00994978" w:rsidP="00994978">
            <w:pPr>
              <w:jc w:val="center"/>
              <w:rPr>
                <w:rFonts w:ascii="Britannic Bold" w:hAnsi="Britannic Bold"/>
                <w:color w:val="FFFFFF" w:themeColor="background1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706">
              <w:rPr>
                <w:rFonts w:ascii="Britannic Bold" w:hAnsi="Britannic Bold"/>
                <w:color w:val="FFFFFF" w:themeColor="background1"/>
                <w:sz w:val="4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FREE!</w:t>
            </w:r>
            <w:r w:rsidRPr="00E00706">
              <w:rPr>
                <w:rFonts w:ascii="Britannic Bold" w:hAnsi="Britannic Bold"/>
                <w:color w:val="FFFFFF" w:themeColor="background1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14:paraId="598B30A1" w14:textId="77777777" w:rsidR="00994978" w:rsidRPr="00E00706" w:rsidRDefault="00E00706" w:rsidP="00994978">
            <w:pPr>
              <w:jc w:val="center"/>
              <w:rPr>
                <w:rFonts w:ascii="Britannic Bold" w:hAnsi="Britannic Bold"/>
                <w:color w:val="FFFFFF" w:themeColor="background1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706">
              <w:rPr>
                <w:rFonts w:ascii="Britannic Bold" w:hAnsi="Britannic Bold"/>
                <w:color w:val="FFFFFF" w:themeColor="background1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Including Manual &amp; C</w:t>
            </w:r>
            <w:r w:rsidR="00994978" w:rsidRPr="00E00706">
              <w:rPr>
                <w:rFonts w:ascii="Britannic Bold" w:hAnsi="Britannic Bold"/>
                <w:color w:val="FFFFFF" w:themeColor="background1"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ertificate</w:t>
            </w:r>
          </w:p>
          <w:p w14:paraId="4BD57125" w14:textId="77777777" w:rsidR="00994978" w:rsidRPr="00CF7DD6" w:rsidRDefault="00994978" w:rsidP="00994978">
            <w:pPr>
              <w:jc w:val="center"/>
              <w:rPr>
                <w:rFonts w:ascii="Britannic Bold" w:hAnsi="Britannic Bold"/>
                <w:color w:val="FFFFFF" w:themeColor="background1"/>
                <w:sz w:val="1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C4001" w14:paraId="2176DD42" w14:textId="77777777" w:rsidTr="00CF7DD6">
        <w:trPr>
          <w:trHeight w:val="1043"/>
        </w:trPr>
        <w:tc>
          <w:tcPr>
            <w:tcW w:w="8275" w:type="dxa"/>
            <w:vMerge/>
          </w:tcPr>
          <w:p w14:paraId="1B98B0E1" w14:textId="77777777" w:rsidR="006C4001" w:rsidRPr="00187177" w:rsidRDefault="006C40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BC671B1" w14:textId="77777777" w:rsidR="006C4001" w:rsidRPr="00187177" w:rsidRDefault="006C4001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  <w:vMerge/>
            <w:shd w:val="clear" w:color="auto" w:fill="2F5496" w:themeFill="accent1" w:themeFillShade="BF"/>
          </w:tcPr>
          <w:p w14:paraId="170477DB" w14:textId="77777777" w:rsidR="006C4001" w:rsidRPr="006C4001" w:rsidRDefault="006C4001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C4001" w14:paraId="3032CEF5" w14:textId="77777777" w:rsidTr="00CF7DD6">
        <w:trPr>
          <w:trHeight w:val="170"/>
        </w:trPr>
        <w:tc>
          <w:tcPr>
            <w:tcW w:w="8275" w:type="dxa"/>
            <w:vMerge/>
          </w:tcPr>
          <w:p w14:paraId="6812F881" w14:textId="77777777" w:rsidR="006C4001" w:rsidRPr="00187177" w:rsidRDefault="006C40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AD44A4D" w14:textId="77777777" w:rsidR="006C4001" w:rsidRPr="00994978" w:rsidRDefault="006C4001">
            <w:pPr>
              <w:rPr>
                <w:sz w:val="18"/>
                <w:szCs w:val="28"/>
              </w:rPr>
            </w:pPr>
          </w:p>
        </w:tc>
        <w:tc>
          <w:tcPr>
            <w:tcW w:w="5130" w:type="dxa"/>
          </w:tcPr>
          <w:p w14:paraId="7D3332DA" w14:textId="77777777" w:rsidR="006C4001" w:rsidRPr="00994978" w:rsidRDefault="006C4001">
            <w:pPr>
              <w:rPr>
                <w:sz w:val="18"/>
                <w:szCs w:val="12"/>
              </w:rPr>
            </w:pPr>
          </w:p>
        </w:tc>
      </w:tr>
      <w:tr w:rsidR="006C4001" w14:paraId="0C6F93DD" w14:textId="77777777" w:rsidTr="00CF7DD6">
        <w:tc>
          <w:tcPr>
            <w:tcW w:w="8275" w:type="dxa"/>
            <w:vMerge/>
          </w:tcPr>
          <w:p w14:paraId="283A46ED" w14:textId="77777777" w:rsidR="006C4001" w:rsidRPr="00187177" w:rsidRDefault="006C400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EBFB53B" w14:textId="77777777" w:rsidR="006C4001" w:rsidRDefault="006C4001"/>
        </w:tc>
        <w:tc>
          <w:tcPr>
            <w:tcW w:w="5130" w:type="dxa"/>
            <w:shd w:val="clear" w:color="auto" w:fill="595959" w:themeFill="text1" w:themeFillTint="A6"/>
          </w:tcPr>
          <w:p w14:paraId="7B988F0B" w14:textId="77777777" w:rsidR="006C4001" w:rsidRPr="00CF7DD6" w:rsidRDefault="006C4001">
            <w:pPr>
              <w:rPr>
                <w:rFonts w:ascii="Britannic Bold" w:hAnsi="Britannic Bold"/>
                <w:color w:val="FFFFFF" w:themeColor="background1"/>
                <w:sz w:val="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2E01F57" w14:textId="6B1EFF68" w:rsidR="00865E28" w:rsidRPr="00865E28" w:rsidRDefault="006C4001" w:rsidP="00865E28">
            <w:pPr>
              <w:jc w:val="center"/>
              <w:rPr>
                <w:rFonts w:ascii="Britannic Bold" w:hAnsi="Britannic Bold"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5E28">
              <w:rPr>
                <w:rFonts w:ascii="Britannic Bold" w:hAnsi="Britannic Bold"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REGISTRATION REQUIRED</w:t>
            </w:r>
          </w:p>
          <w:p w14:paraId="26B48771" w14:textId="5F9E672C" w:rsidR="006C4001" w:rsidRPr="00865E28" w:rsidRDefault="00865E28" w:rsidP="00865E28">
            <w:pPr>
              <w:jc w:val="center"/>
              <w:rPr>
                <w:rFonts w:ascii="Britannic Bold" w:hAnsi="Britannic Bold"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ritannic Bold" w:hAnsi="Britannic Bold"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by October 5, 2018</w:t>
            </w:r>
            <w:bookmarkStart w:id="0" w:name="_GoBack"/>
            <w:bookmarkEnd w:id="0"/>
          </w:p>
          <w:p w14:paraId="76BCC9FF" w14:textId="77777777" w:rsidR="006C4001" w:rsidRPr="00806882" w:rsidRDefault="006C4001">
            <w:pPr>
              <w:rPr>
                <w:rFonts w:ascii="Colonna MT" w:hAnsi="Colonna MT"/>
                <w:color w:val="FFFFFF" w:themeColor="background1"/>
                <w:sz w:val="14"/>
              </w:rPr>
            </w:pPr>
          </w:p>
          <w:p w14:paraId="439E3492" w14:textId="77777777" w:rsidR="006C4001" w:rsidRPr="00865E28" w:rsidRDefault="006C4001">
            <w:pPr>
              <w:rPr>
                <w:rFonts w:cs="Times New Roman"/>
                <w:color w:val="FFFFFF" w:themeColor="background1"/>
                <w:sz w:val="32"/>
                <w:szCs w:val="32"/>
              </w:rPr>
            </w:pPr>
            <w:r w:rsidRPr="00865E28">
              <w:rPr>
                <w:rFonts w:cs="Times New Roman"/>
                <w:color w:val="FFFFFF" w:themeColor="background1"/>
                <w:sz w:val="32"/>
                <w:szCs w:val="32"/>
              </w:rPr>
              <w:t xml:space="preserve">Please email your:  1) Name, </w:t>
            </w:r>
          </w:p>
          <w:p w14:paraId="2753A579" w14:textId="77777777" w:rsidR="00806882" w:rsidRPr="00865E28" w:rsidRDefault="006C4001">
            <w:pPr>
              <w:rPr>
                <w:rFonts w:cs="Times New Roman"/>
                <w:color w:val="FFFFFF" w:themeColor="background1"/>
                <w:sz w:val="32"/>
                <w:szCs w:val="32"/>
              </w:rPr>
            </w:pPr>
            <w:r w:rsidRPr="00865E28">
              <w:rPr>
                <w:rFonts w:cs="Times New Roman"/>
                <w:color w:val="FFFFFF" w:themeColor="background1"/>
                <w:sz w:val="32"/>
                <w:szCs w:val="32"/>
              </w:rPr>
              <w:t xml:space="preserve">2) </w:t>
            </w:r>
            <w:r w:rsidR="00E00706" w:rsidRPr="00865E28">
              <w:rPr>
                <w:rFonts w:cs="Times New Roman"/>
                <w:color w:val="FFFFFF" w:themeColor="background1"/>
                <w:sz w:val="32"/>
                <w:szCs w:val="32"/>
              </w:rPr>
              <w:t xml:space="preserve">Organization, 3) </w:t>
            </w:r>
            <w:r w:rsidRPr="00865E28">
              <w:rPr>
                <w:rFonts w:cs="Times New Roman"/>
                <w:color w:val="FFFFFF" w:themeColor="background1"/>
                <w:sz w:val="32"/>
                <w:szCs w:val="32"/>
              </w:rPr>
              <w:t xml:space="preserve">Email Address, </w:t>
            </w:r>
            <w:r w:rsidR="00E00706" w:rsidRPr="00865E28">
              <w:rPr>
                <w:rFonts w:cs="Times New Roman"/>
                <w:color w:val="FFFFFF" w:themeColor="background1"/>
                <w:sz w:val="32"/>
                <w:szCs w:val="32"/>
              </w:rPr>
              <w:t>and 4)</w:t>
            </w:r>
            <w:r w:rsidRPr="00865E28">
              <w:rPr>
                <w:rFonts w:cs="Times New Roman"/>
                <w:color w:val="FFFFFF" w:themeColor="background1"/>
                <w:sz w:val="32"/>
                <w:szCs w:val="32"/>
              </w:rPr>
              <w:t xml:space="preserve"> Phone # – to: </w:t>
            </w:r>
          </w:p>
          <w:p w14:paraId="4EFFE407" w14:textId="77777777" w:rsidR="00806882" w:rsidRPr="00806882" w:rsidRDefault="00806882">
            <w:pPr>
              <w:rPr>
                <w:rFonts w:cs="Times New Roman"/>
                <w:color w:val="FFFFFF" w:themeColor="background1"/>
                <w:sz w:val="10"/>
              </w:rPr>
            </w:pPr>
          </w:p>
          <w:p w14:paraId="109DAFD7" w14:textId="18152B4C" w:rsidR="00CF7DD6" w:rsidRPr="00865E28" w:rsidRDefault="00F76761" w:rsidP="00F76761">
            <w:pPr>
              <w:rPr>
                <w:rFonts w:cs="Times New Roman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5E28">
              <w:rPr>
                <w:rStyle w:val="Hyperlink"/>
                <w:rFonts w:cs="Times New Roman"/>
                <w:b/>
                <w:color w:val="FFFFFF" w:themeColor="background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wawellness@hca.wa.gov</w:t>
            </w:r>
          </w:p>
        </w:tc>
      </w:tr>
    </w:tbl>
    <w:p w14:paraId="2F884713" w14:textId="77777777" w:rsidR="005C5092" w:rsidRPr="00994978" w:rsidRDefault="005C5092">
      <w:pPr>
        <w:rPr>
          <w:sz w:val="2"/>
        </w:rPr>
      </w:pPr>
    </w:p>
    <w:sectPr w:rsidR="005C5092" w:rsidRPr="00994978" w:rsidSect="00994978">
      <w:pgSz w:w="15840" w:h="12240" w:orient="landscape"/>
      <w:pgMar w:top="720" w:right="115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85"/>
    <w:rsid w:val="00061840"/>
    <w:rsid w:val="00065BA7"/>
    <w:rsid w:val="00076118"/>
    <w:rsid w:val="00101A3F"/>
    <w:rsid w:val="00187177"/>
    <w:rsid w:val="0022207D"/>
    <w:rsid w:val="00313C54"/>
    <w:rsid w:val="004966FF"/>
    <w:rsid w:val="005C5092"/>
    <w:rsid w:val="00692D67"/>
    <w:rsid w:val="006C4001"/>
    <w:rsid w:val="006D59F2"/>
    <w:rsid w:val="007D0453"/>
    <w:rsid w:val="00806882"/>
    <w:rsid w:val="00813935"/>
    <w:rsid w:val="00836B63"/>
    <w:rsid w:val="00865E28"/>
    <w:rsid w:val="00994978"/>
    <w:rsid w:val="009C2A64"/>
    <w:rsid w:val="00A15E93"/>
    <w:rsid w:val="00A25785"/>
    <w:rsid w:val="00B454B6"/>
    <w:rsid w:val="00CF7DD6"/>
    <w:rsid w:val="00D62274"/>
    <w:rsid w:val="00DC0405"/>
    <w:rsid w:val="00E00706"/>
    <w:rsid w:val="00E94211"/>
    <w:rsid w:val="00F30A24"/>
    <w:rsid w:val="00F6173F"/>
    <w:rsid w:val="00F64A35"/>
    <w:rsid w:val="00F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7665"/>
  <w15:chartTrackingRefBased/>
  <w15:docId w15:val="{C5C2BAD3-DDA5-4B4E-B3FD-1BCFCAE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A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A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talhealthfirstai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Craton, Monet</dc:creator>
  <cp:keywords/>
  <dc:description/>
  <cp:lastModifiedBy>Walker, Pam (HCA)</cp:lastModifiedBy>
  <cp:revision>2</cp:revision>
  <cp:lastPrinted>2018-05-18T04:24:00Z</cp:lastPrinted>
  <dcterms:created xsi:type="dcterms:W3CDTF">2018-09-05T16:20:00Z</dcterms:created>
  <dcterms:modified xsi:type="dcterms:W3CDTF">2018-09-05T16:20:00Z</dcterms:modified>
</cp:coreProperties>
</file>