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ED1D8" w14:textId="7D45C436" w:rsidR="00BF4B39" w:rsidRPr="008002B3" w:rsidRDefault="00A12631" w:rsidP="00217D29">
      <w:pPr>
        <w:pStyle w:val="Heading1"/>
        <w:rPr>
          <w:sz w:val="32"/>
        </w:rPr>
      </w:pPr>
      <w:r w:rsidRPr="008002B3">
        <w:rPr>
          <w:sz w:val="32"/>
        </w:rPr>
        <w:t>Recurring gaps and needs form</w:t>
      </w:r>
      <w:r w:rsidR="008002B3" w:rsidRPr="008002B3">
        <w:rPr>
          <w:sz w:val="32"/>
        </w:rPr>
        <w:t xml:space="preserve"> </w:t>
      </w:r>
    </w:p>
    <w:p w14:paraId="7D40FDA6" w14:textId="0C339A59" w:rsidR="00A12631" w:rsidRPr="007E7C73" w:rsidRDefault="00A12631" w:rsidP="00363CE6">
      <w:pPr>
        <w:rPr>
          <w:sz w:val="18"/>
          <w:szCs w:val="18"/>
        </w:rPr>
      </w:pPr>
      <w:bookmarkStart w:id="0" w:name="_Toc49508895"/>
      <w:r w:rsidRPr="007E7C73">
        <w:rPr>
          <w:sz w:val="18"/>
          <w:szCs w:val="18"/>
        </w:rPr>
        <w:t xml:space="preserve">This form is used by Family Youth System Partner Round Tables (FYSPRTs), who are connected to legislative groups as part of the </w:t>
      </w:r>
      <w:hyperlink r:id="rId8" w:history="1">
        <w:r w:rsidRPr="007E7C73">
          <w:rPr>
            <w:rStyle w:val="Hyperlink"/>
            <w:rFonts w:asciiTheme="minorHAnsi" w:hAnsiTheme="minorHAnsi"/>
            <w:sz w:val="18"/>
            <w:szCs w:val="18"/>
          </w:rPr>
          <w:t>Child, Youth and Family Behavioral Health Governance Structure</w:t>
        </w:r>
      </w:hyperlink>
      <w:r w:rsidRPr="007E7C73">
        <w:rPr>
          <w:sz w:val="18"/>
          <w:szCs w:val="18"/>
        </w:rPr>
        <w:t xml:space="preserve"> (the Governance Structure), to identify recurring system gaps or barriers related to child, youth and family behavioral health. It is intended to identify a recurring need or gap that may be impacting multiple young people and their families (examples respite, transportation, workforce, etc.). This form and process is intended to improve policy and programs.    </w:t>
      </w:r>
    </w:p>
    <w:p w14:paraId="414FCF9D" w14:textId="77777777" w:rsidR="00A12631" w:rsidRPr="007E7C73" w:rsidRDefault="00A12631" w:rsidP="00363CE6">
      <w:pPr>
        <w:rPr>
          <w:sz w:val="18"/>
          <w:szCs w:val="18"/>
        </w:rPr>
      </w:pPr>
      <w:r w:rsidRPr="007E7C73">
        <w:rPr>
          <w:sz w:val="18"/>
          <w:szCs w:val="18"/>
        </w:rPr>
        <w:t>If a Regional FYSPRT identifies a recurring need or gap that the group has been unable to resolve, this form can be completed and sent to the Statewide FYSPRT Tri-lead team to share that recurring need with the Statewide FYSPRT to attempt to resolve. The Statewide FYSPRT Tri-lead team may reach out with questions and/or propose gathering information from other Regional FYSPRTs and/or system partners around the recurring need or gap to see if this need is also coming up in other regions of Washington.</w:t>
      </w:r>
    </w:p>
    <w:p w14:paraId="55EB40D3" w14:textId="2AF3A0DE" w:rsidR="00A12631" w:rsidRPr="007E7C73" w:rsidRDefault="00A12631" w:rsidP="00363CE6">
      <w:pPr>
        <w:rPr>
          <w:rStyle w:val="Strong"/>
          <w:sz w:val="18"/>
          <w:szCs w:val="18"/>
        </w:rPr>
      </w:pPr>
      <w:r w:rsidRPr="007E7C73">
        <w:rPr>
          <w:rStyle w:val="Strong"/>
          <w:sz w:val="18"/>
          <w:szCs w:val="18"/>
        </w:rPr>
        <w:t>Please note that this form does not replace the formal grievance process that exists for providers and system partners. Please do not include any Protected Health Information</w:t>
      </w:r>
      <w:r w:rsidR="004D37D8" w:rsidRPr="007E7C73">
        <w:rPr>
          <w:rStyle w:val="Strong"/>
          <w:sz w:val="18"/>
          <w:szCs w:val="18"/>
        </w:rPr>
        <w:t xml:space="preserve"> when completing this form</w:t>
      </w:r>
      <w:r w:rsidR="008B5EFE" w:rsidRPr="007E7C73">
        <w:rPr>
          <w:rStyle w:val="Strong"/>
          <w:sz w:val="18"/>
          <w:szCs w:val="18"/>
        </w:rPr>
        <w:t>.</w:t>
      </w:r>
    </w:p>
    <w:p w14:paraId="5A3EB5CD" w14:textId="6DC71B76" w:rsidR="00217BFC" w:rsidRPr="008002B3" w:rsidRDefault="008B5EFE" w:rsidP="00363CE6">
      <w:pPr>
        <w:pStyle w:val="Heading2"/>
        <w:spacing w:after="120"/>
        <w:rPr>
          <w:rStyle w:val="Strong"/>
          <w:sz w:val="28"/>
          <w:szCs w:val="28"/>
        </w:rPr>
      </w:pPr>
      <w:r w:rsidRPr="008002B3">
        <w:rPr>
          <w:rStyle w:val="Strong"/>
          <w:sz w:val="28"/>
          <w:szCs w:val="28"/>
        </w:rPr>
        <w:t>Instructions</w:t>
      </w:r>
    </w:p>
    <w:p w14:paraId="2CA2C29E" w14:textId="6A8E5C94" w:rsidR="00A12631" w:rsidRPr="007E7C73" w:rsidRDefault="00A12631" w:rsidP="00363CE6">
      <w:pPr>
        <w:rPr>
          <w:sz w:val="18"/>
          <w:szCs w:val="18"/>
        </w:rPr>
      </w:pPr>
      <w:r w:rsidRPr="007E7C73">
        <w:rPr>
          <w:sz w:val="18"/>
          <w:szCs w:val="18"/>
        </w:rPr>
        <w:t xml:space="preserve">Regional Tri-leads/Coordinators: Please </w:t>
      </w:r>
      <w:r w:rsidR="001A74D4">
        <w:rPr>
          <w:sz w:val="18"/>
          <w:szCs w:val="18"/>
        </w:rPr>
        <w:t>provide information for</w:t>
      </w:r>
      <w:r w:rsidRPr="007E7C73">
        <w:rPr>
          <w:sz w:val="18"/>
          <w:szCs w:val="18"/>
        </w:rPr>
        <w:t xml:space="preserve"> each section of the form that your Regional FYSPRT has gathered.</w:t>
      </w:r>
      <w:r w:rsidR="006D6973">
        <w:rPr>
          <w:sz w:val="18"/>
          <w:szCs w:val="18"/>
        </w:rPr>
        <w:t xml:space="preserve"> Not every section needs to be filled out for the form to be submitted.</w:t>
      </w:r>
    </w:p>
    <w:p w14:paraId="3F9518F5" w14:textId="2110A116" w:rsidR="00A12631" w:rsidRPr="007E7C73" w:rsidRDefault="00A12631" w:rsidP="00363CE6">
      <w:pPr>
        <w:pStyle w:val="ListParagraph"/>
        <w:numPr>
          <w:ilvl w:val="0"/>
          <w:numId w:val="11"/>
        </w:numPr>
        <w:rPr>
          <w:sz w:val="18"/>
          <w:szCs w:val="18"/>
        </w:rPr>
      </w:pPr>
      <w:r w:rsidRPr="007E7C73">
        <w:rPr>
          <w:sz w:val="18"/>
          <w:szCs w:val="18"/>
        </w:rPr>
        <w:t>If you have questions about this form or the process, please contact</w:t>
      </w:r>
      <w:r w:rsidR="009E7DBA" w:rsidRPr="007E7C73">
        <w:rPr>
          <w:sz w:val="18"/>
          <w:szCs w:val="18"/>
        </w:rPr>
        <w:t xml:space="preserve"> </w:t>
      </w:r>
      <w:hyperlink r:id="rId9" w:history="1">
        <w:r w:rsidR="009E7DBA" w:rsidRPr="007E7C73">
          <w:rPr>
            <w:rStyle w:val="Hyperlink"/>
            <w:rFonts w:asciiTheme="minorHAnsi" w:hAnsiTheme="minorHAnsi"/>
            <w:sz w:val="18"/>
            <w:szCs w:val="18"/>
          </w:rPr>
          <w:t>Kristen Royal</w:t>
        </w:r>
      </w:hyperlink>
      <w:r w:rsidR="009E7DBA" w:rsidRPr="007E7C73">
        <w:rPr>
          <w:sz w:val="18"/>
          <w:szCs w:val="18"/>
        </w:rPr>
        <w:t>.</w:t>
      </w:r>
      <w:r w:rsidRPr="007E7C73">
        <w:rPr>
          <w:sz w:val="18"/>
          <w:szCs w:val="18"/>
        </w:rPr>
        <w:t xml:space="preserve"> </w:t>
      </w:r>
      <w:r w:rsidR="009E7DBA" w:rsidRPr="007E7C73" w:rsidDel="009E7DBA">
        <w:rPr>
          <w:sz w:val="18"/>
          <w:szCs w:val="18"/>
        </w:rPr>
        <w:t xml:space="preserve"> </w:t>
      </w:r>
    </w:p>
    <w:p w14:paraId="160BD08F" w14:textId="7384FD5B" w:rsidR="008B5EFE" w:rsidRPr="007E7C73" w:rsidRDefault="008B5EFE" w:rsidP="00363CE6">
      <w:pPr>
        <w:pStyle w:val="ListParagraph"/>
        <w:numPr>
          <w:ilvl w:val="0"/>
          <w:numId w:val="11"/>
        </w:numPr>
        <w:rPr>
          <w:sz w:val="18"/>
          <w:szCs w:val="18"/>
        </w:rPr>
      </w:pPr>
      <w:r w:rsidRPr="007E7C73">
        <w:rPr>
          <w:sz w:val="18"/>
          <w:szCs w:val="18"/>
        </w:rPr>
        <w:t>Submit the completed form to the Statewide FYSPRT coordinator</w:t>
      </w:r>
      <w:r w:rsidR="009E7DBA" w:rsidRPr="007E7C73">
        <w:rPr>
          <w:sz w:val="18"/>
          <w:szCs w:val="18"/>
        </w:rPr>
        <w:t xml:space="preserve"> </w:t>
      </w:r>
      <w:hyperlink r:id="rId10" w:history="1">
        <w:r w:rsidR="009E7DBA" w:rsidRPr="007E7C73">
          <w:rPr>
            <w:rStyle w:val="Hyperlink"/>
            <w:rFonts w:asciiTheme="minorHAnsi" w:hAnsiTheme="minorHAnsi"/>
            <w:sz w:val="18"/>
            <w:szCs w:val="18"/>
          </w:rPr>
          <w:t>Kristen Royal</w:t>
        </w:r>
      </w:hyperlink>
      <w:r w:rsidR="009E7DBA" w:rsidRPr="007E7C73">
        <w:rPr>
          <w:sz w:val="18"/>
          <w:szCs w:val="18"/>
        </w:rPr>
        <w:t>.</w:t>
      </w:r>
    </w:p>
    <w:tbl>
      <w:tblPr>
        <w:tblStyle w:val="GridTable4-Accent1"/>
        <w:tblW w:w="9175" w:type="dxa"/>
        <w:tblLook w:val="0420" w:firstRow="1" w:lastRow="0" w:firstColumn="0" w:lastColumn="0" w:noHBand="0" w:noVBand="1"/>
      </w:tblPr>
      <w:tblGrid>
        <w:gridCol w:w="9175"/>
      </w:tblGrid>
      <w:tr w:rsidR="00B60F58" w:rsidRPr="007E7C73" w14:paraId="792DE9B0" w14:textId="77777777" w:rsidTr="00074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dxa"/>
          </w:tcPr>
          <w:bookmarkEnd w:id="0"/>
          <w:p w14:paraId="73CF1333" w14:textId="222E3EEB" w:rsidR="00B60F58" w:rsidRPr="007E7C73" w:rsidRDefault="00B60F58" w:rsidP="00363CE6">
            <w:pPr>
              <w:rPr>
                <w:noProof/>
                <w:sz w:val="18"/>
                <w:szCs w:val="18"/>
              </w:rPr>
            </w:pPr>
            <w:r w:rsidRPr="007E7C73">
              <w:rPr>
                <w:noProof/>
                <w:sz w:val="18"/>
                <w:szCs w:val="18"/>
              </w:rPr>
              <w:t xml:space="preserve">Date: </w:t>
            </w:r>
          </w:p>
        </w:tc>
      </w:tr>
      <w:tr w:rsidR="00AD27DB" w:rsidRPr="007E7C73" w14:paraId="7FD8106D" w14:textId="77777777" w:rsidTr="00074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75" w:type="dxa"/>
          </w:tcPr>
          <w:p w14:paraId="716AEEE2" w14:textId="35783DF3" w:rsidR="00AD27DB" w:rsidRPr="007E7C73" w:rsidRDefault="00AD27DB" w:rsidP="00363CE6">
            <w:pPr>
              <w:rPr>
                <w:noProof/>
                <w:sz w:val="18"/>
                <w:szCs w:val="18"/>
              </w:rPr>
            </w:pPr>
            <w:r w:rsidRPr="000746E7">
              <w:rPr>
                <w:b/>
                <w:bCs/>
                <w:noProof/>
                <w:sz w:val="18"/>
                <w:szCs w:val="18"/>
              </w:rPr>
              <w:t>To:</w:t>
            </w:r>
            <w:r w:rsidRPr="007E7C73">
              <w:rPr>
                <w:noProof/>
                <w:sz w:val="18"/>
                <w:szCs w:val="18"/>
              </w:rPr>
              <w:t xml:space="preserve"> Statewide FYSPRT Tri-leads </w:t>
            </w:r>
          </w:p>
        </w:tc>
      </w:tr>
      <w:tr w:rsidR="006550E9" w:rsidRPr="007E7C73" w14:paraId="299E46CE" w14:textId="77777777" w:rsidTr="000746E7">
        <w:tc>
          <w:tcPr>
            <w:tcW w:w="9175" w:type="dxa"/>
          </w:tcPr>
          <w:p w14:paraId="1ABE7380" w14:textId="28650B42" w:rsidR="006550E9" w:rsidRPr="007E7C73" w:rsidRDefault="006550E9" w:rsidP="00363CE6">
            <w:pPr>
              <w:rPr>
                <w:noProof/>
                <w:sz w:val="18"/>
                <w:szCs w:val="18"/>
              </w:rPr>
            </w:pPr>
            <w:r w:rsidRPr="000746E7">
              <w:rPr>
                <w:b/>
                <w:bCs/>
                <w:noProof/>
                <w:sz w:val="18"/>
                <w:szCs w:val="18"/>
              </w:rPr>
              <w:t>From:</w:t>
            </w:r>
            <w:r w:rsidRPr="007E7C73">
              <w:rPr>
                <w:noProof/>
                <w:sz w:val="18"/>
                <w:szCs w:val="18"/>
              </w:rPr>
              <w:t xml:space="preserve"> (identify which Regional FYSPRT)</w:t>
            </w:r>
          </w:p>
          <w:p w14:paraId="5B4ABC0E" w14:textId="2480F322" w:rsidR="006550E9" w:rsidRDefault="006550E9" w:rsidP="00363CE6">
            <w:pPr>
              <w:rPr>
                <w:noProof/>
                <w:sz w:val="18"/>
                <w:szCs w:val="18"/>
              </w:rPr>
            </w:pPr>
            <w:r w:rsidRPr="007E7C73">
              <w:rPr>
                <w:noProof/>
                <w:sz w:val="18"/>
                <w:szCs w:val="18"/>
              </w:rPr>
              <w:t>(</w:t>
            </w:r>
            <w:r w:rsidR="000746E7">
              <w:rPr>
                <w:noProof/>
                <w:sz w:val="18"/>
                <w:szCs w:val="18"/>
              </w:rPr>
              <w:t>N</w:t>
            </w:r>
            <w:r w:rsidRPr="007E7C73">
              <w:rPr>
                <w:noProof/>
                <w:sz w:val="18"/>
                <w:szCs w:val="18"/>
              </w:rPr>
              <w:t>ame(s):</w:t>
            </w:r>
            <w:r w:rsidR="006F164C">
              <w:rPr>
                <w:noProof/>
                <w:sz w:val="18"/>
                <w:szCs w:val="18"/>
              </w:rPr>
              <w:t xml:space="preserve"> </w:t>
            </w:r>
          </w:p>
          <w:p w14:paraId="610F2A56" w14:textId="43ADC300" w:rsidR="006550E9" w:rsidRPr="007E7C73" w:rsidRDefault="006550E9" w:rsidP="00363CE6">
            <w:pPr>
              <w:rPr>
                <w:noProof/>
                <w:sz w:val="18"/>
                <w:szCs w:val="18"/>
              </w:rPr>
            </w:pPr>
            <w:r w:rsidRPr="007E7C73">
              <w:rPr>
                <w:noProof/>
                <w:sz w:val="18"/>
                <w:szCs w:val="18"/>
              </w:rPr>
              <w:t>Email(s):</w:t>
            </w:r>
            <w:r w:rsidR="006F164C">
              <w:rPr>
                <w:noProof/>
                <w:sz w:val="18"/>
                <w:szCs w:val="18"/>
              </w:rPr>
              <w:t xml:space="preserve"> </w:t>
            </w:r>
          </w:p>
          <w:p w14:paraId="1EFB1CBC" w14:textId="482D24B3" w:rsidR="006550E9" w:rsidRPr="007E7C73" w:rsidRDefault="006550E9" w:rsidP="00363CE6">
            <w:pPr>
              <w:rPr>
                <w:noProof/>
                <w:sz w:val="18"/>
                <w:szCs w:val="18"/>
              </w:rPr>
            </w:pPr>
            <w:r w:rsidRPr="007E7C73">
              <w:rPr>
                <w:noProof/>
                <w:sz w:val="18"/>
                <w:szCs w:val="18"/>
              </w:rPr>
              <w:t>Phone number(s):</w:t>
            </w:r>
            <w:r w:rsidR="006F164C">
              <w:rPr>
                <w:noProof/>
                <w:sz w:val="18"/>
                <w:szCs w:val="18"/>
              </w:rPr>
              <w:t xml:space="preserve"> </w:t>
            </w:r>
          </w:p>
        </w:tc>
      </w:tr>
      <w:tr w:rsidR="006550E9" w:rsidRPr="007E7C73" w14:paraId="5B5E3EA8" w14:textId="77777777" w:rsidTr="00074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75" w:type="dxa"/>
          </w:tcPr>
          <w:p w14:paraId="248EFC64" w14:textId="7F74711F" w:rsidR="006550E9" w:rsidRPr="000746E7" w:rsidRDefault="006550E9" w:rsidP="00363CE6">
            <w:pPr>
              <w:rPr>
                <w:rStyle w:val="Strong"/>
                <w:b w:val="0"/>
                <w:bCs w:val="0"/>
                <w:sz w:val="18"/>
                <w:szCs w:val="18"/>
              </w:rPr>
            </w:pPr>
            <w:r w:rsidRPr="007E7C73">
              <w:rPr>
                <w:rStyle w:val="Strong"/>
                <w:sz w:val="18"/>
                <w:szCs w:val="18"/>
              </w:rPr>
              <w:t>Subject/topic:</w:t>
            </w:r>
            <w:r w:rsidR="006F164C">
              <w:rPr>
                <w:rStyle w:val="Strong"/>
                <w:sz w:val="18"/>
                <w:szCs w:val="18"/>
              </w:rPr>
              <w:t xml:space="preserve"> </w:t>
            </w:r>
          </w:p>
        </w:tc>
      </w:tr>
      <w:tr w:rsidR="006550E9" w:rsidRPr="007E7C73" w14:paraId="4C12684A" w14:textId="77777777" w:rsidTr="000746E7">
        <w:tc>
          <w:tcPr>
            <w:tcW w:w="9175" w:type="dxa"/>
          </w:tcPr>
          <w:p w14:paraId="064651BB" w14:textId="6A7D543F" w:rsidR="006550E9" w:rsidRPr="006F164C" w:rsidRDefault="006550E9" w:rsidP="00363CE6">
            <w:pPr>
              <w:rPr>
                <w:sz w:val="18"/>
                <w:szCs w:val="18"/>
              </w:rPr>
            </w:pPr>
            <w:r w:rsidRPr="000746E7">
              <w:rPr>
                <w:b/>
                <w:bCs/>
                <w:sz w:val="18"/>
                <w:szCs w:val="18"/>
              </w:rPr>
              <w:t>Description of the recurring need, gap, or barrier:</w:t>
            </w:r>
          </w:p>
        </w:tc>
      </w:tr>
      <w:tr w:rsidR="006550E9" w:rsidRPr="007E7C73" w14:paraId="3D1A21FF" w14:textId="77777777" w:rsidTr="00074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75" w:type="dxa"/>
          </w:tcPr>
          <w:p w14:paraId="5DE5B87C" w14:textId="266CEBD7" w:rsidR="006550E9" w:rsidRPr="007E7C73" w:rsidRDefault="006550E9" w:rsidP="00363CE6">
            <w:pPr>
              <w:rPr>
                <w:sz w:val="18"/>
                <w:szCs w:val="18"/>
              </w:rPr>
            </w:pPr>
            <w:r w:rsidRPr="000746E7">
              <w:rPr>
                <w:b/>
                <w:bCs/>
                <w:sz w:val="18"/>
                <w:szCs w:val="18"/>
              </w:rPr>
              <w:t>Regional FYSPRT’s attempts to address the need</w:t>
            </w:r>
            <w:r w:rsidR="00FA5FB6">
              <w:rPr>
                <w:b/>
                <w:bCs/>
                <w:sz w:val="18"/>
                <w:szCs w:val="18"/>
              </w:rPr>
              <w:t>:</w:t>
            </w:r>
            <w:r w:rsidRPr="007E7C73">
              <w:rPr>
                <w:sz w:val="18"/>
                <w:szCs w:val="18"/>
              </w:rPr>
              <w:t xml:space="preserve"> (please describe)</w:t>
            </w:r>
          </w:p>
        </w:tc>
      </w:tr>
      <w:tr w:rsidR="006550E9" w:rsidRPr="007E7C73" w14:paraId="1B258B4A" w14:textId="77777777" w:rsidTr="000746E7">
        <w:tc>
          <w:tcPr>
            <w:tcW w:w="9175" w:type="dxa"/>
          </w:tcPr>
          <w:p w14:paraId="74C180FF" w14:textId="1231BD61" w:rsidR="006550E9" w:rsidRPr="007E7C73" w:rsidRDefault="006550E9" w:rsidP="00363CE6">
            <w:pPr>
              <w:rPr>
                <w:sz w:val="18"/>
                <w:szCs w:val="18"/>
              </w:rPr>
            </w:pPr>
            <w:r w:rsidRPr="000746E7">
              <w:rPr>
                <w:b/>
                <w:bCs/>
                <w:sz w:val="18"/>
                <w:szCs w:val="18"/>
              </w:rPr>
              <w:t>Desired outcome(s)</w:t>
            </w:r>
            <w:r w:rsidRPr="007E7C73">
              <w:rPr>
                <w:sz w:val="18"/>
                <w:szCs w:val="18"/>
              </w:rPr>
              <w:t xml:space="preserve"> (please describe)</w:t>
            </w:r>
          </w:p>
        </w:tc>
      </w:tr>
      <w:tr w:rsidR="006550E9" w:rsidRPr="007E7C73" w14:paraId="5DF88E3E" w14:textId="77777777" w:rsidTr="000746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75" w:type="dxa"/>
          </w:tcPr>
          <w:p w14:paraId="3669B2F8" w14:textId="070992D5" w:rsidR="006550E9" w:rsidRPr="007E7C73" w:rsidRDefault="006550E9" w:rsidP="00363CE6">
            <w:pPr>
              <w:rPr>
                <w:sz w:val="18"/>
                <w:szCs w:val="18"/>
              </w:rPr>
            </w:pPr>
            <w:r w:rsidRPr="000746E7">
              <w:rPr>
                <w:b/>
                <w:bCs/>
                <w:sz w:val="18"/>
                <w:szCs w:val="18"/>
              </w:rPr>
              <w:t>Regional FYSPRT Recommendation(s) and/or ideas of how to address the need, gap, or barrier</w:t>
            </w:r>
            <w:r w:rsidR="00FA5FB6">
              <w:rPr>
                <w:b/>
                <w:bCs/>
                <w:sz w:val="18"/>
                <w:szCs w:val="18"/>
              </w:rPr>
              <w:t>:</w:t>
            </w:r>
            <w:r w:rsidRPr="007E7C73">
              <w:rPr>
                <w:sz w:val="18"/>
                <w:szCs w:val="18"/>
              </w:rPr>
              <w:t xml:space="preserve"> (please provide at least one recommendation/idea, additional recommendations/ideas are also welcome)</w:t>
            </w:r>
            <w:r w:rsidR="00044BE5">
              <w:rPr>
                <w:sz w:val="18"/>
                <w:szCs w:val="18"/>
              </w:rPr>
              <w:t xml:space="preserve"> </w:t>
            </w:r>
          </w:p>
          <w:p w14:paraId="6C697006" w14:textId="0D4137EC" w:rsidR="006550E9" w:rsidRPr="007E7C73" w:rsidRDefault="006550E9" w:rsidP="00363CE6">
            <w:pPr>
              <w:pStyle w:val="ListParagraph"/>
              <w:numPr>
                <w:ilvl w:val="0"/>
                <w:numId w:val="10"/>
              </w:numPr>
              <w:rPr>
                <w:sz w:val="18"/>
                <w:szCs w:val="18"/>
              </w:rPr>
            </w:pPr>
            <w:r w:rsidRPr="007E7C73">
              <w:rPr>
                <w:sz w:val="18"/>
                <w:szCs w:val="18"/>
              </w:rPr>
              <w:t>Recommendation/idea 1:</w:t>
            </w:r>
          </w:p>
          <w:p w14:paraId="763089E8" w14:textId="720EE55C" w:rsidR="006550E9" w:rsidRPr="007E7C73" w:rsidRDefault="006550E9" w:rsidP="00363CE6">
            <w:pPr>
              <w:pStyle w:val="ListParagraph"/>
              <w:numPr>
                <w:ilvl w:val="1"/>
                <w:numId w:val="10"/>
              </w:numPr>
              <w:rPr>
                <w:sz w:val="18"/>
                <w:szCs w:val="18"/>
              </w:rPr>
            </w:pPr>
            <w:r w:rsidRPr="007E7C73">
              <w:rPr>
                <w:sz w:val="18"/>
                <w:szCs w:val="18"/>
              </w:rPr>
              <w:t>Possible pro:</w:t>
            </w:r>
          </w:p>
          <w:p w14:paraId="49EF5935" w14:textId="727BF441" w:rsidR="006550E9" w:rsidRPr="007E7C73" w:rsidRDefault="006550E9" w:rsidP="00363CE6">
            <w:pPr>
              <w:pStyle w:val="ListParagraph"/>
              <w:numPr>
                <w:ilvl w:val="1"/>
                <w:numId w:val="10"/>
              </w:numPr>
              <w:rPr>
                <w:sz w:val="18"/>
                <w:szCs w:val="18"/>
              </w:rPr>
            </w:pPr>
            <w:r w:rsidRPr="007E7C73">
              <w:rPr>
                <w:sz w:val="18"/>
                <w:szCs w:val="18"/>
              </w:rPr>
              <w:t>Possible cons:</w:t>
            </w:r>
          </w:p>
          <w:p w14:paraId="5A8B50AD" w14:textId="15261EE5" w:rsidR="006550E9" w:rsidRPr="007E7C73" w:rsidRDefault="006550E9" w:rsidP="00363CE6">
            <w:pPr>
              <w:pStyle w:val="ListParagraph"/>
              <w:numPr>
                <w:ilvl w:val="1"/>
                <w:numId w:val="10"/>
              </w:numPr>
              <w:rPr>
                <w:sz w:val="18"/>
                <w:szCs w:val="18"/>
              </w:rPr>
            </w:pPr>
            <w:r w:rsidRPr="007E7C73">
              <w:rPr>
                <w:sz w:val="18"/>
                <w:szCs w:val="18"/>
              </w:rPr>
              <w:t>Potential outcomes:</w:t>
            </w:r>
          </w:p>
        </w:tc>
      </w:tr>
    </w:tbl>
    <w:p w14:paraId="165F138A" w14:textId="77777777" w:rsidR="00363CE6" w:rsidRDefault="00A12631" w:rsidP="00363CE6">
      <w:pPr>
        <w:rPr>
          <w:sz w:val="18"/>
          <w:szCs w:val="18"/>
        </w:rPr>
      </w:pPr>
      <w:r w:rsidRPr="007E7C73">
        <w:rPr>
          <w:sz w:val="18"/>
          <w:szCs w:val="18"/>
        </w:rPr>
        <w:t xml:space="preserve">Forms received will be shared with the Statewide FYSPRT Tri-leads for </w:t>
      </w:r>
      <w:proofErr w:type="gramStart"/>
      <w:r w:rsidRPr="007E7C73">
        <w:rPr>
          <w:sz w:val="18"/>
          <w:szCs w:val="18"/>
        </w:rPr>
        <w:t>next</w:t>
      </w:r>
      <w:proofErr w:type="gramEnd"/>
      <w:r w:rsidRPr="007E7C73">
        <w:rPr>
          <w:sz w:val="18"/>
          <w:szCs w:val="18"/>
        </w:rPr>
        <w:t xml:space="preserve"> steps (for example, an agenda item on a future statewide FYSPRT meeting for presentation/dialogue, gathering information from other Regional FYSPRTs and from system partners, etc.).  If the Statewide FYSPRT is not able to address the need, it may be moved forward to a legislative group, specifically the Youth and Young Adult Continuum of Care. The Statewide FYSPRT Tri-leads will provide updates during Statewide FYSPRT meetings and/or by email. </w:t>
      </w:r>
      <w:r w:rsidR="00363CE6">
        <w:rPr>
          <w:sz w:val="18"/>
          <w:szCs w:val="18"/>
        </w:rPr>
        <w:t xml:space="preserve"> </w:t>
      </w:r>
    </w:p>
    <w:p w14:paraId="532DA037" w14:textId="20EBEFE6" w:rsidR="00A12631" w:rsidRPr="007E7C73" w:rsidRDefault="00A12631" w:rsidP="00363CE6">
      <w:pPr>
        <w:rPr>
          <w:sz w:val="18"/>
          <w:szCs w:val="18"/>
        </w:rPr>
      </w:pPr>
      <w:r w:rsidRPr="007E7C73">
        <w:rPr>
          <w:sz w:val="18"/>
          <w:szCs w:val="18"/>
        </w:rPr>
        <w:t xml:space="preserve">If you are interested in learning more about the FYSPRTs and the Governance Structure, please visit </w:t>
      </w:r>
      <w:r w:rsidR="00B51354" w:rsidRPr="007E7C73">
        <w:rPr>
          <w:sz w:val="18"/>
          <w:szCs w:val="18"/>
        </w:rPr>
        <w:t xml:space="preserve">HCA’s </w:t>
      </w:r>
      <w:r w:rsidRPr="007E7C73">
        <w:rPr>
          <w:sz w:val="18"/>
          <w:szCs w:val="18"/>
        </w:rPr>
        <w:t xml:space="preserve"> </w:t>
      </w:r>
      <w:hyperlink r:id="rId11" w:tooltip="Visit FYSPRT website" w:history="1">
        <w:r w:rsidRPr="007E7C73">
          <w:rPr>
            <w:rStyle w:val="Hyperlink"/>
            <w:rFonts w:asciiTheme="minorHAnsi" w:hAnsiTheme="minorHAnsi"/>
            <w:sz w:val="18"/>
            <w:szCs w:val="18"/>
          </w:rPr>
          <w:t>FYSPRT website</w:t>
        </w:r>
      </w:hyperlink>
      <w:r w:rsidRPr="007E7C73">
        <w:rPr>
          <w:sz w:val="18"/>
          <w:szCs w:val="18"/>
        </w:rPr>
        <w:t>.</w:t>
      </w:r>
    </w:p>
    <w:sectPr w:rsidR="00A12631" w:rsidRPr="007E7C73" w:rsidSect="00363CE6">
      <w:headerReference w:type="default" r:id="rId12"/>
      <w:footerReference w:type="default" r:id="rId13"/>
      <w:headerReference w:type="first" r:id="rId14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88048" w14:textId="77777777" w:rsidR="009702ED" w:rsidRPr="007E7C73" w:rsidRDefault="009702ED" w:rsidP="00217D29">
      <w:pPr>
        <w:spacing w:after="0" w:line="240" w:lineRule="auto"/>
        <w:rPr>
          <w:sz w:val="18"/>
          <w:szCs w:val="18"/>
        </w:rPr>
      </w:pPr>
      <w:r w:rsidRPr="007E7C73">
        <w:rPr>
          <w:sz w:val="18"/>
          <w:szCs w:val="18"/>
        </w:rPr>
        <w:separator/>
      </w:r>
    </w:p>
  </w:endnote>
  <w:endnote w:type="continuationSeparator" w:id="0">
    <w:p w14:paraId="5D761EA9" w14:textId="77777777" w:rsidR="009702ED" w:rsidRPr="007E7C73" w:rsidRDefault="009702ED" w:rsidP="00217D29">
      <w:pPr>
        <w:spacing w:after="0" w:line="240" w:lineRule="auto"/>
        <w:rPr>
          <w:sz w:val="18"/>
          <w:szCs w:val="18"/>
        </w:rPr>
      </w:pPr>
      <w:r w:rsidRPr="007E7C73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94F9CBEA-E1E2-48CD-B6D8-7AB5F53DAA35}"/>
    <w:embedBold r:id="rId2" w:fontKey="{6D75CB3B-630B-4B99-864F-52A9CA142CF8}"/>
  </w:font>
  <w:font w:name="Nunito SemiBold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3" w:fontKey="{4C18B6F2-68E1-4F48-B6D3-83310418B8DC}"/>
    <w:embedBold r:id="rId4" w:fontKey="{E33D3820-2E73-4B83-AB01-97134FE0396F}"/>
  </w:font>
  <w:font w:name="Source Sans Pro Light">
    <w:panose1 w:val="020B0403030403020204"/>
    <w:charset w:val="00"/>
    <w:family w:val="swiss"/>
    <w:pitch w:val="variable"/>
    <w:sig w:usb0="600002F7" w:usb1="02000003" w:usb2="00000000" w:usb3="00000000" w:csb0="0000019F" w:csb1="00000000"/>
    <w:embedRegular r:id="rId5" w:fontKey="{A1464711-D019-4E19-92C1-5CC6E1C1BC40}"/>
  </w:font>
  <w:font w:name="Source Sans Pro SemiBold">
    <w:panose1 w:val="020B0603030403020204"/>
    <w:charset w:val="00"/>
    <w:family w:val="swiss"/>
    <w:pitch w:val="variable"/>
    <w:sig w:usb0="600002F7" w:usb1="02000003" w:usb2="00000000" w:usb3="00000000" w:csb0="0000019F" w:csb1="00000000"/>
    <w:embedRegular r:id="rId6" w:fontKey="{C75ECB0B-A681-400F-9A2E-F2543C0454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036824A-0F53-40A6-A977-9F6ACAAF0430}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8" w:fontKey="{107D431D-A471-4B49-81A7-B72E32C0A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1452631361"/>
      <w:docPartObj>
        <w:docPartGallery w:val="Page Numbers (Bottom of Page)"/>
        <w:docPartUnique/>
      </w:docPartObj>
    </w:sdtPr>
    <w:sdtEndPr/>
    <w:sdtContent>
      <w:p w14:paraId="2891C0C0" w14:textId="2FFDAD6D" w:rsidR="00ED3AFD" w:rsidRPr="007E7C73" w:rsidRDefault="00363CE6" w:rsidP="00ED3AFD">
        <w:pPr>
          <w:pStyle w:val="Footer"/>
          <w:rPr>
            <w:sz w:val="18"/>
            <w:szCs w:val="18"/>
          </w:rPr>
        </w:pPr>
        <w:r>
          <w:rPr>
            <w:sz w:val="18"/>
            <w:szCs w:val="18"/>
          </w:rPr>
          <w:t>Recurring gaps and needs form (</w:t>
        </w:r>
        <w:proofErr w:type="gramStart"/>
        <w:r w:rsidR="00A718D9">
          <w:rPr>
            <w:sz w:val="18"/>
            <w:szCs w:val="18"/>
          </w:rPr>
          <w:t>February,</w:t>
        </w:r>
        <w:proofErr w:type="gramEnd"/>
        <w:r w:rsidR="00A718D9">
          <w:rPr>
            <w:sz w:val="18"/>
            <w:szCs w:val="18"/>
          </w:rPr>
          <w:t xml:space="preserve"> 2025</w:t>
        </w:r>
        <w:r>
          <w:rPr>
            <w:sz w:val="18"/>
            <w:szCs w:val="18"/>
          </w:rPr>
          <w:t>)</w:t>
        </w:r>
      </w:p>
      <w:p w14:paraId="7A9C5000" w14:textId="77777777" w:rsidR="001C5766" w:rsidRPr="007E7C73" w:rsidRDefault="001012A4" w:rsidP="00B222C2">
        <w:pPr>
          <w:pStyle w:val="Footer"/>
          <w:rPr>
            <w:sz w:val="18"/>
            <w:szCs w:val="18"/>
          </w:rPr>
        </w:pPr>
        <w:r w:rsidRPr="007E7C73">
          <w:rPr>
            <w:noProof/>
            <w:sz w:val="18"/>
            <w:szCs w:val="18"/>
          </w:rPr>
          <mc:AlternateContent>
            <mc:Choice Requires="wpg">
              <w:drawing>
                <wp:inline distT="0" distB="0" distL="0" distR="0" wp14:anchorId="2A3814C0" wp14:editId="4480E05E">
                  <wp:extent cx="4103889" cy="68580"/>
                  <wp:effectExtent l="0" t="0" r="0" b="0"/>
                  <wp:docPr id="6" name="Group 6" descr="artifact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103889" cy="68580"/>
                            <a:chOff x="0" y="0"/>
                            <a:chExt cx="4087906" cy="0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46304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1489521" y="0"/>
                              <a:ext cx="1460558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Straight Connector 9"/>
                          <wps:cNvCnPr/>
                          <wps:spPr>
                            <a:xfrm flipH="1">
                              <a:off x="2974904" y="0"/>
                              <a:ext cx="73152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 flipH="1">
                              <a:off x="3732076" y="0"/>
                              <a:ext cx="35583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2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015C044A" id="Group 6" o:spid="_x0000_s1026" alt="artifact" style="width:323.15pt;height:5.4pt;mso-position-horizontal-relative:char;mso-position-vertical-relative:line" coordsize="408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">
                  <v:line id="Straight Connector 7" o:spid="_x0000_s1027" style="position:absolute;visibility:visible;mso-wrap-style:square" from="0,0" to="1463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" strokecolor="#f2a900 [3209]" strokeweight="1.5pt">
                    <v:stroke joinstyle="miter"/>
                  </v:line>
                  <v:line id="Straight Connector 8" o:spid="_x0000_s1028" style="position:absolute;visibility:visible;mso-wrap-style:square" from="14895,0" to="295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" strokecolor="#97d700 [3205]" strokeweight="1.5pt">
                    <v:stroke joinstyle="miter"/>
                  </v:line>
                  <v:line id="Straight Connector 9" o:spid="_x0000_s1029" style="position:absolute;flip:x;visibility:visible;mso-wrap-style:square" from="29749,0" to="370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" strokecolor="#0077c8 [3204]" strokeweight="1.5pt">
                    <v:stroke joinstyle="miter"/>
                  </v:line>
                  <v:line id="Straight Connector 10" o:spid="_x0000_s1030" style="position:absolute;flip:x;visibility:visible;mso-wrap-style:square" from="37320,0" to="408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" strokecolor="#925d9c [3206]" strokeweight="1.5pt">
                    <v:stroke joinstyle="miter"/>
                  </v:line>
                  <w10:anchorlock/>
                </v:group>
              </w:pict>
            </mc:Fallback>
          </mc:AlternateContent>
        </w:r>
      </w:p>
      <w:p w14:paraId="59B6106D" w14:textId="77777777" w:rsidR="00045207" w:rsidRPr="007E7C73" w:rsidRDefault="00045207" w:rsidP="00B222C2">
        <w:pPr>
          <w:pStyle w:val="Footer"/>
          <w:rPr>
            <w:sz w:val="18"/>
            <w:szCs w:val="18"/>
          </w:rPr>
        </w:pPr>
        <w:r w:rsidRPr="007E7C73">
          <w:rPr>
            <w:sz w:val="18"/>
            <w:szCs w:val="18"/>
          </w:rPr>
          <w:t xml:space="preserve">Page | </w:t>
        </w:r>
        <w:r w:rsidRPr="007E7C73">
          <w:rPr>
            <w:sz w:val="18"/>
            <w:szCs w:val="18"/>
          </w:rPr>
          <w:fldChar w:fldCharType="begin"/>
        </w:r>
        <w:r w:rsidRPr="007E7C73">
          <w:rPr>
            <w:sz w:val="18"/>
            <w:szCs w:val="18"/>
          </w:rPr>
          <w:instrText xml:space="preserve"> PAGE   \* MERGEFORMAT </w:instrText>
        </w:r>
        <w:r w:rsidRPr="007E7C73">
          <w:rPr>
            <w:sz w:val="18"/>
            <w:szCs w:val="18"/>
          </w:rPr>
          <w:fldChar w:fldCharType="separate"/>
        </w:r>
        <w:r w:rsidR="001012A4" w:rsidRPr="007E7C73">
          <w:rPr>
            <w:noProof/>
            <w:sz w:val="18"/>
            <w:szCs w:val="18"/>
          </w:rPr>
          <w:t>6</w:t>
        </w:r>
        <w:r w:rsidRPr="007E7C73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54FC7" w14:textId="77777777" w:rsidR="009702ED" w:rsidRPr="007E7C73" w:rsidRDefault="009702ED" w:rsidP="00217D29">
      <w:pPr>
        <w:spacing w:after="0" w:line="240" w:lineRule="auto"/>
        <w:rPr>
          <w:sz w:val="18"/>
          <w:szCs w:val="18"/>
        </w:rPr>
      </w:pPr>
      <w:r w:rsidRPr="007E7C73">
        <w:rPr>
          <w:sz w:val="18"/>
          <w:szCs w:val="18"/>
        </w:rPr>
        <w:separator/>
      </w:r>
    </w:p>
  </w:footnote>
  <w:footnote w:type="continuationSeparator" w:id="0">
    <w:p w14:paraId="79D0651E" w14:textId="77777777" w:rsidR="009702ED" w:rsidRPr="007E7C73" w:rsidRDefault="009702ED" w:rsidP="00217D29">
      <w:pPr>
        <w:spacing w:after="0" w:line="240" w:lineRule="auto"/>
        <w:rPr>
          <w:sz w:val="18"/>
          <w:szCs w:val="18"/>
        </w:rPr>
      </w:pPr>
      <w:r w:rsidRPr="007E7C73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84DF8" w14:textId="2EE0BDBD" w:rsidR="00A12631" w:rsidRPr="007E7C73" w:rsidRDefault="00A12631">
    <w:pPr>
      <w:pStyle w:val="Header"/>
      <w:rPr>
        <w:sz w:val="18"/>
        <w:szCs w:val="18"/>
      </w:rPr>
    </w:pPr>
    <w:r w:rsidRPr="007E7C73">
      <w:rPr>
        <w:noProof/>
        <w:sz w:val="18"/>
        <w:szCs w:val="18"/>
      </w:rPr>
      <w:drawing>
        <wp:inline distT="0" distB="0" distL="0" distR="0" wp14:anchorId="7EDBD3D9" wp14:editId="525B2404">
          <wp:extent cx="2286000" cy="388056"/>
          <wp:effectExtent l="0" t="0" r="0" b="0"/>
          <wp:docPr id="1154558345" name="Picture 1154558345" descr="Washington State Health Care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CA New Logo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38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2A71E" w14:textId="77777777" w:rsidR="00B21ADA" w:rsidRPr="007E7C73" w:rsidRDefault="00B21ADA" w:rsidP="00B21ADA">
    <w:pPr>
      <w:pStyle w:val="Header"/>
      <w:rPr>
        <w:sz w:val="18"/>
        <w:szCs w:val="18"/>
      </w:rPr>
    </w:pPr>
    <w:r w:rsidRPr="007E7C73">
      <w:rPr>
        <w:noProof/>
        <w:sz w:val="18"/>
        <w:szCs w:val="18"/>
      </w:rPr>
      <w:drawing>
        <wp:inline distT="0" distB="0" distL="0" distR="0" wp14:anchorId="1F2C4F17" wp14:editId="01E2F023">
          <wp:extent cx="2286000" cy="388056"/>
          <wp:effectExtent l="0" t="0" r="0" b="0"/>
          <wp:docPr id="956612062" name="Picture 956612062" descr="Washington State Health Care Author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CA New Logo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388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AC1E71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B868E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9C7E03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1EE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AB30D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25A1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5D86325"/>
    <w:multiLevelType w:val="hybridMultilevel"/>
    <w:tmpl w:val="9320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611255"/>
    <w:multiLevelType w:val="multilevel"/>
    <w:tmpl w:val="280C98AE"/>
    <w:lvl w:ilvl="0">
      <w:start w:val="1"/>
      <w:numFmt w:val="bullet"/>
      <w:pStyle w:val="List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576" w:hanging="288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864" w:hanging="288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52" w:hanging="28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28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</w:rPr>
    </w:lvl>
  </w:abstractNum>
  <w:abstractNum w:abstractNumId="8" w15:restartNumberingAfterBreak="0">
    <w:nsid w:val="24EF2CE9"/>
    <w:multiLevelType w:val="hybridMultilevel"/>
    <w:tmpl w:val="34C6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052F6"/>
    <w:multiLevelType w:val="hybridMultilevel"/>
    <w:tmpl w:val="62188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65E0"/>
    <w:multiLevelType w:val="multilevel"/>
    <w:tmpl w:val="88E4FF10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</w:rPr>
    </w:lvl>
  </w:abstractNum>
  <w:num w:numId="1" w16cid:durableId="1121068706">
    <w:abstractNumId w:val="8"/>
  </w:num>
  <w:num w:numId="2" w16cid:durableId="849833218">
    <w:abstractNumId w:val="5"/>
  </w:num>
  <w:num w:numId="3" w16cid:durableId="1586718758">
    <w:abstractNumId w:val="3"/>
  </w:num>
  <w:num w:numId="4" w16cid:durableId="1605763687">
    <w:abstractNumId w:val="2"/>
  </w:num>
  <w:num w:numId="5" w16cid:durableId="1891577173">
    <w:abstractNumId w:val="7"/>
  </w:num>
  <w:num w:numId="6" w16cid:durableId="1965842871">
    <w:abstractNumId w:val="10"/>
  </w:num>
  <w:num w:numId="7" w16cid:durableId="788076">
    <w:abstractNumId w:val="4"/>
  </w:num>
  <w:num w:numId="8" w16cid:durableId="61027797">
    <w:abstractNumId w:val="1"/>
  </w:num>
  <w:num w:numId="9" w16cid:durableId="393699912">
    <w:abstractNumId w:val="0"/>
  </w:num>
  <w:num w:numId="10" w16cid:durableId="710150312">
    <w:abstractNumId w:val="9"/>
  </w:num>
  <w:num w:numId="11" w16cid:durableId="8287859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formatting="1" w:enforcement="0"/>
  <w:styleLockTheme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631"/>
    <w:rsid w:val="00030164"/>
    <w:rsid w:val="00044BE5"/>
    <w:rsid w:val="00045207"/>
    <w:rsid w:val="0004585E"/>
    <w:rsid w:val="000570AD"/>
    <w:rsid w:val="000746E7"/>
    <w:rsid w:val="0007743F"/>
    <w:rsid w:val="00082454"/>
    <w:rsid w:val="000A05BA"/>
    <w:rsid w:val="001012A4"/>
    <w:rsid w:val="00110305"/>
    <w:rsid w:val="001177FF"/>
    <w:rsid w:val="00126B61"/>
    <w:rsid w:val="00130015"/>
    <w:rsid w:val="0014726C"/>
    <w:rsid w:val="00166C4B"/>
    <w:rsid w:val="001A74D4"/>
    <w:rsid w:val="001C00AD"/>
    <w:rsid w:val="001C2CD9"/>
    <w:rsid w:val="001C5766"/>
    <w:rsid w:val="00217BFC"/>
    <w:rsid w:val="00217D29"/>
    <w:rsid w:val="00233304"/>
    <w:rsid w:val="00236D39"/>
    <w:rsid w:val="0025324C"/>
    <w:rsid w:val="00261F11"/>
    <w:rsid w:val="0029553E"/>
    <w:rsid w:val="002A0BE0"/>
    <w:rsid w:val="002D2299"/>
    <w:rsid w:val="003057C4"/>
    <w:rsid w:val="00350B13"/>
    <w:rsid w:val="00363CE6"/>
    <w:rsid w:val="0036721B"/>
    <w:rsid w:val="00392DA1"/>
    <w:rsid w:val="003D1F94"/>
    <w:rsid w:val="003E41B4"/>
    <w:rsid w:val="003F6D22"/>
    <w:rsid w:val="00446947"/>
    <w:rsid w:val="0046131B"/>
    <w:rsid w:val="0046770F"/>
    <w:rsid w:val="004900D4"/>
    <w:rsid w:val="00492BC9"/>
    <w:rsid w:val="00492C30"/>
    <w:rsid w:val="004940F5"/>
    <w:rsid w:val="004C4D63"/>
    <w:rsid w:val="004D37D8"/>
    <w:rsid w:val="004E2FBA"/>
    <w:rsid w:val="00524591"/>
    <w:rsid w:val="005414C7"/>
    <w:rsid w:val="005478D7"/>
    <w:rsid w:val="00574292"/>
    <w:rsid w:val="0061687C"/>
    <w:rsid w:val="006550E9"/>
    <w:rsid w:val="0066785A"/>
    <w:rsid w:val="00674396"/>
    <w:rsid w:val="006916CA"/>
    <w:rsid w:val="00696D25"/>
    <w:rsid w:val="006A0BE7"/>
    <w:rsid w:val="006A6B9F"/>
    <w:rsid w:val="006B1C3F"/>
    <w:rsid w:val="006D6973"/>
    <w:rsid w:val="006E0BE0"/>
    <w:rsid w:val="006F164C"/>
    <w:rsid w:val="006F42AF"/>
    <w:rsid w:val="006F78FB"/>
    <w:rsid w:val="0075276B"/>
    <w:rsid w:val="00766391"/>
    <w:rsid w:val="00771A53"/>
    <w:rsid w:val="00773056"/>
    <w:rsid w:val="007A36CF"/>
    <w:rsid w:val="007B2189"/>
    <w:rsid w:val="007C2667"/>
    <w:rsid w:val="007C55C0"/>
    <w:rsid w:val="007E7710"/>
    <w:rsid w:val="007E7C73"/>
    <w:rsid w:val="008002B3"/>
    <w:rsid w:val="008122DD"/>
    <w:rsid w:val="008156CD"/>
    <w:rsid w:val="008433AA"/>
    <w:rsid w:val="00873EC0"/>
    <w:rsid w:val="008A5179"/>
    <w:rsid w:val="008B22B1"/>
    <w:rsid w:val="008B4B46"/>
    <w:rsid w:val="008B5EFE"/>
    <w:rsid w:val="008B7DE4"/>
    <w:rsid w:val="008C5DFD"/>
    <w:rsid w:val="008D3694"/>
    <w:rsid w:val="009043E6"/>
    <w:rsid w:val="00922E50"/>
    <w:rsid w:val="00931B88"/>
    <w:rsid w:val="00960A62"/>
    <w:rsid w:val="009668E0"/>
    <w:rsid w:val="009702ED"/>
    <w:rsid w:val="009765C0"/>
    <w:rsid w:val="009A20C9"/>
    <w:rsid w:val="009E201A"/>
    <w:rsid w:val="009E7DBA"/>
    <w:rsid w:val="00A0691C"/>
    <w:rsid w:val="00A07A9A"/>
    <w:rsid w:val="00A12631"/>
    <w:rsid w:val="00A718D9"/>
    <w:rsid w:val="00AC4EBC"/>
    <w:rsid w:val="00AD27DB"/>
    <w:rsid w:val="00AF23EF"/>
    <w:rsid w:val="00B202EB"/>
    <w:rsid w:val="00B21ADA"/>
    <w:rsid w:val="00B222C2"/>
    <w:rsid w:val="00B242CD"/>
    <w:rsid w:val="00B25C62"/>
    <w:rsid w:val="00B51354"/>
    <w:rsid w:val="00B60F58"/>
    <w:rsid w:val="00B64262"/>
    <w:rsid w:val="00B84ABD"/>
    <w:rsid w:val="00B854AD"/>
    <w:rsid w:val="00BB056C"/>
    <w:rsid w:val="00BB6135"/>
    <w:rsid w:val="00BC00CC"/>
    <w:rsid w:val="00BC4DC3"/>
    <w:rsid w:val="00BF1597"/>
    <w:rsid w:val="00BF4B39"/>
    <w:rsid w:val="00BF797D"/>
    <w:rsid w:val="00C230AA"/>
    <w:rsid w:val="00C50773"/>
    <w:rsid w:val="00C54D75"/>
    <w:rsid w:val="00C60E41"/>
    <w:rsid w:val="00C66FA1"/>
    <w:rsid w:val="00C9490F"/>
    <w:rsid w:val="00CA6DB4"/>
    <w:rsid w:val="00CC07C7"/>
    <w:rsid w:val="00CC551B"/>
    <w:rsid w:val="00CD1487"/>
    <w:rsid w:val="00CE06C1"/>
    <w:rsid w:val="00D64A8E"/>
    <w:rsid w:val="00D7365A"/>
    <w:rsid w:val="00DA5F17"/>
    <w:rsid w:val="00DA7701"/>
    <w:rsid w:val="00E038E3"/>
    <w:rsid w:val="00E32BAA"/>
    <w:rsid w:val="00E416C6"/>
    <w:rsid w:val="00E43A70"/>
    <w:rsid w:val="00E57447"/>
    <w:rsid w:val="00E843CC"/>
    <w:rsid w:val="00EB10D1"/>
    <w:rsid w:val="00EC04F7"/>
    <w:rsid w:val="00EC538B"/>
    <w:rsid w:val="00ED3AFD"/>
    <w:rsid w:val="00ED480C"/>
    <w:rsid w:val="00EF7799"/>
    <w:rsid w:val="00F028BB"/>
    <w:rsid w:val="00F02DCD"/>
    <w:rsid w:val="00F16AA9"/>
    <w:rsid w:val="00F206B3"/>
    <w:rsid w:val="00F32D8D"/>
    <w:rsid w:val="00F45493"/>
    <w:rsid w:val="00F53B45"/>
    <w:rsid w:val="00F8025B"/>
    <w:rsid w:val="00FA5FB6"/>
    <w:rsid w:val="00FB0FCC"/>
    <w:rsid w:val="00FF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7BB11D"/>
  <w15:chartTrackingRefBased/>
  <w15:docId w15:val="{89274D8C-1F29-40C1-A9BF-468895E05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EFE"/>
    <w:pPr>
      <w:suppressAutoHyphens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41B4"/>
    <w:pPr>
      <w:keepNext/>
      <w:keepLines/>
      <w:pageBreakBefore/>
      <w:pBdr>
        <w:bottom w:val="single" w:sz="4" w:space="1" w:color="0077C8" w:themeColor="accent1"/>
      </w:pBdr>
      <w:spacing w:before="180" w:after="60" w:line="440" w:lineRule="exact"/>
      <w:outlineLvl w:val="0"/>
    </w:pPr>
    <w:rPr>
      <w:rFonts w:asciiTheme="majorHAnsi" w:eastAsiaTheme="majorEastAsia" w:hAnsiTheme="majorHAnsi" w:cstheme="majorBidi"/>
      <w:color w:val="0077C8" w:themeColor="accen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E41B4"/>
    <w:pPr>
      <w:pageBreakBefore w:val="0"/>
      <w:pBdr>
        <w:bottom w:val="none" w:sz="0" w:space="0" w:color="auto"/>
      </w:pBdr>
      <w:spacing w:before="120" w:after="0" w:line="400" w:lineRule="exact"/>
      <w:outlineLvl w:val="1"/>
    </w:pPr>
    <w:rPr>
      <w:color w:val="000000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A20C9"/>
    <w:pPr>
      <w:spacing w:before="40" w:line="360" w:lineRule="exact"/>
      <w:outlineLvl w:val="2"/>
    </w:pPr>
    <w:rPr>
      <w:color w:val="0077C8" w:themeColor="accent1"/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10"/>
    <w:qFormat/>
    <w:rsid w:val="003E41B4"/>
    <w:pPr>
      <w:spacing w:before="60" w:after="60" w:line="320" w:lineRule="exact"/>
      <w:outlineLvl w:val="3"/>
    </w:pPr>
    <w:rPr>
      <w:b/>
      <w:i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17D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2299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222C2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B222C2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41B4"/>
    <w:rPr>
      <w:rFonts w:asciiTheme="majorHAnsi" w:eastAsiaTheme="majorEastAsia" w:hAnsiTheme="majorHAnsi" w:cstheme="majorBidi"/>
      <w:color w:val="0077C8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41B4"/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20C9"/>
    <w:rPr>
      <w:rFonts w:asciiTheme="majorHAnsi" w:eastAsiaTheme="majorEastAsia" w:hAnsiTheme="majorHAnsi" w:cstheme="majorBidi"/>
      <w:color w:val="0077C8" w:themeColor="accent1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038E3"/>
    <w:pPr>
      <w:spacing w:after="240" w:line="960" w:lineRule="exact"/>
      <w:contextualSpacing/>
      <w:outlineLvl w:val="0"/>
    </w:pPr>
    <w:rPr>
      <w:rFonts w:ascii="Source Sans Pro Light" w:eastAsiaTheme="majorEastAsia" w:hAnsi="Source Sans Pro Light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38E3"/>
    <w:rPr>
      <w:rFonts w:ascii="Source Sans Pro Light" w:eastAsiaTheme="majorEastAsia" w:hAnsi="Source Sans Pro Light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38E3"/>
    <w:pPr>
      <w:numPr>
        <w:ilvl w:val="1"/>
      </w:numPr>
      <w:spacing w:line="720" w:lineRule="exact"/>
      <w:outlineLvl w:val="1"/>
    </w:pPr>
    <w:rPr>
      <w:rFonts w:ascii="Source Sans Pro SemiBold" w:eastAsiaTheme="minorEastAsia" w:hAnsi="Source Sans Pro SemiBold"/>
      <w:color w:val="5A5A5A" w:themeColor="text1" w:themeTint="A5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E038E3"/>
    <w:rPr>
      <w:rFonts w:ascii="Source Sans Pro SemiBold" w:eastAsiaTheme="minorEastAsia" w:hAnsi="Source Sans Pro SemiBold"/>
      <w:color w:val="5A5A5A" w:themeColor="text1" w:themeTint="A5"/>
      <w:spacing w:val="15"/>
      <w:sz w:val="48"/>
    </w:rPr>
  </w:style>
  <w:style w:type="paragraph" w:styleId="TOC1">
    <w:name w:val="toc 1"/>
    <w:basedOn w:val="Normal"/>
    <w:next w:val="Normal"/>
    <w:autoRedefine/>
    <w:uiPriority w:val="39"/>
    <w:unhideWhenUsed/>
    <w:rsid w:val="004900D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900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900D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038E3"/>
    <w:rPr>
      <w:rFonts w:ascii="Source Sans Pro SemiBold" w:hAnsi="Source Sans Pro SemiBold"/>
      <w:color w:val="0077C8" w:themeColor="accent1"/>
      <w:u w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3E41B4"/>
    <w:rPr>
      <w:rFonts w:asciiTheme="majorHAnsi" w:eastAsiaTheme="majorEastAsia" w:hAnsiTheme="majorHAnsi" w:cstheme="majorBidi"/>
      <w:b/>
      <w:iCs/>
      <w:color w:val="000000" w:themeColor="text1"/>
      <w:sz w:val="24"/>
      <w:szCs w:val="24"/>
    </w:rPr>
  </w:style>
  <w:style w:type="paragraph" w:styleId="ListParagraph">
    <w:name w:val="List Paragraph"/>
    <w:basedOn w:val="Normal"/>
    <w:uiPriority w:val="34"/>
    <w:qFormat/>
    <w:rsid w:val="004900D4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4900D4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unhideWhenUsed/>
    <w:rsid w:val="004900D4"/>
    <w:pPr>
      <w:numPr>
        <w:ilvl w:val="1"/>
        <w:numId w:val="5"/>
      </w:numPr>
      <w:contextualSpacing/>
    </w:pPr>
  </w:style>
  <w:style w:type="paragraph" w:styleId="ListBullet3">
    <w:name w:val="List Bullet 3"/>
    <w:basedOn w:val="Normal"/>
    <w:uiPriority w:val="99"/>
    <w:unhideWhenUsed/>
    <w:rsid w:val="004900D4"/>
    <w:pPr>
      <w:numPr>
        <w:ilvl w:val="2"/>
        <w:numId w:val="5"/>
      </w:numPr>
      <w:contextualSpacing/>
    </w:pPr>
  </w:style>
  <w:style w:type="table" w:styleId="TableGrid">
    <w:name w:val="Table Grid"/>
    <w:basedOn w:val="TableNormal"/>
    <w:uiPriority w:val="39"/>
    <w:rsid w:val="0049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206B3"/>
    <w:pPr>
      <w:suppressAutoHyphens/>
      <w:spacing w:after="0" w:line="240" w:lineRule="auto"/>
    </w:pPr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D1F94"/>
    <w:pPr>
      <w:spacing w:before="200" w:after="160"/>
      <w:ind w:left="864" w:right="864"/>
    </w:pPr>
    <w:rPr>
      <w:iCs/>
      <w:color w:val="595959" w:themeColor="text1" w:themeTint="A6"/>
    </w:rPr>
  </w:style>
  <w:style w:type="character" w:customStyle="1" w:styleId="QuoteChar">
    <w:name w:val="Quote Char"/>
    <w:basedOn w:val="DefaultParagraphFont"/>
    <w:link w:val="Quote"/>
    <w:uiPriority w:val="29"/>
    <w:rsid w:val="003D1F94"/>
    <w:rPr>
      <w:iCs/>
      <w:color w:val="595959" w:themeColor="text1" w:themeTint="A6"/>
      <w:sz w:val="20"/>
    </w:rPr>
  </w:style>
  <w:style w:type="paragraph" w:styleId="ListNumber">
    <w:name w:val="List Number"/>
    <w:basedOn w:val="Normal"/>
    <w:uiPriority w:val="99"/>
    <w:unhideWhenUsed/>
    <w:rsid w:val="00EF779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F7799"/>
    <w:pPr>
      <w:numPr>
        <w:ilvl w:val="1"/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F7799"/>
    <w:pPr>
      <w:numPr>
        <w:ilvl w:val="2"/>
        <w:numId w:val="6"/>
      </w:numPr>
      <w:contextualSpacing/>
    </w:pPr>
  </w:style>
  <w:style w:type="paragraph" w:styleId="IntenseQuote">
    <w:name w:val="Intense Quote"/>
    <w:aliases w:val="Callout Box"/>
    <w:basedOn w:val="Normal"/>
    <w:next w:val="Normal"/>
    <w:link w:val="IntenseQuoteChar"/>
    <w:uiPriority w:val="30"/>
    <w:qFormat/>
    <w:rsid w:val="00F45493"/>
    <w:pPr>
      <w:pBdr>
        <w:top w:val="single" w:sz="48" w:space="10" w:color="C1E5FF" w:themeColor="accent1" w:themeTint="33"/>
        <w:left w:val="single" w:sz="48" w:space="4" w:color="C1E5FF" w:themeColor="accent1" w:themeTint="33"/>
        <w:bottom w:val="single" w:sz="48" w:space="10" w:color="C1E5FF" w:themeColor="accent1" w:themeTint="33"/>
        <w:right w:val="single" w:sz="48" w:space="4" w:color="C1E5FF" w:themeColor="accent1" w:themeTint="33"/>
      </w:pBdr>
      <w:shd w:val="clear" w:color="auto" w:fill="C1E5FF" w:themeFill="accent1" w:themeFillTint="33"/>
      <w:spacing w:before="360" w:after="360"/>
      <w:ind w:left="576" w:right="576"/>
    </w:pPr>
    <w:rPr>
      <w:iCs/>
    </w:rPr>
  </w:style>
  <w:style w:type="character" w:customStyle="1" w:styleId="IntenseQuoteChar">
    <w:name w:val="Intense Quote Char"/>
    <w:aliases w:val="Callout Box Char"/>
    <w:basedOn w:val="DefaultParagraphFont"/>
    <w:link w:val="IntenseQuote"/>
    <w:uiPriority w:val="30"/>
    <w:rsid w:val="00F45493"/>
    <w:rPr>
      <w:iCs/>
      <w:sz w:val="20"/>
      <w:shd w:val="clear" w:color="auto" w:fill="C1E5FF" w:themeFill="accent1" w:themeFillTint="33"/>
    </w:rPr>
  </w:style>
  <w:style w:type="character" w:styleId="CommentReference">
    <w:name w:val="annotation reference"/>
    <w:basedOn w:val="DefaultParagraphFont"/>
    <w:uiPriority w:val="99"/>
    <w:semiHidden/>
    <w:unhideWhenUsed/>
    <w:rsid w:val="00CA6D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6D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6D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D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DB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B4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6743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7C8" w:themeColor="accent1"/>
          <w:left w:val="single" w:sz="4" w:space="0" w:color="0077C8" w:themeColor="accent1"/>
          <w:bottom w:val="single" w:sz="4" w:space="0" w:color="0077C8" w:themeColor="accent1"/>
          <w:right w:val="single" w:sz="4" w:space="0" w:color="0077C8" w:themeColor="accent1"/>
          <w:insideH w:val="nil"/>
          <w:insideV w:val="nil"/>
        </w:tcBorders>
        <w:shd w:val="clear" w:color="auto" w:fill="0077C8" w:themeFill="accent1"/>
      </w:tcPr>
    </w:tblStylePr>
    <w:tblStylePr w:type="lastRow">
      <w:rPr>
        <w:b/>
        <w:bCs/>
      </w:rPr>
      <w:tblPr/>
      <w:tcPr>
        <w:tcBorders>
          <w:top w:val="double" w:sz="4" w:space="0" w:color="007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C1E5FF" w:themeFill="accent1" w:themeFillTint="33"/>
      </w:tcPr>
    </w:tblStylePr>
  </w:style>
  <w:style w:type="paragraph" w:customStyle="1" w:styleId="SupportText">
    <w:name w:val="Support Text"/>
    <w:basedOn w:val="Normal"/>
    <w:qFormat/>
    <w:rsid w:val="003E41B4"/>
    <w:rPr>
      <w:rFonts w:ascii="Source Sans Pro Light" w:hAnsi="Source Sans Pro Light"/>
      <w:noProof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B84ABD"/>
    <w:rPr>
      <w:b/>
      <w:bCs/>
    </w:rPr>
  </w:style>
  <w:style w:type="character" w:customStyle="1" w:styleId="Semibold">
    <w:name w:val="Semibold"/>
    <w:basedOn w:val="Strong"/>
    <w:uiPriority w:val="1"/>
    <w:qFormat/>
    <w:rsid w:val="0029553E"/>
    <w:rPr>
      <w:rFonts w:ascii="Segoe UI Semibold" w:hAnsi="Segoe UI Semibold"/>
      <w:b w:val="0"/>
      <w:bCs/>
      <w:i w:val="0"/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A1263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1354"/>
    <w:rPr>
      <w:color w:val="151F6D" w:themeColor="followedHyperlink"/>
      <w:u w:val="single"/>
    </w:rPr>
  </w:style>
  <w:style w:type="paragraph" w:styleId="Revision">
    <w:name w:val="Revision"/>
    <w:hidden/>
    <w:uiPriority w:val="99"/>
    <w:semiHidden/>
    <w:rsid w:val="00B51354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ca.wa.gov/assets/program/child-youth-family-behavioral-health-governance-structure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ca.wa.gov/about-hca/programs-and-initiatives/behavioral-health-and-recovery/family-youth-system-partner-round-table-fyspr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risten.royal@hca.wa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isten.royal@hca.wa.gov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J107\Desktop\HCA%20templates\hca-template-wide-column%20(1).dotx" TargetMode="External"/></Relationships>
</file>

<file path=word/theme/theme1.xml><?xml version="1.0" encoding="utf-8"?>
<a:theme xmlns:a="http://schemas.openxmlformats.org/drawingml/2006/main" name="Office Theme">
  <a:themeElements>
    <a:clrScheme name="HCA1">
      <a:dk1>
        <a:sysClr val="windowText" lastClr="000000"/>
      </a:dk1>
      <a:lt1>
        <a:sysClr val="window" lastClr="FFFFFF"/>
      </a:lt1>
      <a:dk2>
        <a:srgbClr val="151F6D"/>
      </a:dk2>
      <a:lt2>
        <a:srgbClr val="F8E08E"/>
      </a:lt2>
      <a:accent1>
        <a:srgbClr val="0077C8"/>
      </a:accent1>
      <a:accent2>
        <a:srgbClr val="97D700"/>
      </a:accent2>
      <a:accent3>
        <a:srgbClr val="925D9C"/>
      </a:accent3>
      <a:accent4>
        <a:srgbClr val="D2262D"/>
      </a:accent4>
      <a:accent5>
        <a:srgbClr val="FF671F"/>
      </a:accent5>
      <a:accent6>
        <a:srgbClr val="F2A900"/>
      </a:accent6>
      <a:hlink>
        <a:srgbClr val="0077C8"/>
      </a:hlink>
      <a:folHlink>
        <a:srgbClr val="151F6D"/>
      </a:folHlink>
    </a:clrScheme>
    <a:fontScheme name="HCA Regular">
      <a:majorFont>
        <a:latin typeface="Nunit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FC3A4-3143-48DB-9E07-E12725B9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hca-template-wide-column (1)</Template>
  <TotalTime>4</TotalTime>
  <Pages>1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Recurring gaps and needs form</vt:lpstr>
    </vt:vector>
  </TitlesOfParts>
  <Manager>Washington State Health Care Authority</Manager>
  <Company>Washington State Health Care Authority</Company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Recurring gaps and needs form</dc:title>
  <dc:subject>Form</dc:subject>
  <dc:creator>Washington State Health Care Authority</dc:creator>
  <cp:keywords/>
  <dc:description/>
  <cp:lastModifiedBy>Peterson, Jennifer (HCA)</cp:lastModifiedBy>
  <cp:revision>3</cp:revision>
  <cp:lastPrinted>2025-02-04T21:43:00Z</cp:lastPrinted>
  <dcterms:created xsi:type="dcterms:W3CDTF">2025-02-06T16:37:00Z</dcterms:created>
  <dcterms:modified xsi:type="dcterms:W3CDTF">2025-02-14T17:07:00Z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2022-02-25T16:56:53Z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263ea6c3-12ca-4f7c-a484-ed4ded0b7db3</vt:lpwstr>
  </property>
  <property fmtid="{D5CDD505-2E9C-101B-9397-08002B2CF9AE}" pid="8" name="MSIP_Label_1520fa42-cf58-4c22-8b93-58cf1d3bd1cb_ContentBits">
    <vt:lpwstr>0</vt:lpwstr>
  </property>
</Properties>
</file>