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90" w:type="dxa"/>
        <w:tblInd w:w="-432" w:type="dxa"/>
        <w:tblLayout w:type="fixed"/>
        <w:tblLook w:val="0000" w:firstRow="0" w:lastRow="0" w:firstColumn="0" w:lastColumn="0" w:noHBand="0" w:noVBand="0"/>
      </w:tblPr>
      <w:tblGrid>
        <w:gridCol w:w="2520"/>
        <w:gridCol w:w="1057"/>
        <w:gridCol w:w="20"/>
        <w:gridCol w:w="1159"/>
        <w:gridCol w:w="824"/>
        <w:gridCol w:w="90"/>
        <w:gridCol w:w="337"/>
        <w:gridCol w:w="1170"/>
        <w:gridCol w:w="23"/>
        <w:gridCol w:w="1170"/>
        <w:gridCol w:w="180"/>
        <w:gridCol w:w="810"/>
        <w:gridCol w:w="36"/>
        <w:gridCol w:w="1494"/>
      </w:tblGrid>
      <w:tr w:rsidR="003B5F17" w:rsidRPr="0096300B" w14:paraId="028F2097" w14:textId="77777777" w:rsidTr="0083712A">
        <w:trPr>
          <w:trHeight w:val="1335"/>
        </w:trPr>
        <w:tc>
          <w:tcPr>
            <w:tcW w:w="3597" w:type="dxa"/>
            <w:gridSpan w:val="3"/>
            <w:tcBorders>
              <w:top w:val="single" w:sz="4" w:space="0" w:color="auto"/>
              <w:left w:val="single" w:sz="4" w:space="0" w:color="auto"/>
              <w:bottom w:val="single" w:sz="4" w:space="0" w:color="auto"/>
              <w:right w:val="single" w:sz="4" w:space="0" w:color="auto"/>
            </w:tcBorders>
            <w:vAlign w:val="center"/>
          </w:tcPr>
          <w:p w14:paraId="4F580B37" w14:textId="77777777" w:rsidR="003B5F17" w:rsidRPr="0096300B" w:rsidRDefault="003B5F17" w:rsidP="0083712A">
            <w:pPr>
              <w:pStyle w:val="TableTitle"/>
              <w:spacing w:before="60" w:after="60"/>
              <w:rPr>
                <w:sz w:val="20"/>
                <w:szCs w:val="20"/>
              </w:rPr>
            </w:pPr>
            <w:r w:rsidRPr="004405B7">
              <w:rPr>
                <w:noProof/>
              </w:rPr>
              <w:drawing>
                <wp:inline distT="0" distB="0" distL="0" distR="0" wp14:anchorId="4C3762BF" wp14:editId="1DCDE7D7">
                  <wp:extent cx="1962150" cy="522368"/>
                  <wp:effectExtent l="0" t="0" r="0" b="0"/>
                  <wp:docPr id="1" name="Picture 1" descr="C:\Users\ANDERM\Desktop\H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M\Desktop\HCA-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1104" cy="540725"/>
                          </a:xfrm>
                          <a:prstGeom prst="rect">
                            <a:avLst/>
                          </a:prstGeom>
                          <a:noFill/>
                          <a:ln>
                            <a:noFill/>
                          </a:ln>
                        </pic:spPr>
                      </pic:pic>
                    </a:graphicData>
                  </a:graphic>
                </wp:inline>
              </w:drawing>
            </w:r>
          </w:p>
        </w:tc>
        <w:tc>
          <w:tcPr>
            <w:tcW w:w="3603" w:type="dxa"/>
            <w:gridSpan w:val="6"/>
            <w:tcBorders>
              <w:top w:val="single" w:sz="4" w:space="0" w:color="auto"/>
              <w:left w:val="single" w:sz="4" w:space="0" w:color="auto"/>
              <w:bottom w:val="single" w:sz="4" w:space="0" w:color="auto"/>
              <w:right w:val="single" w:sz="4" w:space="0" w:color="auto"/>
            </w:tcBorders>
            <w:vAlign w:val="center"/>
          </w:tcPr>
          <w:p w14:paraId="7FB3153E" w14:textId="77777777" w:rsidR="003B5F17" w:rsidRPr="008D7045" w:rsidRDefault="003B5F17" w:rsidP="0083712A">
            <w:pPr>
              <w:pStyle w:val="TableTitle"/>
              <w:spacing w:before="60" w:after="60" w:line="240" w:lineRule="auto"/>
            </w:pPr>
            <w:r w:rsidRPr="008D7045">
              <w:t>PROFESSIONAL SERVICES CONTRACT for</w:t>
            </w:r>
          </w:p>
          <w:p w14:paraId="1442EAAE" w14:textId="52E2D350" w:rsidR="003E2308" w:rsidRPr="000B3482" w:rsidRDefault="00AB6260" w:rsidP="0083712A">
            <w:pPr>
              <w:pStyle w:val="TableTitle"/>
              <w:spacing w:before="60" w:after="60"/>
              <w:rPr>
                <w:b w:val="0"/>
              </w:rPr>
            </w:pPr>
            <w:r>
              <w:rPr>
                <w:b w:val="0"/>
              </w:rPr>
              <w:t>Transitional Post-IBHTF Discharge Housing</w:t>
            </w:r>
          </w:p>
        </w:tc>
        <w:tc>
          <w:tcPr>
            <w:tcW w:w="3690" w:type="dxa"/>
            <w:gridSpan w:val="5"/>
            <w:tcBorders>
              <w:top w:val="single" w:sz="6" w:space="0" w:color="auto"/>
              <w:left w:val="single" w:sz="4" w:space="0" w:color="auto"/>
              <w:bottom w:val="single" w:sz="4" w:space="0" w:color="auto"/>
              <w:right w:val="single" w:sz="6" w:space="0" w:color="auto"/>
            </w:tcBorders>
            <w:vAlign w:val="center"/>
          </w:tcPr>
          <w:p w14:paraId="6631D220" w14:textId="250E5838" w:rsidR="003B5F17" w:rsidRPr="00180793" w:rsidRDefault="003B5F17" w:rsidP="0083712A">
            <w:pPr>
              <w:pStyle w:val="TableNormal0"/>
              <w:spacing w:before="60" w:after="60"/>
              <w:rPr>
                <w:b/>
              </w:rPr>
            </w:pPr>
            <w:r w:rsidRPr="0096300B">
              <w:t xml:space="preserve">HCA </w:t>
            </w:r>
            <w:r w:rsidRPr="00180793">
              <w:t xml:space="preserve">Contract Number: </w:t>
            </w:r>
            <w:r w:rsidR="003E2308">
              <w:t>K</w:t>
            </w:r>
            <w:r w:rsidR="00AC6F52">
              <w:fldChar w:fldCharType="begin">
                <w:ffData>
                  <w:name w:val="Text10"/>
                  <w:enabled/>
                  <w:calcOnExit w:val="0"/>
                  <w:textInput/>
                </w:ffData>
              </w:fldChar>
            </w:r>
            <w:r w:rsidR="00AC6F52">
              <w:instrText xml:space="preserve"> FORMTEXT </w:instrText>
            </w:r>
            <w:r w:rsidR="00AC6F52">
              <w:fldChar w:fldCharType="separate"/>
            </w:r>
            <w:r w:rsidR="00AC6F52">
              <w:rPr>
                <w:noProof/>
              </w:rPr>
              <w:t> </w:t>
            </w:r>
            <w:r w:rsidR="00AC6F52">
              <w:rPr>
                <w:noProof/>
              </w:rPr>
              <w:t> </w:t>
            </w:r>
            <w:r w:rsidR="00AC6F52">
              <w:rPr>
                <w:noProof/>
              </w:rPr>
              <w:t> </w:t>
            </w:r>
            <w:r w:rsidR="00AC6F52">
              <w:rPr>
                <w:noProof/>
              </w:rPr>
              <w:t> </w:t>
            </w:r>
            <w:r w:rsidR="00AC6F52">
              <w:rPr>
                <w:noProof/>
              </w:rPr>
              <w:t> </w:t>
            </w:r>
            <w:r w:rsidR="00AC6F52">
              <w:fldChar w:fldCharType="end"/>
            </w:r>
          </w:p>
          <w:p w14:paraId="20570951" w14:textId="53FDBD89" w:rsidR="003B5F17" w:rsidRDefault="003B5F17" w:rsidP="0083712A">
            <w:pPr>
              <w:pStyle w:val="TableNormal0"/>
              <w:spacing w:before="60" w:after="60"/>
            </w:pPr>
            <w:r w:rsidRPr="00180793">
              <w:t>Resulting from Solicitation Number:</w:t>
            </w:r>
            <w:r w:rsidR="00AB6260">
              <w:t xml:space="preserve"> 2024HCA18</w:t>
            </w:r>
            <w:r w:rsidR="00A81522">
              <w:t xml:space="preserve"> </w:t>
            </w:r>
          </w:p>
          <w:p w14:paraId="460D2D49" w14:textId="77777777" w:rsidR="003B5F17" w:rsidRPr="00FD4BA4" w:rsidRDefault="003B5F17" w:rsidP="0083712A">
            <w:pPr>
              <w:pStyle w:val="TableNormal0"/>
              <w:spacing w:before="60" w:after="60"/>
              <w:rPr>
                <w:b/>
              </w:rPr>
            </w:pPr>
            <w:r w:rsidRPr="00180793">
              <w:t xml:space="preserve">Contractor/Vendor Contract Number: </w:t>
            </w:r>
          </w:p>
        </w:tc>
      </w:tr>
      <w:tr w:rsidR="003B5F17" w:rsidRPr="0096300B" w14:paraId="42C8EE28" w14:textId="77777777" w:rsidTr="004F7711">
        <w:trPr>
          <w:trHeight w:val="503"/>
        </w:trPr>
        <w:tc>
          <w:tcPr>
            <w:tcW w:w="10890" w:type="dxa"/>
            <w:gridSpan w:val="14"/>
            <w:tcBorders>
              <w:top w:val="single" w:sz="4" w:space="0" w:color="auto"/>
              <w:bottom w:val="single" w:sz="18" w:space="0" w:color="auto"/>
            </w:tcBorders>
            <w:vAlign w:val="center"/>
          </w:tcPr>
          <w:p w14:paraId="47E1F6E1" w14:textId="77777777" w:rsidR="003B5F17" w:rsidRPr="0096300B" w:rsidRDefault="003B5F17" w:rsidP="000B3482">
            <w:pPr>
              <w:spacing w:before="60" w:after="60" w:line="240" w:lineRule="auto"/>
            </w:pPr>
            <w:r w:rsidRPr="0096300B">
              <w:rPr>
                <w:b/>
              </w:rPr>
              <w:t xml:space="preserve">THIS </w:t>
            </w:r>
            <w:r w:rsidR="00AA3584">
              <w:rPr>
                <w:b/>
              </w:rPr>
              <w:t>CONTRACT</w:t>
            </w:r>
            <w:r w:rsidRPr="0096300B">
              <w:t xml:space="preserve"> </w:t>
            </w:r>
            <w:r>
              <w:t xml:space="preserve">is </w:t>
            </w:r>
            <w:r w:rsidRPr="0096300B">
              <w:t xml:space="preserve">made by and between </w:t>
            </w:r>
            <w:r w:rsidR="00B22A63">
              <w:t xml:space="preserve">the </w:t>
            </w:r>
            <w:r w:rsidRPr="0096300B">
              <w:t xml:space="preserve">Washington State Health Care Authority, </w:t>
            </w:r>
            <w:r w:rsidR="00AA3584">
              <w:t>(HCA)</w:t>
            </w:r>
            <w:r w:rsidR="003F1E0A">
              <w:t xml:space="preserve"> and </w:t>
            </w:r>
            <w:r w:rsidR="00A81522">
              <w:fldChar w:fldCharType="begin">
                <w:ffData>
                  <w:name w:val="Text10"/>
                  <w:enabled/>
                  <w:calcOnExit w:val="0"/>
                  <w:textInput/>
                </w:ffData>
              </w:fldChar>
            </w:r>
            <w:bookmarkStart w:id="0" w:name="Text10"/>
            <w:r w:rsidR="00A81522">
              <w:instrText xml:space="preserve"> FORMTEXT </w:instrText>
            </w:r>
            <w:r w:rsidR="00A81522">
              <w:fldChar w:fldCharType="separate"/>
            </w:r>
            <w:r w:rsidR="00A81522">
              <w:rPr>
                <w:noProof/>
              </w:rPr>
              <w:t> </w:t>
            </w:r>
            <w:r w:rsidR="00A81522">
              <w:rPr>
                <w:noProof/>
              </w:rPr>
              <w:t> </w:t>
            </w:r>
            <w:r w:rsidR="00A81522">
              <w:rPr>
                <w:noProof/>
              </w:rPr>
              <w:t> </w:t>
            </w:r>
            <w:r w:rsidR="00A81522">
              <w:rPr>
                <w:noProof/>
              </w:rPr>
              <w:t> </w:t>
            </w:r>
            <w:r w:rsidR="00A81522">
              <w:rPr>
                <w:noProof/>
              </w:rPr>
              <w:t> </w:t>
            </w:r>
            <w:r w:rsidR="00A81522">
              <w:fldChar w:fldCharType="end"/>
            </w:r>
            <w:bookmarkEnd w:id="0"/>
            <w:r w:rsidRPr="0096300B">
              <w:t xml:space="preserve">, </w:t>
            </w:r>
            <w:r w:rsidR="00AA3584">
              <w:t>(Contractor).</w:t>
            </w:r>
          </w:p>
        </w:tc>
      </w:tr>
      <w:tr w:rsidR="003B5F17" w:rsidRPr="0096300B" w14:paraId="06089213" w14:textId="77777777" w:rsidTr="00437FD7">
        <w:trPr>
          <w:trHeight w:hRule="exact" w:val="225"/>
        </w:trPr>
        <w:tc>
          <w:tcPr>
            <w:tcW w:w="5580" w:type="dxa"/>
            <w:gridSpan w:val="5"/>
            <w:tcBorders>
              <w:top w:val="single" w:sz="18" w:space="0" w:color="auto"/>
              <w:left w:val="single" w:sz="18" w:space="0" w:color="auto"/>
              <w:right w:val="single" w:sz="6" w:space="0" w:color="auto"/>
            </w:tcBorders>
            <w:shd w:val="clear" w:color="auto" w:fill="auto"/>
            <w:vAlign w:val="center"/>
          </w:tcPr>
          <w:p w14:paraId="31654BE6" w14:textId="77777777" w:rsidR="003B5F17" w:rsidRPr="004651D1" w:rsidRDefault="003B5F17" w:rsidP="0083712A">
            <w:pPr>
              <w:pStyle w:val="TableDescriptor"/>
              <w:spacing w:after="0"/>
            </w:pPr>
            <w:r w:rsidRPr="00C802D7">
              <w:t>CONTRACTOR NAME</w:t>
            </w:r>
          </w:p>
        </w:tc>
        <w:tc>
          <w:tcPr>
            <w:tcW w:w="5310" w:type="dxa"/>
            <w:gridSpan w:val="9"/>
            <w:tcBorders>
              <w:top w:val="single" w:sz="18" w:space="0" w:color="auto"/>
              <w:left w:val="single" w:sz="6" w:space="0" w:color="auto"/>
              <w:right w:val="single" w:sz="18" w:space="0" w:color="auto"/>
            </w:tcBorders>
            <w:shd w:val="clear" w:color="auto" w:fill="auto"/>
            <w:vAlign w:val="center"/>
          </w:tcPr>
          <w:p w14:paraId="161D8874" w14:textId="77777777" w:rsidR="003B5F17" w:rsidRPr="004651D1" w:rsidRDefault="003B5F17" w:rsidP="0083712A">
            <w:pPr>
              <w:pStyle w:val="TableDescriptor"/>
              <w:spacing w:after="0"/>
              <w:rPr>
                <w:sz w:val="16"/>
                <w:szCs w:val="24"/>
              </w:rPr>
            </w:pPr>
            <w:r w:rsidRPr="00C802D7">
              <w:t xml:space="preserve">CONTRACTOR </w:t>
            </w:r>
            <w:r w:rsidRPr="004651D1">
              <w:rPr>
                <w:caps/>
              </w:rPr>
              <w:t>doing business as</w:t>
            </w:r>
            <w:r w:rsidRPr="00C802D7">
              <w:t xml:space="preserve"> (DBA</w:t>
            </w:r>
            <w:r w:rsidRPr="00C802D7">
              <w:rPr>
                <w:sz w:val="16"/>
                <w:szCs w:val="24"/>
              </w:rPr>
              <w:t>)</w:t>
            </w:r>
          </w:p>
        </w:tc>
      </w:tr>
      <w:tr w:rsidR="003B5F17" w:rsidRPr="0096300B" w14:paraId="0C16A70B" w14:textId="77777777" w:rsidTr="00437FD7">
        <w:trPr>
          <w:trHeight w:val="405"/>
        </w:trPr>
        <w:tc>
          <w:tcPr>
            <w:tcW w:w="5580" w:type="dxa"/>
            <w:gridSpan w:val="5"/>
            <w:tcBorders>
              <w:left w:val="single" w:sz="18" w:space="0" w:color="auto"/>
              <w:bottom w:val="single" w:sz="6" w:space="0" w:color="auto"/>
              <w:right w:val="single" w:sz="6" w:space="0" w:color="auto"/>
            </w:tcBorders>
            <w:shd w:val="clear" w:color="auto" w:fill="auto"/>
            <w:vAlign w:val="center"/>
          </w:tcPr>
          <w:p w14:paraId="11D8A4C4" w14:textId="77777777" w:rsidR="003B5F17" w:rsidRPr="00944697" w:rsidRDefault="00493266" w:rsidP="0083712A">
            <w:pPr>
              <w:pStyle w:val="TableNormal0"/>
              <w:spacing w:before="60" w:after="60" w:line="240" w:lineRule="auto"/>
            </w:pPr>
            <w:r w:rsidRPr="00944697">
              <w:fldChar w:fldCharType="begin">
                <w:ffData>
                  <w:name w:val="ContractorName"/>
                  <w:enabled/>
                  <w:calcOnExit/>
                  <w:textInput/>
                </w:ffData>
              </w:fldChar>
            </w:r>
            <w:bookmarkStart w:id="1" w:name="ContractorName"/>
            <w:r w:rsidRPr="00944697">
              <w:instrText xml:space="preserve"> FORMTEXT </w:instrText>
            </w:r>
            <w:r w:rsidRPr="00944697">
              <w:fldChar w:fldCharType="separate"/>
            </w:r>
            <w:r w:rsidRPr="00944697">
              <w:rPr>
                <w:noProof/>
              </w:rPr>
              <w:t> </w:t>
            </w:r>
            <w:r w:rsidRPr="00944697">
              <w:rPr>
                <w:noProof/>
              </w:rPr>
              <w:t> </w:t>
            </w:r>
            <w:r w:rsidRPr="00944697">
              <w:rPr>
                <w:noProof/>
              </w:rPr>
              <w:t> </w:t>
            </w:r>
            <w:r w:rsidRPr="00944697">
              <w:rPr>
                <w:noProof/>
              </w:rPr>
              <w:t> </w:t>
            </w:r>
            <w:r w:rsidRPr="00944697">
              <w:rPr>
                <w:noProof/>
              </w:rPr>
              <w:t> </w:t>
            </w:r>
            <w:r w:rsidRPr="00944697">
              <w:fldChar w:fldCharType="end"/>
            </w:r>
            <w:bookmarkEnd w:id="1"/>
          </w:p>
        </w:tc>
        <w:tc>
          <w:tcPr>
            <w:tcW w:w="5310" w:type="dxa"/>
            <w:gridSpan w:val="9"/>
            <w:tcBorders>
              <w:left w:val="single" w:sz="6" w:space="0" w:color="auto"/>
              <w:bottom w:val="single" w:sz="6" w:space="0" w:color="auto"/>
              <w:right w:val="single" w:sz="18" w:space="0" w:color="auto"/>
            </w:tcBorders>
            <w:shd w:val="clear" w:color="auto" w:fill="auto"/>
            <w:vAlign w:val="center"/>
          </w:tcPr>
          <w:p w14:paraId="3F35C014" w14:textId="77777777" w:rsidR="003B5F17" w:rsidRPr="00F7624A" w:rsidRDefault="000B3482" w:rsidP="0083712A">
            <w:pPr>
              <w:pStyle w:val="TableNormal0"/>
              <w:spacing w:before="60" w:after="60" w:line="240" w:lineRule="auto"/>
              <w:rPr>
                <w:noProof/>
              </w:rPr>
            </w:pPr>
            <w:r>
              <w:rPr>
                <w:noProof/>
              </w:rPr>
              <w:fldChar w:fldCharType="begin">
                <w:ffData>
                  <w:name w:val="Text4"/>
                  <w:enabled/>
                  <w:calcOnExit w:val="0"/>
                  <w:textInput/>
                </w:ffData>
              </w:fldChar>
            </w:r>
            <w:bookmarkStart w:id="2" w:name="Text4"/>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2"/>
          </w:p>
        </w:tc>
      </w:tr>
      <w:tr w:rsidR="003B5F17" w:rsidRPr="0096300B" w14:paraId="3288889D" w14:textId="77777777" w:rsidTr="0083712A">
        <w:trPr>
          <w:trHeight w:hRule="exact" w:val="216"/>
        </w:trPr>
        <w:tc>
          <w:tcPr>
            <w:tcW w:w="2520" w:type="dxa"/>
            <w:tcBorders>
              <w:top w:val="single" w:sz="6" w:space="0" w:color="auto"/>
              <w:left w:val="single" w:sz="18" w:space="0" w:color="auto"/>
              <w:right w:val="single" w:sz="2" w:space="0" w:color="auto"/>
            </w:tcBorders>
            <w:shd w:val="clear" w:color="auto" w:fill="auto"/>
            <w:vAlign w:val="center"/>
          </w:tcPr>
          <w:p w14:paraId="5C131A6D" w14:textId="77777777" w:rsidR="003B5F17" w:rsidRPr="0096300B" w:rsidRDefault="003B5F17" w:rsidP="0083712A">
            <w:pPr>
              <w:pStyle w:val="TableDescriptor"/>
              <w:spacing w:after="0"/>
              <w:rPr>
                <w:sz w:val="20"/>
                <w:szCs w:val="24"/>
              </w:rPr>
            </w:pPr>
            <w:r w:rsidRPr="00C802D7">
              <w:t>CONTRACTOR ADDRESS</w:t>
            </w:r>
          </w:p>
        </w:tc>
        <w:tc>
          <w:tcPr>
            <w:tcW w:w="3060" w:type="dxa"/>
            <w:gridSpan w:val="4"/>
            <w:tcBorders>
              <w:top w:val="single" w:sz="6" w:space="0" w:color="auto"/>
              <w:left w:val="single" w:sz="2" w:space="0" w:color="auto"/>
              <w:right w:val="single" w:sz="2" w:space="0" w:color="auto"/>
            </w:tcBorders>
            <w:shd w:val="clear" w:color="auto" w:fill="auto"/>
            <w:vAlign w:val="center"/>
          </w:tcPr>
          <w:p w14:paraId="63E9A1BC" w14:textId="77777777" w:rsidR="003B5F17" w:rsidRPr="00A56F56" w:rsidRDefault="003B5F17" w:rsidP="0083712A">
            <w:pPr>
              <w:pStyle w:val="TableDescriptor"/>
              <w:spacing w:after="0"/>
              <w:rPr>
                <w:sz w:val="20"/>
                <w:szCs w:val="24"/>
              </w:rPr>
            </w:pPr>
            <w:r w:rsidRPr="00A56F56">
              <w:t>Street</w:t>
            </w:r>
          </w:p>
        </w:tc>
        <w:tc>
          <w:tcPr>
            <w:tcW w:w="2790" w:type="dxa"/>
            <w:gridSpan w:val="5"/>
            <w:tcBorders>
              <w:top w:val="single" w:sz="6" w:space="0" w:color="auto"/>
              <w:left w:val="single" w:sz="2" w:space="0" w:color="auto"/>
              <w:right w:val="single" w:sz="2" w:space="0" w:color="auto"/>
            </w:tcBorders>
            <w:shd w:val="clear" w:color="auto" w:fill="auto"/>
            <w:vAlign w:val="center"/>
          </w:tcPr>
          <w:p w14:paraId="14EE96D8" w14:textId="77777777" w:rsidR="003B5F17" w:rsidRPr="00A56F56" w:rsidRDefault="003B5F17" w:rsidP="0083712A">
            <w:pPr>
              <w:pStyle w:val="TableDescriptor"/>
              <w:spacing w:after="0"/>
              <w:rPr>
                <w:sz w:val="20"/>
                <w:szCs w:val="24"/>
              </w:rPr>
            </w:pPr>
            <w:r w:rsidRPr="00A56F56">
              <w:t>City</w:t>
            </w:r>
          </w:p>
        </w:tc>
        <w:tc>
          <w:tcPr>
            <w:tcW w:w="990" w:type="dxa"/>
            <w:gridSpan w:val="2"/>
            <w:tcBorders>
              <w:top w:val="single" w:sz="6" w:space="0" w:color="auto"/>
              <w:left w:val="single" w:sz="2" w:space="0" w:color="auto"/>
              <w:right w:val="single" w:sz="2" w:space="0" w:color="auto"/>
            </w:tcBorders>
            <w:shd w:val="clear" w:color="auto" w:fill="auto"/>
            <w:vAlign w:val="center"/>
          </w:tcPr>
          <w:p w14:paraId="201DA560" w14:textId="77777777" w:rsidR="003B5F17" w:rsidRPr="00A56F56" w:rsidRDefault="003B5F17" w:rsidP="0083712A">
            <w:pPr>
              <w:pStyle w:val="TableDescriptor"/>
              <w:spacing w:after="0"/>
              <w:rPr>
                <w:sz w:val="20"/>
                <w:szCs w:val="24"/>
              </w:rPr>
            </w:pPr>
            <w:r w:rsidRPr="00A56F56">
              <w:t>State</w:t>
            </w:r>
          </w:p>
        </w:tc>
        <w:tc>
          <w:tcPr>
            <w:tcW w:w="1530" w:type="dxa"/>
            <w:gridSpan w:val="2"/>
            <w:tcBorders>
              <w:top w:val="single" w:sz="6" w:space="0" w:color="auto"/>
              <w:left w:val="single" w:sz="2" w:space="0" w:color="auto"/>
              <w:right w:val="single" w:sz="18" w:space="0" w:color="auto"/>
            </w:tcBorders>
            <w:shd w:val="clear" w:color="auto" w:fill="auto"/>
            <w:vAlign w:val="center"/>
          </w:tcPr>
          <w:p w14:paraId="2C5E239A" w14:textId="77777777" w:rsidR="003B5F17" w:rsidRPr="00A56F56" w:rsidRDefault="003B5F17" w:rsidP="0083712A">
            <w:pPr>
              <w:pStyle w:val="TableDescriptor"/>
              <w:spacing w:after="0"/>
              <w:rPr>
                <w:sz w:val="20"/>
                <w:szCs w:val="24"/>
              </w:rPr>
            </w:pPr>
            <w:r w:rsidRPr="00A56F56">
              <w:t>Zip Code</w:t>
            </w:r>
          </w:p>
        </w:tc>
      </w:tr>
      <w:tr w:rsidR="003E2308" w:rsidRPr="0096300B" w14:paraId="324BDA57" w14:textId="77777777" w:rsidTr="00437FD7">
        <w:trPr>
          <w:trHeight w:val="405"/>
        </w:trPr>
        <w:tc>
          <w:tcPr>
            <w:tcW w:w="5580" w:type="dxa"/>
            <w:gridSpan w:val="5"/>
            <w:tcBorders>
              <w:left w:val="single" w:sz="18" w:space="0" w:color="auto"/>
              <w:bottom w:val="single" w:sz="6" w:space="0" w:color="auto"/>
              <w:right w:val="single" w:sz="2" w:space="0" w:color="auto"/>
            </w:tcBorders>
            <w:shd w:val="clear" w:color="auto" w:fill="auto"/>
            <w:vAlign w:val="center"/>
          </w:tcPr>
          <w:p w14:paraId="3AEDB552" w14:textId="77777777" w:rsidR="003E2308" w:rsidRPr="00A56F56" w:rsidRDefault="003E2308" w:rsidP="0083712A">
            <w:pPr>
              <w:pStyle w:val="TableNormal0"/>
              <w:spacing w:before="60" w:after="60" w:line="240" w:lineRule="auto"/>
              <w:rPr>
                <w:caps/>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2790" w:type="dxa"/>
            <w:gridSpan w:val="5"/>
            <w:tcBorders>
              <w:left w:val="single" w:sz="2" w:space="0" w:color="auto"/>
              <w:bottom w:val="single" w:sz="6" w:space="0" w:color="auto"/>
              <w:right w:val="single" w:sz="2" w:space="0" w:color="auto"/>
            </w:tcBorders>
            <w:shd w:val="clear" w:color="auto" w:fill="auto"/>
            <w:vAlign w:val="center"/>
          </w:tcPr>
          <w:p w14:paraId="4C51CCCD" w14:textId="77777777" w:rsidR="003E2308" w:rsidRPr="00A56F56" w:rsidRDefault="003E2308" w:rsidP="0083712A">
            <w:pPr>
              <w:pStyle w:val="TableNormal0"/>
              <w:spacing w:before="60" w:after="60" w:line="240" w:lineRule="auto"/>
              <w:rPr>
                <w:caps/>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990" w:type="dxa"/>
            <w:gridSpan w:val="2"/>
            <w:tcBorders>
              <w:left w:val="single" w:sz="2" w:space="0" w:color="auto"/>
              <w:bottom w:val="single" w:sz="6" w:space="0" w:color="auto"/>
              <w:right w:val="single" w:sz="2" w:space="0" w:color="auto"/>
            </w:tcBorders>
            <w:shd w:val="clear" w:color="auto" w:fill="auto"/>
            <w:vAlign w:val="center"/>
          </w:tcPr>
          <w:p w14:paraId="792AAF48" w14:textId="77777777" w:rsidR="003E2308" w:rsidRPr="00A56F56" w:rsidRDefault="003E2308" w:rsidP="0083712A">
            <w:pPr>
              <w:pStyle w:val="TableNormal0"/>
              <w:spacing w:before="60" w:after="60" w:line="240" w:lineRule="auto"/>
              <w:rPr>
                <w:caps/>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1530" w:type="dxa"/>
            <w:gridSpan w:val="2"/>
            <w:tcBorders>
              <w:left w:val="single" w:sz="2" w:space="0" w:color="auto"/>
              <w:bottom w:val="single" w:sz="6" w:space="0" w:color="auto"/>
              <w:right w:val="single" w:sz="18" w:space="0" w:color="auto"/>
            </w:tcBorders>
            <w:shd w:val="clear" w:color="auto" w:fill="auto"/>
            <w:vAlign w:val="center"/>
          </w:tcPr>
          <w:p w14:paraId="7593630D" w14:textId="77777777" w:rsidR="003E2308" w:rsidRPr="00A56F56" w:rsidRDefault="003E2308" w:rsidP="0083712A">
            <w:pPr>
              <w:pStyle w:val="TableNormal0"/>
              <w:spacing w:before="60" w:after="60" w:line="240" w:lineRule="auto"/>
              <w:rPr>
                <w:caps/>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B5F17" w:rsidRPr="0096300B" w14:paraId="4829F7B6" w14:textId="77777777" w:rsidTr="0000760A">
        <w:trPr>
          <w:trHeight w:hRule="exact" w:val="216"/>
        </w:trPr>
        <w:tc>
          <w:tcPr>
            <w:tcW w:w="3577" w:type="dxa"/>
            <w:gridSpan w:val="2"/>
            <w:tcBorders>
              <w:top w:val="single" w:sz="6" w:space="0" w:color="auto"/>
              <w:left w:val="single" w:sz="18" w:space="0" w:color="auto"/>
              <w:right w:val="single" w:sz="6" w:space="0" w:color="auto"/>
            </w:tcBorders>
            <w:shd w:val="clear" w:color="auto" w:fill="auto"/>
            <w:vAlign w:val="center"/>
          </w:tcPr>
          <w:p w14:paraId="230415BF" w14:textId="77777777" w:rsidR="003B5F17" w:rsidRPr="00C802D7" w:rsidRDefault="003B5F17" w:rsidP="0083712A">
            <w:pPr>
              <w:pStyle w:val="TableDescriptor"/>
              <w:spacing w:after="0"/>
              <w:rPr>
                <w:sz w:val="20"/>
                <w:szCs w:val="24"/>
              </w:rPr>
            </w:pPr>
            <w:r w:rsidRPr="00C802D7">
              <w:t>CONTRACTOR CONTACT</w:t>
            </w:r>
          </w:p>
        </w:tc>
        <w:tc>
          <w:tcPr>
            <w:tcW w:w="3623" w:type="dxa"/>
            <w:gridSpan w:val="7"/>
            <w:tcBorders>
              <w:top w:val="single" w:sz="6" w:space="0" w:color="auto"/>
              <w:left w:val="nil"/>
              <w:right w:val="single" w:sz="6" w:space="0" w:color="auto"/>
            </w:tcBorders>
            <w:shd w:val="clear" w:color="auto" w:fill="auto"/>
            <w:vAlign w:val="center"/>
          </w:tcPr>
          <w:p w14:paraId="6EC30791" w14:textId="77777777" w:rsidR="003B5F17" w:rsidRPr="00C802D7" w:rsidRDefault="003B5F17" w:rsidP="0083712A">
            <w:pPr>
              <w:pStyle w:val="TableDescriptor"/>
              <w:spacing w:after="0"/>
              <w:rPr>
                <w:sz w:val="20"/>
                <w:szCs w:val="24"/>
              </w:rPr>
            </w:pPr>
            <w:r w:rsidRPr="00C802D7">
              <w:t>CONTRACTOR TELEPHONE</w:t>
            </w:r>
          </w:p>
        </w:tc>
        <w:tc>
          <w:tcPr>
            <w:tcW w:w="3690" w:type="dxa"/>
            <w:gridSpan w:val="5"/>
            <w:tcBorders>
              <w:top w:val="single" w:sz="6" w:space="0" w:color="auto"/>
              <w:left w:val="nil"/>
              <w:right w:val="single" w:sz="18" w:space="0" w:color="auto"/>
            </w:tcBorders>
            <w:shd w:val="clear" w:color="auto" w:fill="auto"/>
            <w:vAlign w:val="center"/>
          </w:tcPr>
          <w:p w14:paraId="4B0634F2" w14:textId="77777777" w:rsidR="003B5F17" w:rsidRPr="0096300B" w:rsidRDefault="003B5F17" w:rsidP="0083712A">
            <w:pPr>
              <w:pStyle w:val="TableDescriptor"/>
              <w:spacing w:after="0"/>
              <w:rPr>
                <w:sz w:val="20"/>
                <w:szCs w:val="24"/>
              </w:rPr>
            </w:pPr>
            <w:r w:rsidRPr="0096300B">
              <w:t>CONTRACTOR E-MAIL ADDRESS</w:t>
            </w:r>
          </w:p>
        </w:tc>
      </w:tr>
      <w:tr w:rsidR="003B5F17" w:rsidRPr="0096300B" w14:paraId="29C3A8D2" w14:textId="77777777" w:rsidTr="00437FD7">
        <w:trPr>
          <w:trHeight w:val="423"/>
        </w:trPr>
        <w:tc>
          <w:tcPr>
            <w:tcW w:w="3577" w:type="dxa"/>
            <w:gridSpan w:val="2"/>
            <w:tcBorders>
              <w:left w:val="single" w:sz="18" w:space="0" w:color="auto"/>
              <w:bottom w:val="single" w:sz="18" w:space="0" w:color="auto"/>
              <w:right w:val="single" w:sz="6" w:space="0" w:color="auto"/>
            </w:tcBorders>
            <w:shd w:val="clear" w:color="auto" w:fill="auto"/>
            <w:vAlign w:val="center"/>
          </w:tcPr>
          <w:p w14:paraId="0D10EC1E" w14:textId="77777777" w:rsidR="003B5F17" w:rsidRPr="00C802D7" w:rsidRDefault="003E2308" w:rsidP="0083712A">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3623" w:type="dxa"/>
            <w:gridSpan w:val="7"/>
            <w:tcBorders>
              <w:left w:val="nil"/>
              <w:bottom w:val="single" w:sz="18" w:space="0" w:color="auto"/>
              <w:right w:val="single" w:sz="6" w:space="0" w:color="auto"/>
            </w:tcBorders>
            <w:shd w:val="clear" w:color="auto" w:fill="auto"/>
            <w:vAlign w:val="center"/>
          </w:tcPr>
          <w:p w14:paraId="5D3EFD0F" w14:textId="77777777" w:rsidR="003B5F17" w:rsidRPr="00C802D7" w:rsidRDefault="003E2308" w:rsidP="0083712A">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3690" w:type="dxa"/>
            <w:gridSpan w:val="5"/>
            <w:tcBorders>
              <w:left w:val="nil"/>
              <w:bottom w:val="single" w:sz="18" w:space="0" w:color="auto"/>
              <w:right w:val="single" w:sz="18" w:space="0" w:color="auto"/>
            </w:tcBorders>
            <w:shd w:val="clear" w:color="auto" w:fill="auto"/>
            <w:vAlign w:val="center"/>
          </w:tcPr>
          <w:p w14:paraId="547F1133" w14:textId="77777777" w:rsidR="003B5F17" w:rsidRPr="0096300B" w:rsidRDefault="003E2308" w:rsidP="0083712A">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B5F17" w:rsidRPr="0096300B" w14:paraId="7C696DE4" w14:textId="77777777" w:rsidTr="0083712A">
        <w:trPr>
          <w:trHeight w:hRule="exact" w:val="324"/>
        </w:trPr>
        <w:tc>
          <w:tcPr>
            <w:tcW w:w="5670" w:type="dxa"/>
            <w:gridSpan w:val="6"/>
            <w:tcBorders>
              <w:top w:val="single" w:sz="18" w:space="0" w:color="auto"/>
              <w:left w:val="single" w:sz="6" w:space="0" w:color="auto"/>
            </w:tcBorders>
            <w:vAlign w:val="center"/>
          </w:tcPr>
          <w:p w14:paraId="52304B37" w14:textId="77777777" w:rsidR="003B5F17" w:rsidRPr="0096300B" w:rsidRDefault="003B5F17" w:rsidP="0083712A">
            <w:pPr>
              <w:pStyle w:val="TableDescriptor"/>
              <w:spacing w:after="0"/>
              <w:rPr>
                <w:sz w:val="16"/>
                <w:szCs w:val="24"/>
              </w:rPr>
            </w:pPr>
            <w:r w:rsidRPr="004651D1">
              <w:t xml:space="preserve">Is Contractor a </w:t>
            </w:r>
            <w:r w:rsidR="00B209C4">
              <w:t>Subrecipient</w:t>
            </w:r>
            <w:r w:rsidRPr="004651D1">
              <w:t xml:space="preserve"> under this Contract</w:t>
            </w:r>
            <w:r>
              <w:t>?</w:t>
            </w:r>
          </w:p>
        </w:tc>
        <w:tc>
          <w:tcPr>
            <w:tcW w:w="2880" w:type="dxa"/>
            <w:gridSpan w:val="5"/>
            <w:tcBorders>
              <w:top w:val="single" w:sz="18" w:space="0" w:color="auto"/>
            </w:tcBorders>
            <w:vAlign w:val="center"/>
          </w:tcPr>
          <w:p w14:paraId="21C26F66" w14:textId="77777777" w:rsidR="003B5F17" w:rsidRPr="0096300B" w:rsidRDefault="003B5F17" w:rsidP="0083712A">
            <w:pPr>
              <w:pStyle w:val="TableDescriptor"/>
              <w:spacing w:after="0"/>
              <w:rPr>
                <w:sz w:val="16"/>
                <w:szCs w:val="24"/>
              </w:rPr>
            </w:pPr>
          </w:p>
        </w:tc>
        <w:tc>
          <w:tcPr>
            <w:tcW w:w="2340" w:type="dxa"/>
            <w:gridSpan w:val="3"/>
            <w:tcBorders>
              <w:top w:val="single" w:sz="18" w:space="0" w:color="auto"/>
              <w:right w:val="single" w:sz="6" w:space="0" w:color="auto"/>
            </w:tcBorders>
            <w:vAlign w:val="center"/>
          </w:tcPr>
          <w:p w14:paraId="3B385D8B" w14:textId="77777777" w:rsidR="003B5F17" w:rsidRPr="0096300B" w:rsidRDefault="003B5F17" w:rsidP="0083712A">
            <w:pPr>
              <w:pStyle w:val="TableDescriptor"/>
              <w:spacing w:after="0"/>
              <w:rPr>
                <w:sz w:val="16"/>
                <w:szCs w:val="24"/>
              </w:rPr>
            </w:pPr>
          </w:p>
        </w:tc>
      </w:tr>
      <w:tr w:rsidR="003B5F17" w:rsidRPr="002962BD" w14:paraId="040B354A" w14:textId="77777777" w:rsidTr="004F7711">
        <w:trPr>
          <w:trHeight w:hRule="exact" w:val="270"/>
        </w:trPr>
        <w:tc>
          <w:tcPr>
            <w:tcW w:w="5670" w:type="dxa"/>
            <w:gridSpan w:val="6"/>
            <w:tcBorders>
              <w:left w:val="single" w:sz="6" w:space="0" w:color="auto"/>
              <w:bottom w:val="single" w:sz="6" w:space="0" w:color="auto"/>
            </w:tcBorders>
            <w:vAlign w:val="center"/>
          </w:tcPr>
          <w:p w14:paraId="73A9C035" w14:textId="55981874" w:rsidR="003B5F17" w:rsidRPr="002962BD" w:rsidRDefault="00A81522" w:rsidP="0083712A">
            <w:pPr>
              <w:pStyle w:val="TableDescriptor"/>
              <w:spacing w:before="60" w:after="60" w:line="240" w:lineRule="auto"/>
            </w:pPr>
            <w:r>
              <w:t xml:space="preserve"> </w:t>
            </w:r>
            <w:r w:rsidR="003B5F17" w:rsidRPr="002962BD">
              <w:fldChar w:fldCharType="begin">
                <w:ffData>
                  <w:name w:val=""/>
                  <w:enabled/>
                  <w:calcOnExit w:val="0"/>
                  <w:checkBox>
                    <w:sizeAuto/>
                    <w:default w:val="0"/>
                  </w:checkBox>
                </w:ffData>
              </w:fldChar>
            </w:r>
            <w:r w:rsidR="003B5F17" w:rsidRPr="002962BD">
              <w:instrText xml:space="preserve"> FORMCHECKBOX </w:instrText>
            </w:r>
            <w:r w:rsidR="003B5F17" w:rsidRPr="002962BD">
              <w:fldChar w:fldCharType="separate"/>
            </w:r>
            <w:r w:rsidR="003B5F17" w:rsidRPr="002962BD">
              <w:fldChar w:fldCharType="end"/>
            </w:r>
            <w:r w:rsidR="003B5F17" w:rsidRPr="002962BD">
              <w:t>YES</w:t>
            </w:r>
            <w:r>
              <w:t xml:space="preserve"> </w:t>
            </w:r>
            <w:r w:rsidR="00AB6260">
              <w:fldChar w:fldCharType="begin">
                <w:ffData>
                  <w:name w:val=""/>
                  <w:enabled/>
                  <w:calcOnExit w:val="0"/>
                  <w:checkBox>
                    <w:sizeAuto/>
                    <w:default w:val="1"/>
                  </w:checkBox>
                </w:ffData>
              </w:fldChar>
            </w:r>
            <w:r w:rsidR="00AB6260">
              <w:instrText xml:space="preserve"> FORMCHECKBOX </w:instrText>
            </w:r>
            <w:r w:rsidR="00AB6260">
              <w:fldChar w:fldCharType="separate"/>
            </w:r>
            <w:r w:rsidR="00AB6260">
              <w:fldChar w:fldCharType="end"/>
            </w:r>
            <w:r w:rsidR="003B5F17" w:rsidRPr="002962BD">
              <w:t>NO</w:t>
            </w:r>
          </w:p>
        </w:tc>
        <w:tc>
          <w:tcPr>
            <w:tcW w:w="2880" w:type="dxa"/>
            <w:gridSpan w:val="5"/>
            <w:tcBorders>
              <w:bottom w:val="single" w:sz="6" w:space="0" w:color="auto"/>
            </w:tcBorders>
            <w:vAlign w:val="center"/>
          </w:tcPr>
          <w:p w14:paraId="523F9F2C" w14:textId="77777777" w:rsidR="003B5F17" w:rsidRPr="002962BD" w:rsidRDefault="003B5F17" w:rsidP="0083712A">
            <w:pPr>
              <w:pStyle w:val="TableDescriptor"/>
              <w:spacing w:before="60" w:after="60" w:line="240" w:lineRule="auto"/>
            </w:pPr>
          </w:p>
        </w:tc>
        <w:tc>
          <w:tcPr>
            <w:tcW w:w="2340" w:type="dxa"/>
            <w:gridSpan w:val="3"/>
            <w:tcBorders>
              <w:bottom w:val="single" w:sz="6" w:space="0" w:color="auto"/>
              <w:right w:val="single" w:sz="6" w:space="0" w:color="auto"/>
            </w:tcBorders>
            <w:vAlign w:val="center"/>
          </w:tcPr>
          <w:p w14:paraId="6DCA46CE" w14:textId="77777777" w:rsidR="003B5F17" w:rsidRPr="002962BD" w:rsidRDefault="003B5F17" w:rsidP="0083712A">
            <w:pPr>
              <w:pStyle w:val="TableDescriptor"/>
              <w:spacing w:before="60" w:after="60" w:line="240" w:lineRule="auto"/>
            </w:pPr>
          </w:p>
        </w:tc>
      </w:tr>
      <w:tr w:rsidR="003B5F17" w:rsidRPr="0096300B" w14:paraId="7CE1104C" w14:textId="77777777" w:rsidTr="004F7711">
        <w:trPr>
          <w:trHeight w:hRule="exact" w:val="105"/>
        </w:trPr>
        <w:tc>
          <w:tcPr>
            <w:tcW w:w="6007" w:type="dxa"/>
            <w:gridSpan w:val="7"/>
            <w:tcBorders>
              <w:top w:val="single" w:sz="6" w:space="0" w:color="auto"/>
              <w:bottom w:val="single" w:sz="18" w:space="0" w:color="auto"/>
            </w:tcBorders>
            <w:vAlign w:val="center"/>
          </w:tcPr>
          <w:p w14:paraId="3D081374" w14:textId="77777777" w:rsidR="003B5F17" w:rsidRPr="00C802D7" w:rsidRDefault="003B5F17" w:rsidP="008F79CC">
            <w:pPr>
              <w:pStyle w:val="TableDescriptor"/>
            </w:pPr>
          </w:p>
        </w:tc>
        <w:tc>
          <w:tcPr>
            <w:tcW w:w="4883" w:type="dxa"/>
            <w:gridSpan w:val="7"/>
            <w:tcBorders>
              <w:top w:val="single" w:sz="6" w:space="0" w:color="auto"/>
              <w:bottom w:val="single" w:sz="18" w:space="0" w:color="auto"/>
            </w:tcBorders>
            <w:vAlign w:val="center"/>
          </w:tcPr>
          <w:p w14:paraId="79DF0C20" w14:textId="77777777" w:rsidR="003B5F17" w:rsidRPr="00C802D7" w:rsidRDefault="003B5F17" w:rsidP="008F79CC">
            <w:pPr>
              <w:pStyle w:val="TableDescriptor"/>
            </w:pPr>
          </w:p>
        </w:tc>
      </w:tr>
      <w:tr w:rsidR="003B5F17" w:rsidRPr="0096300B" w14:paraId="541B8CD5" w14:textId="77777777" w:rsidTr="00437FD7">
        <w:trPr>
          <w:trHeight w:hRule="exact" w:val="261"/>
        </w:trPr>
        <w:tc>
          <w:tcPr>
            <w:tcW w:w="6007" w:type="dxa"/>
            <w:gridSpan w:val="7"/>
            <w:tcBorders>
              <w:top w:val="single" w:sz="18" w:space="0" w:color="auto"/>
              <w:left w:val="single" w:sz="18" w:space="0" w:color="auto"/>
            </w:tcBorders>
            <w:vAlign w:val="center"/>
          </w:tcPr>
          <w:p w14:paraId="613B2A5E" w14:textId="77777777" w:rsidR="003B5F17" w:rsidRPr="00C802D7" w:rsidRDefault="003B5F17" w:rsidP="0083712A">
            <w:pPr>
              <w:pStyle w:val="TableDescriptor"/>
              <w:spacing w:after="0"/>
              <w:rPr>
                <w:sz w:val="20"/>
                <w:szCs w:val="24"/>
              </w:rPr>
            </w:pPr>
            <w:r w:rsidRPr="00C802D7">
              <w:t xml:space="preserve">HCA PROGRAM </w:t>
            </w:r>
          </w:p>
        </w:tc>
        <w:tc>
          <w:tcPr>
            <w:tcW w:w="4883" w:type="dxa"/>
            <w:gridSpan w:val="7"/>
            <w:tcBorders>
              <w:top w:val="single" w:sz="18" w:space="0" w:color="auto"/>
              <w:left w:val="single" w:sz="6" w:space="0" w:color="auto"/>
              <w:right w:val="single" w:sz="18" w:space="0" w:color="auto"/>
            </w:tcBorders>
            <w:vAlign w:val="center"/>
          </w:tcPr>
          <w:p w14:paraId="35D5549B" w14:textId="77777777" w:rsidR="003B5F17" w:rsidRPr="00C802D7" w:rsidRDefault="003B5F17" w:rsidP="0083712A">
            <w:pPr>
              <w:pStyle w:val="TableDescriptor"/>
              <w:spacing w:after="0"/>
              <w:rPr>
                <w:sz w:val="20"/>
                <w:szCs w:val="24"/>
              </w:rPr>
            </w:pPr>
            <w:r w:rsidRPr="00C802D7">
              <w:t>HCA DIVISION/SECTION</w:t>
            </w:r>
          </w:p>
        </w:tc>
      </w:tr>
      <w:tr w:rsidR="003B5F17" w:rsidRPr="0096300B" w14:paraId="46E395B9" w14:textId="77777777" w:rsidTr="00437FD7">
        <w:trPr>
          <w:trHeight w:val="405"/>
        </w:trPr>
        <w:tc>
          <w:tcPr>
            <w:tcW w:w="6007" w:type="dxa"/>
            <w:gridSpan w:val="7"/>
            <w:tcBorders>
              <w:left w:val="single" w:sz="18" w:space="0" w:color="auto"/>
              <w:bottom w:val="single" w:sz="6" w:space="0" w:color="auto"/>
            </w:tcBorders>
            <w:vAlign w:val="center"/>
          </w:tcPr>
          <w:p w14:paraId="3FF6AF01" w14:textId="77777777" w:rsidR="003B5F17" w:rsidRPr="00C802D7" w:rsidRDefault="003E2308" w:rsidP="0083712A">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4883" w:type="dxa"/>
            <w:gridSpan w:val="7"/>
            <w:tcBorders>
              <w:left w:val="single" w:sz="6" w:space="0" w:color="auto"/>
              <w:bottom w:val="single" w:sz="6" w:space="0" w:color="auto"/>
              <w:right w:val="single" w:sz="18" w:space="0" w:color="auto"/>
            </w:tcBorders>
            <w:vAlign w:val="center"/>
          </w:tcPr>
          <w:p w14:paraId="75A49B37" w14:textId="77777777" w:rsidR="003B5F17" w:rsidRPr="00C802D7" w:rsidRDefault="003E2308" w:rsidP="0083712A">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B5F17" w:rsidRPr="0096300B" w14:paraId="76EAD685" w14:textId="77777777" w:rsidTr="0000760A">
        <w:trPr>
          <w:trHeight w:hRule="exact" w:val="216"/>
        </w:trPr>
        <w:tc>
          <w:tcPr>
            <w:tcW w:w="6007" w:type="dxa"/>
            <w:gridSpan w:val="7"/>
            <w:tcBorders>
              <w:top w:val="single" w:sz="6" w:space="0" w:color="auto"/>
              <w:left w:val="single" w:sz="18" w:space="0" w:color="auto"/>
            </w:tcBorders>
            <w:vAlign w:val="center"/>
          </w:tcPr>
          <w:p w14:paraId="23F3C714" w14:textId="77777777" w:rsidR="003B5F17" w:rsidRPr="00C802D7" w:rsidRDefault="003B5F17" w:rsidP="0083712A">
            <w:pPr>
              <w:pStyle w:val="TableDescriptor"/>
              <w:spacing w:after="0"/>
              <w:rPr>
                <w:sz w:val="20"/>
                <w:szCs w:val="24"/>
              </w:rPr>
            </w:pPr>
            <w:r w:rsidRPr="00C802D7">
              <w:t xml:space="preserve">HCA CONTACT NAME AND TITLE </w:t>
            </w:r>
          </w:p>
        </w:tc>
        <w:tc>
          <w:tcPr>
            <w:tcW w:w="4883" w:type="dxa"/>
            <w:gridSpan w:val="7"/>
            <w:tcBorders>
              <w:top w:val="single" w:sz="6" w:space="0" w:color="auto"/>
              <w:left w:val="single" w:sz="6" w:space="0" w:color="auto"/>
              <w:right w:val="single" w:sz="18" w:space="0" w:color="auto"/>
            </w:tcBorders>
            <w:vAlign w:val="center"/>
          </w:tcPr>
          <w:p w14:paraId="5A29212E" w14:textId="77777777" w:rsidR="003B5F17" w:rsidRPr="00C802D7" w:rsidRDefault="003B5F17" w:rsidP="0083712A">
            <w:pPr>
              <w:pStyle w:val="TableDescriptor"/>
              <w:spacing w:after="0"/>
              <w:rPr>
                <w:sz w:val="16"/>
                <w:szCs w:val="24"/>
              </w:rPr>
            </w:pPr>
            <w:r w:rsidRPr="00C802D7">
              <w:t>HCA CONTACT ADDRESS</w:t>
            </w:r>
          </w:p>
        </w:tc>
      </w:tr>
      <w:tr w:rsidR="003B5F17" w:rsidRPr="0096300B" w14:paraId="0569C52E" w14:textId="77777777" w:rsidTr="0000760A">
        <w:tc>
          <w:tcPr>
            <w:tcW w:w="6007" w:type="dxa"/>
            <w:gridSpan w:val="7"/>
            <w:tcBorders>
              <w:left w:val="single" w:sz="18" w:space="0" w:color="auto"/>
              <w:bottom w:val="single" w:sz="6" w:space="0" w:color="auto"/>
            </w:tcBorders>
            <w:vAlign w:val="center"/>
          </w:tcPr>
          <w:p w14:paraId="2A34B357" w14:textId="77777777" w:rsidR="003B5F17" w:rsidRPr="00C802D7" w:rsidRDefault="003E2308" w:rsidP="0083712A">
            <w:pPr>
              <w:pStyle w:val="TableNormal0"/>
              <w:spacing w:before="60" w:after="60" w:line="240" w:lineRule="auto"/>
              <w:rPr>
                <w:szCs w:val="24"/>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r>
              <w:t xml:space="preserve">, </w:t>
            </w: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p w14:paraId="42D0D05F" w14:textId="77777777" w:rsidR="003B5F17" w:rsidRPr="00C802D7" w:rsidRDefault="003B5F17" w:rsidP="0083712A">
            <w:pPr>
              <w:pStyle w:val="TableNormal0"/>
              <w:spacing w:before="60" w:after="60"/>
            </w:pPr>
          </w:p>
        </w:tc>
        <w:tc>
          <w:tcPr>
            <w:tcW w:w="4883" w:type="dxa"/>
            <w:gridSpan w:val="7"/>
            <w:tcBorders>
              <w:left w:val="single" w:sz="6" w:space="0" w:color="auto"/>
              <w:bottom w:val="single" w:sz="6" w:space="0" w:color="auto"/>
              <w:right w:val="single" w:sz="18" w:space="0" w:color="auto"/>
            </w:tcBorders>
            <w:vAlign w:val="center"/>
          </w:tcPr>
          <w:p w14:paraId="5FD69617" w14:textId="77777777" w:rsidR="000B3482" w:rsidRDefault="003B5F17" w:rsidP="0000760A">
            <w:pPr>
              <w:pStyle w:val="TableNormal0"/>
              <w:spacing w:before="60" w:after="0" w:line="240" w:lineRule="auto"/>
            </w:pPr>
            <w:r w:rsidRPr="00C802D7">
              <w:t>Health Care Authority</w:t>
            </w:r>
          </w:p>
          <w:p w14:paraId="4648D86E" w14:textId="77777777" w:rsidR="003B5F17" w:rsidRDefault="003B5F17" w:rsidP="00437FD7">
            <w:pPr>
              <w:pStyle w:val="TableNormal0"/>
              <w:spacing w:after="0" w:line="240" w:lineRule="auto"/>
            </w:pPr>
            <w:r w:rsidRPr="00C802D7">
              <w:t>626 8th Avenue SE</w:t>
            </w:r>
          </w:p>
          <w:p w14:paraId="73A3D943" w14:textId="77777777" w:rsidR="000B3482" w:rsidRPr="00C802D7" w:rsidRDefault="000B3482" w:rsidP="00437FD7">
            <w:pPr>
              <w:pStyle w:val="TableNormal0"/>
              <w:spacing w:after="0" w:line="240" w:lineRule="auto"/>
            </w:pPr>
            <w:r>
              <w:t>P</w:t>
            </w:r>
            <w:r w:rsidR="00437FD7">
              <w:t>.</w:t>
            </w:r>
            <w:r>
              <w:t>O</w:t>
            </w:r>
            <w:r w:rsidR="00437FD7">
              <w:t>.</w:t>
            </w:r>
            <w:r>
              <w:t xml:space="preserve"> Box ____</w:t>
            </w:r>
            <w:r w:rsidR="00A81522">
              <w:t xml:space="preserve"> </w:t>
            </w:r>
          </w:p>
          <w:p w14:paraId="6FD2CF5B" w14:textId="77777777" w:rsidR="003B5F17" w:rsidRPr="00C802D7" w:rsidRDefault="003B5F17" w:rsidP="00437FD7">
            <w:pPr>
              <w:pStyle w:val="TableNormal0"/>
              <w:spacing w:after="60" w:line="240" w:lineRule="auto"/>
            </w:pPr>
            <w:r>
              <w:t>Olympia, WA 98504-____</w:t>
            </w:r>
          </w:p>
        </w:tc>
      </w:tr>
      <w:tr w:rsidR="003B5F17" w:rsidRPr="008D2E1D" w14:paraId="5C2ABE91" w14:textId="77777777" w:rsidTr="0000760A">
        <w:trPr>
          <w:trHeight w:hRule="exact" w:val="216"/>
        </w:trPr>
        <w:tc>
          <w:tcPr>
            <w:tcW w:w="6007" w:type="dxa"/>
            <w:gridSpan w:val="7"/>
            <w:tcBorders>
              <w:top w:val="single" w:sz="6" w:space="0" w:color="auto"/>
              <w:left w:val="single" w:sz="18" w:space="0" w:color="auto"/>
              <w:right w:val="single" w:sz="6" w:space="0" w:color="auto"/>
            </w:tcBorders>
            <w:vAlign w:val="center"/>
          </w:tcPr>
          <w:p w14:paraId="45BE3793" w14:textId="77777777" w:rsidR="003B5F17" w:rsidRPr="008D2E1D" w:rsidRDefault="003B5F17" w:rsidP="0083712A">
            <w:pPr>
              <w:pStyle w:val="TableDescriptor"/>
              <w:spacing w:after="0"/>
            </w:pPr>
            <w:r w:rsidRPr="008D2E1D">
              <w:t xml:space="preserve">HCA CONTACT TELEPHONE </w:t>
            </w:r>
          </w:p>
        </w:tc>
        <w:tc>
          <w:tcPr>
            <w:tcW w:w="4883" w:type="dxa"/>
            <w:gridSpan w:val="7"/>
            <w:tcBorders>
              <w:top w:val="single" w:sz="6" w:space="0" w:color="auto"/>
              <w:left w:val="single" w:sz="6" w:space="0" w:color="auto"/>
              <w:right w:val="single" w:sz="18" w:space="0" w:color="auto"/>
            </w:tcBorders>
            <w:vAlign w:val="center"/>
          </w:tcPr>
          <w:p w14:paraId="2D66CF48" w14:textId="77777777" w:rsidR="003B5F17" w:rsidRPr="008D2E1D" w:rsidRDefault="003B5F17" w:rsidP="0083712A">
            <w:pPr>
              <w:pStyle w:val="TableDescriptor"/>
              <w:spacing w:after="0"/>
            </w:pPr>
            <w:r w:rsidRPr="008D2E1D">
              <w:t>HCA CONTACT E-MAIL ADDRESS</w:t>
            </w:r>
          </w:p>
        </w:tc>
      </w:tr>
      <w:tr w:rsidR="003B5F17" w:rsidRPr="0096300B" w14:paraId="0FF9848F" w14:textId="77777777" w:rsidTr="004F7711">
        <w:trPr>
          <w:trHeight w:val="90"/>
        </w:trPr>
        <w:tc>
          <w:tcPr>
            <w:tcW w:w="6007" w:type="dxa"/>
            <w:gridSpan w:val="7"/>
            <w:tcBorders>
              <w:left w:val="single" w:sz="18" w:space="0" w:color="auto"/>
              <w:bottom w:val="single" w:sz="18" w:space="0" w:color="auto"/>
              <w:right w:val="single" w:sz="6" w:space="0" w:color="auto"/>
            </w:tcBorders>
            <w:vAlign w:val="center"/>
          </w:tcPr>
          <w:p w14:paraId="6EDDB077" w14:textId="77777777" w:rsidR="003B5F17" w:rsidRPr="00C802D7" w:rsidRDefault="003B5F17" w:rsidP="0083712A">
            <w:pPr>
              <w:pStyle w:val="TableNormal0"/>
              <w:spacing w:before="60" w:after="60" w:line="240" w:lineRule="auto"/>
              <w:rPr>
                <w:sz w:val="16"/>
                <w:szCs w:val="24"/>
              </w:rPr>
            </w:pPr>
            <w:r w:rsidRPr="00C802D7">
              <w:t>360</w:t>
            </w:r>
            <w:r w:rsidR="00437FD7">
              <w:t>-</w:t>
            </w:r>
            <w:r w:rsidRPr="00C802D7">
              <w:t>725-</w:t>
            </w:r>
            <w:r w:rsidR="003E2308" w:rsidRPr="006E0A45">
              <w:fldChar w:fldCharType="begin">
                <w:ffData>
                  <w:name w:val="Text2"/>
                  <w:enabled/>
                  <w:calcOnExit w:val="0"/>
                  <w:textInput/>
                </w:ffData>
              </w:fldChar>
            </w:r>
            <w:r w:rsidR="003E2308" w:rsidRPr="006E0A45">
              <w:instrText xml:space="preserve"> FORMTEXT </w:instrText>
            </w:r>
            <w:r w:rsidR="003E2308" w:rsidRPr="006E0A45">
              <w:fldChar w:fldCharType="separate"/>
            </w:r>
            <w:r w:rsidR="003E2308" w:rsidRPr="006E0A45">
              <w:rPr>
                <w:noProof/>
              </w:rPr>
              <w:t> </w:t>
            </w:r>
            <w:r w:rsidR="003E2308" w:rsidRPr="006E0A45">
              <w:rPr>
                <w:noProof/>
              </w:rPr>
              <w:t> </w:t>
            </w:r>
            <w:r w:rsidR="003E2308" w:rsidRPr="006E0A45">
              <w:rPr>
                <w:noProof/>
              </w:rPr>
              <w:t> </w:t>
            </w:r>
            <w:r w:rsidR="003E2308" w:rsidRPr="006E0A45">
              <w:rPr>
                <w:noProof/>
              </w:rPr>
              <w:t> </w:t>
            </w:r>
            <w:r w:rsidR="003E2308" w:rsidRPr="006E0A45">
              <w:rPr>
                <w:noProof/>
              </w:rPr>
              <w:t> </w:t>
            </w:r>
            <w:r w:rsidR="003E2308" w:rsidRPr="006E0A45">
              <w:fldChar w:fldCharType="end"/>
            </w:r>
          </w:p>
        </w:tc>
        <w:tc>
          <w:tcPr>
            <w:tcW w:w="4883" w:type="dxa"/>
            <w:gridSpan w:val="7"/>
            <w:tcBorders>
              <w:left w:val="single" w:sz="6" w:space="0" w:color="auto"/>
              <w:bottom w:val="single" w:sz="18" w:space="0" w:color="auto"/>
              <w:right w:val="single" w:sz="18" w:space="0" w:color="auto"/>
            </w:tcBorders>
            <w:vAlign w:val="center"/>
          </w:tcPr>
          <w:p w14:paraId="49C7C5BB" w14:textId="77777777" w:rsidR="003B5F17" w:rsidRPr="0096300B" w:rsidRDefault="003E2308" w:rsidP="0083712A">
            <w:pPr>
              <w:pStyle w:val="TableNormal0"/>
              <w:spacing w:before="60" w:after="60" w:line="240" w:lineRule="auto"/>
              <w:rPr>
                <w:sz w:val="16"/>
                <w:szCs w:val="24"/>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B5F17" w:rsidRPr="0096300B" w14:paraId="68FA03A1" w14:textId="77777777" w:rsidTr="004F7711">
        <w:trPr>
          <w:trHeight w:hRule="exact" w:val="125"/>
        </w:trPr>
        <w:tc>
          <w:tcPr>
            <w:tcW w:w="3577" w:type="dxa"/>
            <w:gridSpan w:val="2"/>
            <w:tcBorders>
              <w:top w:val="single" w:sz="18" w:space="0" w:color="auto"/>
              <w:bottom w:val="single" w:sz="18" w:space="0" w:color="auto"/>
            </w:tcBorders>
            <w:shd w:val="clear" w:color="auto" w:fill="auto"/>
            <w:vAlign w:val="center"/>
          </w:tcPr>
          <w:p w14:paraId="725F0B75" w14:textId="77777777" w:rsidR="003B5F17" w:rsidRPr="00C802D7" w:rsidRDefault="003B5F17" w:rsidP="008F79CC"/>
        </w:tc>
        <w:tc>
          <w:tcPr>
            <w:tcW w:w="3600" w:type="dxa"/>
            <w:gridSpan w:val="6"/>
            <w:tcBorders>
              <w:top w:val="single" w:sz="18" w:space="0" w:color="auto"/>
              <w:bottom w:val="single" w:sz="18" w:space="0" w:color="auto"/>
            </w:tcBorders>
            <w:shd w:val="clear" w:color="auto" w:fill="auto"/>
            <w:vAlign w:val="center"/>
          </w:tcPr>
          <w:p w14:paraId="43477978" w14:textId="77777777" w:rsidR="003B5F17" w:rsidRPr="00C802D7" w:rsidRDefault="003B5F17" w:rsidP="008F79CC"/>
        </w:tc>
        <w:tc>
          <w:tcPr>
            <w:tcW w:w="3713" w:type="dxa"/>
            <w:gridSpan w:val="6"/>
            <w:tcBorders>
              <w:top w:val="single" w:sz="18" w:space="0" w:color="auto"/>
              <w:bottom w:val="single" w:sz="18" w:space="0" w:color="auto"/>
            </w:tcBorders>
            <w:shd w:val="clear" w:color="auto" w:fill="auto"/>
            <w:vAlign w:val="center"/>
          </w:tcPr>
          <w:p w14:paraId="280BD513" w14:textId="77777777" w:rsidR="003B5F17" w:rsidRPr="00C802D7" w:rsidRDefault="003B5F17" w:rsidP="008F79CC"/>
        </w:tc>
      </w:tr>
      <w:tr w:rsidR="003B5F17" w:rsidRPr="0096300B" w14:paraId="081AFE7C" w14:textId="77777777" w:rsidTr="0000760A">
        <w:trPr>
          <w:trHeight w:hRule="exact" w:val="306"/>
        </w:trPr>
        <w:tc>
          <w:tcPr>
            <w:tcW w:w="3577" w:type="dxa"/>
            <w:gridSpan w:val="2"/>
            <w:tcBorders>
              <w:top w:val="single" w:sz="18" w:space="0" w:color="auto"/>
              <w:left w:val="single" w:sz="18" w:space="0" w:color="auto"/>
              <w:right w:val="single" w:sz="6" w:space="0" w:color="auto"/>
            </w:tcBorders>
            <w:shd w:val="clear" w:color="auto" w:fill="auto"/>
            <w:vAlign w:val="center"/>
          </w:tcPr>
          <w:p w14:paraId="5A6A2D80" w14:textId="77777777" w:rsidR="003B5F17" w:rsidRPr="00C802D7" w:rsidRDefault="003B5F17" w:rsidP="0083712A">
            <w:pPr>
              <w:pStyle w:val="TableDescriptor"/>
              <w:spacing w:after="0"/>
              <w:rPr>
                <w:bCs/>
                <w:sz w:val="20"/>
                <w:szCs w:val="24"/>
              </w:rPr>
            </w:pPr>
            <w:r w:rsidRPr="00C802D7">
              <w:t>CONTRACT START DATE</w:t>
            </w:r>
          </w:p>
        </w:tc>
        <w:tc>
          <w:tcPr>
            <w:tcW w:w="3600" w:type="dxa"/>
            <w:gridSpan w:val="6"/>
            <w:tcBorders>
              <w:top w:val="single" w:sz="18" w:space="0" w:color="auto"/>
              <w:left w:val="single" w:sz="6" w:space="0" w:color="auto"/>
              <w:right w:val="single" w:sz="6" w:space="0" w:color="auto"/>
            </w:tcBorders>
            <w:shd w:val="clear" w:color="auto" w:fill="auto"/>
            <w:vAlign w:val="center"/>
          </w:tcPr>
          <w:p w14:paraId="36606490" w14:textId="77777777" w:rsidR="003B5F17" w:rsidRPr="00C802D7" w:rsidRDefault="003B5F17" w:rsidP="0083712A">
            <w:pPr>
              <w:pStyle w:val="TableDescriptor"/>
              <w:spacing w:after="0"/>
              <w:rPr>
                <w:sz w:val="20"/>
                <w:szCs w:val="24"/>
              </w:rPr>
            </w:pPr>
            <w:r w:rsidRPr="00C802D7">
              <w:t xml:space="preserve">CONTRACT END DATE </w:t>
            </w:r>
          </w:p>
        </w:tc>
        <w:tc>
          <w:tcPr>
            <w:tcW w:w="3713" w:type="dxa"/>
            <w:gridSpan w:val="6"/>
            <w:tcBorders>
              <w:top w:val="single" w:sz="18" w:space="0" w:color="auto"/>
              <w:left w:val="single" w:sz="6" w:space="0" w:color="auto"/>
              <w:right w:val="single" w:sz="18" w:space="0" w:color="auto"/>
            </w:tcBorders>
            <w:shd w:val="clear" w:color="auto" w:fill="auto"/>
            <w:vAlign w:val="center"/>
          </w:tcPr>
          <w:p w14:paraId="2AFEB2B8" w14:textId="77777777" w:rsidR="003B5F17" w:rsidRPr="00C802D7" w:rsidRDefault="003B5F17" w:rsidP="0083712A">
            <w:pPr>
              <w:pStyle w:val="TableDescriptor"/>
              <w:spacing w:after="0"/>
              <w:rPr>
                <w:bCs/>
                <w:sz w:val="20"/>
              </w:rPr>
            </w:pPr>
            <w:r w:rsidRPr="00C802D7">
              <w:t>TOTAL MAXIMUM CONTRACT AMOUNT</w:t>
            </w:r>
          </w:p>
        </w:tc>
      </w:tr>
      <w:tr w:rsidR="003B5F17" w:rsidRPr="0096300B" w14:paraId="5D028062" w14:textId="77777777" w:rsidTr="004F7711">
        <w:trPr>
          <w:trHeight w:hRule="exact" w:val="270"/>
        </w:trPr>
        <w:tc>
          <w:tcPr>
            <w:tcW w:w="3577" w:type="dxa"/>
            <w:gridSpan w:val="2"/>
            <w:tcBorders>
              <w:left w:val="single" w:sz="18" w:space="0" w:color="auto"/>
              <w:bottom w:val="single" w:sz="18" w:space="0" w:color="auto"/>
              <w:right w:val="single" w:sz="6" w:space="0" w:color="auto"/>
            </w:tcBorders>
            <w:shd w:val="clear" w:color="auto" w:fill="auto"/>
            <w:vAlign w:val="center"/>
          </w:tcPr>
          <w:p w14:paraId="0EA19306" w14:textId="7F215D3A" w:rsidR="003B5F17" w:rsidRPr="00C802D7" w:rsidRDefault="00AB6260" w:rsidP="0083712A">
            <w:pPr>
              <w:pStyle w:val="TableNormal0"/>
              <w:spacing w:before="60" w:after="60" w:line="240" w:lineRule="auto"/>
              <w:rPr>
                <w:b/>
                <w:sz w:val="18"/>
                <w:szCs w:val="18"/>
              </w:rPr>
            </w:pPr>
            <w:r>
              <w:t>Date of Execution</w:t>
            </w:r>
          </w:p>
        </w:tc>
        <w:tc>
          <w:tcPr>
            <w:tcW w:w="3600" w:type="dxa"/>
            <w:gridSpan w:val="6"/>
            <w:tcBorders>
              <w:left w:val="single" w:sz="6" w:space="0" w:color="auto"/>
              <w:bottom w:val="single" w:sz="18" w:space="0" w:color="auto"/>
              <w:right w:val="single" w:sz="6" w:space="0" w:color="auto"/>
            </w:tcBorders>
            <w:shd w:val="clear" w:color="auto" w:fill="auto"/>
            <w:vAlign w:val="center"/>
          </w:tcPr>
          <w:p w14:paraId="6791F497" w14:textId="32B3E4AF" w:rsidR="003B5F17" w:rsidRPr="00C802D7" w:rsidRDefault="00AB6260" w:rsidP="0083712A">
            <w:pPr>
              <w:pStyle w:val="TableNormal0"/>
              <w:spacing w:before="60" w:after="60" w:line="240" w:lineRule="auto"/>
              <w:rPr>
                <w:b/>
                <w:sz w:val="18"/>
                <w:szCs w:val="18"/>
              </w:rPr>
            </w:pPr>
            <w:r>
              <w:t>June 30, 202</w:t>
            </w:r>
            <w:r w:rsidR="002F49C4">
              <w:t>5</w:t>
            </w:r>
          </w:p>
        </w:tc>
        <w:tc>
          <w:tcPr>
            <w:tcW w:w="3713" w:type="dxa"/>
            <w:gridSpan w:val="6"/>
            <w:tcBorders>
              <w:left w:val="single" w:sz="6" w:space="0" w:color="auto"/>
              <w:bottom w:val="single" w:sz="18" w:space="0" w:color="auto"/>
              <w:right w:val="single" w:sz="18" w:space="0" w:color="auto"/>
            </w:tcBorders>
            <w:shd w:val="clear" w:color="auto" w:fill="auto"/>
            <w:vAlign w:val="center"/>
          </w:tcPr>
          <w:p w14:paraId="65613386" w14:textId="0B9A7070" w:rsidR="003B5F17" w:rsidRPr="00C802D7" w:rsidRDefault="00AB6260" w:rsidP="0083712A">
            <w:pPr>
              <w:pStyle w:val="TableNormal0"/>
              <w:spacing w:before="60" w:after="60" w:line="240" w:lineRule="auto"/>
              <w:rPr>
                <w:b/>
                <w:sz w:val="18"/>
                <w:szCs w:val="18"/>
              </w:rPr>
            </w:pPr>
            <w:r>
              <w:t>TBD</w:t>
            </w:r>
          </w:p>
        </w:tc>
      </w:tr>
      <w:tr w:rsidR="003E2308" w:rsidRPr="0096300B" w14:paraId="38D8BFC9" w14:textId="77777777" w:rsidTr="00984D62">
        <w:trPr>
          <w:trHeight w:hRule="exact" w:val="360"/>
        </w:trPr>
        <w:tc>
          <w:tcPr>
            <w:tcW w:w="3577" w:type="dxa"/>
            <w:gridSpan w:val="2"/>
            <w:tcBorders>
              <w:top w:val="single" w:sz="18" w:space="0" w:color="auto"/>
              <w:left w:val="single" w:sz="18" w:space="0" w:color="auto"/>
            </w:tcBorders>
            <w:shd w:val="clear" w:color="auto" w:fill="auto"/>
            <w:vAlign w:val="center"/>
          </w:tcPr>
          <w:p w14:paraId="44040E3C" w14:textId="77777777" w:rsidR="003E2308" w:rsidRPr="004F7711" w:rsidRDefault="003E2308" w:rsidP="0083712A">
            <w:pPr>
              <w:pStyle w:val="TableDescriptor"/>
              <w:spacing w:after="0"/>
            </w:pPr>
            <w:r w:rsidRPr="004F7711">
              <w:t>PURPOSE OF CONTRACT:</w:t>
            </w:r>
          </w:p>
        </w:tc>
        <w:tc>
          <w:tcPr>
            <w:tcW w:w="3600" w:type="dxa"/>
            <w:gridSpan w:val="6"/>
            <w:tcBorders>
              <w:top w:val="single" w:sz="18" w:space="0" w:color="auto"/>
            </w:tcBorders>
            <w:shd w:val="clear" w:color="auto" w:fill="auto"/>
            <w:vAlign w:val="center"/>
          </w:tcPr>
          <w:p w14:paraId="6AA2FD72" w14:textId="77777777" w:rsidR="003E2308" w:rsidRPr="004F7711" w:rsidRDefault="003E2308" w:rsidP="0083712A">
            <w:pPr>
              <w:pStyle w:val="TableDescriptor"/>
              <w:spacing w:after="0"/>
            </w:pPr>
          </w:p>
        </w:tc>
        <w:tc>
          <w:tcPr>
            <w:tcW w:w="3713" w:type="dxa"/>
            <w:gridSpan w:val="6"/>
            <w:tcBorders>
              <w:top w:val="single" w:sz="18" w:space="0" w:color="auto"/>
              <w:right w:val="single" w:sz="18" w:space="0" w:color="auto"/>
            </w:tcBorders>
            <w:shd w:val="clear" w:color="auto" w:fill="auto"/>
            <w:vAlign w:val="center"/>
          </w:tcPr>
          <w:p w14:paraId="09E1DC9A" w14:textId="77777777" w:rsidR="003E2308" w:rsidRPr="004F7711" w:rsidRDefault="003E2308" w:rsidP="0083712A">
            <w:pPr>
              <w:pStyle w:val="TableDescriptor"/>
              <w:spacing w:after="0"/>
            </w:pPr>
          </w:p>
        </w:tc>
      </w:tr>
      <w:tr w:rsidR="003B5F17" w:rsidRPr="0096300B" w14:paraId="016668A2" w14:textId="77777777" w:rsidTr="00AB6260">
        <w:trPr>
          <w:trHeight w:val="720"/>
        </w:trPr>
        <w:tc>
          <w:tcPr>
            <w:tcW w:w="10890" w:type="dxa"/>
            <w:gridSpan w:val="14"/>
            <w:tcBorders>
              <w:left w:val="single" w:sz="18" w:space="0" w:color="auto"/>
              <w:bottom w:val="single" w:sz="18" w:space="0" w:color="auto"/>
              <w:right w:val="single" w:sz="18" w:space="0" w:color="auto"/>
            </w:tcBorders>
            <w:shd w:val="clear" w:color="auto" w:fill="auto"/>
            <w:vAlign w:val="center"/>
          </w:tcPr>
          <w:p w14:paraId="6E425291" w14:textId="780E1719" w:rsidR="003B5F17" w:rsidRPr="004F7711" w:rsidRDefault="004F7711" w:rsidP="00AB6260">
            <w:pPr>
              <w:pStyle w:val="HdgP2"/>
              <w:spacing w:before="40" w:after="40"/>
              <w:ind w:left="0"/>
              <w:rPr>
                <w:sz w:val="18"/>
                <w:szCs w:val="18"/>
              </w:rPr>
            </w:pPr>
            <w:r w:rsidRPr="004F7711">
              <w:rPr>
                <w:sz w:val="18"/>
                <w:szCs w:val="18"/>
              </w:rPr>
              <w:t xml:space="preserve">Transitional </w:t>
            </w:r>
            <w:r w:rsidR="00984D62">
              <w:rPr>
                <w:sz w:val="18"/>
                <w:szCs w:val="18"/>
              </w:rPr>
              <w:t>p</w:t>
            </w:r>
            <w:r w:rsidRPr="004F7711">
              <w:rPr>
                <w:sz w:val="18"/>
                <w:szCs w:val="18"/>
              </w:rPr>
              <w:t>ost-I</w:t>
            </w:r>
            <w:r w:rsidR="00984D62">
              <w:rPr>
                <w:sz w:val="18"/>
                <w:szCs w:val="18"/>
              </w:rPr>
              <w:t>npatient Behavioral Health Treatment Facility (I</w:t>
            </w:r>
            <w:r w:rsidRPr="004F7711">
              <w:rPr>
                <w:sz w:val="18"/>
                <w:szCs w:val="18"/>
              </w:rPr>
              <w:t>BHTF</w:t>
            </w:r>
            <w:r w:rsidR="00984D62">
              <w:rPr>
                <w:sz w:val="18"/>
                <w:szCs w:val="18"/>
              </w:rPr>
              <w:t>)</w:t>
            </w:r>
            <w:r w:rsidRPr="004F7711">
              <w:rPr>
                <w:sz w:val="18"/>
                <w:szCs w:val="18"/>
              </w:rPr>
              <w:t xml:space="preserve"> </w:t>
            </w:r>
            <w:r w:rsidR="00984D62">
              <w:rPr>
                <w:sz w:val="18"/>
                <w:szCs w:val="18"/>
              </w:rPr>
              <w:t>di</w:t>
            </w:r>
            <w:r w:rsidRPr="004F7711">
              <w:rPr>
                <w:sz w:val="18"/>
                <w:szCs w:val="18"/>
              </w:rPr>
              <w:t xml:space="preserve">scharge </w:t>
            </w:r>
            <w:r w:rsidR="00984D62">
              <w:rPr>
                <w:sz w:val="18"/>
                <w:szCs w:val="18"/>
              </w:rPr>
              <w:t>h</w:t>
            </w:r>
            <w:r w:rsidRPr="004F7711">
              <w:rPr>
                <w:sz w:val="18"/>
                <w:szCs w:val="18"/>
              </w:rPr>
              <w:t>ousing</w:t>
            </w:r>
            <w:r w:rsidRPr="004F7711" w:rsidDel="007E66AC">
              <w:rPr>
                <w:sz w:val="18"/>
                <w:szCs w:val="18"/>
              </w:rPr>
              <w:t xml:space="preserve"> </w:t>
            </w:r>
            <w:r w:rsidRPr="004F7711">
              <w:rPr>
                <w:sz w:val="18"/>
                <w:szCs w:val="18"/>
              </w:rPr>
              <w:t xml:space="preserve">option for </w:t>
            </w:r>
            <w:r w:rsidR="00984D62">
              <w:rPr>
                <w:sz w:val="18"/>
                <w:szCs w:val="18"/>
              </w:rPr>
              <w:t>Y</w:t>
            </w:r>
            <w:r w:rsidRPr="004F7711">
              <w:rPr>
                <w:sz w:val="18"/>
                <w:szCs w:val="18"/>
              </w:rPr>
              <w:t xml:space="preserve">oung </w:t>
            </w:r>
            <w:r w:rsidR="00984D62">
              <w:rPr>
                <w:sz w:val="18"/>
                <w:szCs w:val="18"/>
              </w:rPr>
              <w:t>A</w:t>
            </w:r>
            <w:r w:rsidRPr="004F7711">
              <w:rPr>
                <w:sz w:val="18"/>
                <w:szCs w:val="18"/>
              </w:rPr>
              <w:t>dults</w:t>
            </w:r>
            <w:r w:rsidR="00984D62">
              <w:rPr>
                <w:sz w:val="18"/>
                <w:szCs w:val="18"/>
              </w:rPr>
              <w:t>, ages eighteen (18) through twenty-four (</w:t>
            </w:r>
            <w:r w:rsidRPr="004F7711">
              <w:rPr>
                <w:sz w:val="18"/>
                <w:szCs w:val="18"/>
              </w:rPr>
              <w:t>24</w:t>
            </w:r>
            <w:r w:rsidR="00984D62">
              <w:rPr>
                <w:sz w:val="18"/>
                <w:szCs w:val="18"/>
              </w:rPr>
              <w:t>)</w:t>
            </w:r>
            <w:r w:rsidRPr="004F7711">
              <w:rPr>
                <w:sz w:val="18"/>
                <w:szCs w:val="18"/>
              </w:rPr>
              <w:t>, designed to increase the number of Young Adults who discharge from behavioral health settings into safe and stable housing by using this voluntary interim housing solution. Th</w:t>
            </w:r>
            <w:r w:rsidR="00257849">
              <w:rPr>
                <w:sz w:val="18"/>
                <w:szCs w:val="18"/>
              </w:rPr>
              <w:t>e facility/facilities</w:t>
            </w:r>
            <w:r w:rsidR="00984D62">
              <w:rPr>
                <w:sz w:val="18"/>
                <w:szCs w:val="18"/>
              </w:rPr>
              <w:t xml:space="preserve"> wi</w:t>
            </w:r>
            <w:r w:rsidRPr="004F7711">
              <w:rPr>
                <w:sz w:val="18"/>
                <w:szCs w:val="18"/>
              </w:rPr>
              <w:t>ll provide one (1) to ninety (90) days of temporary housing with safe, trauma-informed and recovery</w:t>
            </w:r>
            <w:r w:rsidR="00984D62">
              <w:rPr>
                <w:sz w:val="18"/>
                <w:szCs w:val="18"/>
              </w:rPr>
              <w:t>-</w:t>
            </w:r>
            <w:r w:rsidRPr="004F7711">
              <w:rPr>
                <w:sz w:val="18"/>
                <w:szCs w:val="18"/>
              </w:rPr>
              <w:t>focused</w:t>
            </w:r>
            <w:r w:rsidR="00984D62">
              <w:rPr>
                <w:sz w:val="18"/>
                <w:szCs w:val="18"/>
              </w:rPr>
              <w:t xml:space="preserve"> services</w:t>
            </w:r>
            <w:r w:rsidRPr="004F7711">
              <w:rPr>
                <w:sz w:val="18"/>
                <w:szCs w:val="18"/>
              </w:rPr>
              <w:t xml:space="preserve"> to </w:t>
            </w:r>
            <w:r w:rsidR="00984D62">
              <w:rPr>
                <w:sz w:val="18"/>
                <w:szCs w:val="18"/>
              </w:rPr>
              <w:t>Y</w:t>
            </w:r>
            <w:r w:rsidRPr="004F7711">
              <w:rPr>
                <w:sz w:val="18"/>
                <w:szCs w:val="18"/>
              </w:rPr>
              <w:t xml:space="preserve">oung </w:t>
            </w:r>
            <w:r w:rsidR="00984D62">
              <w:rPr>
                <w:sz w:val="18"/>
                <w:szCs w:val="18"/>
              </w:rPr>
              <w:t>A</w:t>
            </w:r>
            <w:r w:rsidRPr="004F7711">
              <w:rPr>
                <w:sz w:val="18"/>
                <w:szCs w:val="18"/>
              </w:rPr>
              <w:t xml:space="preserve">dults who have discharged from </w:t>
            </w:r>
            <w:proofErr w:type="gramStart"/>
            <w:r w:rsidRPr="004F7711">
              <w:rPr>
                <w:sz w:val="18"/>
                <w:szCs w:val="18"/>
              </w:rPr>
              <w:t>an IBHTF</w:t>
            </w:r>
            <w:proofErr w:type="gramEnd"/>
            <w:r w:rsidRPr="004F7711">
              <w:rPr>
                <w:sz w:val="18"/>
                <w:szCs w:val="18"/>
              </w:rPr>
              <w:t xml:space="preserve">.  </w:t>
            </w:r>
            <w:r w:rsidR="00984D62">
              <w:rPr>
                <w:sz w:val="18"/>
                <w:szCs w:val="18"/>
              </w:rPr>
              <w:t>The Contractor shall w</w:t>
            </w:r>
            <w:r w:rsidRPr="004F7711">
              <w:rPr>
                <w:sz w:val="18"/>
                <w:szCs w:val="18"/>
              </w:rPr>
              <w:t>ork together with HCA, a coalition of Young Adults with lived experience, and the Transition Support Provider</w:t>
            </w:r>
            <w:r w:rsidR="00984D62">
              <w:rPr>
                <w:sz w:val="18"/>
                <w:szCs w:val="18"/>
              </w:rPr>
              <w:t xml:space="preserve">, and </w:t>
            </w:r>
            <w:r w:rsidR="00086591">
              <w:rPr>
                <w:sz w:val="18"/>
                <w:szCs w:val="18"/>
              </w:rPr>
              <w:t>may S</w:t>
            </w:r>
            <w:r w:rsidR="00984D62">
              <w:rPr>
                <w:sz w:val="18"/>
                <w:szCs w:val="18"/>
              </w:rPr>
              <w:t>u</w:t>
            </w:r>
            <w:r w:rsidRPr="004F7711">
              <w:rPr>
                <w:sz w:val="18"/>
                <w:szCs w:val="18"/>
              </w:rPr>
              <w:t xml:space="preserve">bcontract with </w:t>
            </w:r>
            <w:r w:rsidR="00086591">
              <w:rPr>
                <w:sz w:val="18"/>
                <w:szCs w:val="18"/>
              </w:rPr>
              <w:t>individuals</w:t>
            </w:r>
            <w:r w:rsidRPr="004F7711">
              <w:rPr>
                <w:sz w:val="18"/>
                <w:szCs w:val="18"/>
              </w:rPr>
              <w:t xml:space="preserve"> </w:t>
            </w:r>
            <w:r w:rsidR="00086591">
              <w:rPr>
                <w:sz w:val="18"/>
                <w:szCs w:val="18"/>
              </w:rPr>
              <w:t>and/</w:t>
            </w:r>
            <w:r w:rsidRPr="004F7711">
              <w:rPr>
                <w:sz w:val="18"/>
                <w:szCs w:val="18"/>
              </w:rPr>
              <w:t>or entities that provide behavioral health support to Young Adults in the program.</w:t>
            </w:r>
          </w:p>
        </w:tc>
      </w:tr>
      <w:tr w:rsidR="003B5F17" w:rsidRPr="0096300B" w14:paraId="378B4CD3" w14:textId="77777777" w:rsidTr="004F7711">
        <w:trPr>
          <w:trHeight w:val="1278"/>
        </w:trPr>
        <w:tc>
          <w:tcPr>
            <w:tcW w:w="10890" w:type="dxa"/>
            <w:gridSpan w:val="14"/>
            <w:tcBorders>
              <w:bottom w:val="single" w:sz="12" w:space="0" w:color="auto"/>
            </w:tcBorders>
            <w:shd w:val="clear" w:color="auto" w:fill="auto"/>
            <w:vAlign w:val="center"/>
          </w:tcPr>
          <w:p w14:paraId="3B86A596" w14:textId="77777777" w:rsidR="003B5F17" w:rsidRPr="004F7711" w:rsidRDefault="003B5F17" w:rsidP="00984D62">
            <w:pPr>
              <w:spacing w:before="40" w:after="40"/>
              <w:rPr>
                <w:sz w:val="20"/>
                <w:szCs w:val="20"/>
              </w:rPr>
            </w:pPr>
            <w:r w:rsidRPr="004F7711">
              <w:rPr>
                <w:sz w:val="20"/>
                <w:szCs w:val="20"/>
              </w:rPr>
              <w:t xml:space="preserve">The parties signing below warrant that they have read and understand this </w:t>
            </w:r>
            <w:r w:rsidR="00AA55CB" w:rsidRPr="004F7711">
              <w:rPr>
                <w:sz w:val="20"/>
                <w:szCs w:val="20"/>
              </w:rPr>
              <w:t>Contract and</w:t>
            </w:r>
            <w:r w:rsidRPr="004F7711">
              <w:rPr>
                <w:sz w:val="20"/>
                <w:szCs w:val="20"/>
              </w:rPr>
              <w:t xml:space="preserve"> have authority to execute this Contract. This Contract will</w:t>
            </w:r>
            <w:r w:rsidR="00C03D75" w:rsidRPr="004F7711">
              <w:rPr>
                <w:sz w:val="20"/>
                <w:szCs w:val="20"/>
              </w:rPr>
              <w:t xml:space="preserve"> only</w:t>
            </w:r>
            <w:r w:rsidRPr="004F7711">
              <w:rPr>
                <w:sz w:val="20"/>
                <w:szCs w:val="20"/>
              </w:rPr>
              <w:t xml:space="preserve"> be binding </w:t>
            </w:r>
            <w:r w:rsidR="008222BD" w:rsidRPr="004F7711">
              <w:rPr>
                <w:sz w:val="20"/>
                <w:szCs w:val="20"/>
              </w:rPr>
              <w:t>upon signature by both parties</w:t>
            </w:r>
            <w:r w:rsidRPr="004F7711">
              <w:rPr>
                <w:sz w:val="20"/>
                <w:szCs w:val="20"/>
              </w:rPr>
              <w:t>.</w:t>
            </w:r>
            <w:r w:rsidR="00C03D75" w:rsidRPr="004F7711">
              <w:rPr>
                <w:sz w:val="20"/>
                <w:szCs w:val="20"/>
              </w:rPr>
              <w:t xml:space="preserve"> The parties may execute this contract in multiple counterparts, each of which is deemed an original and all of which constitute only one agreement.  E-mail (electronic mail) transmission of a signed copy of this contract shall be the same as delivery of an original.</w:t>
            </w:r>
          </w:p>
        </w:tc>
      </w:tr>
      <w:tr w:rsidR="003B5F17" w:rsidRPr="0096300B" w14:paraId="65E41CDC" w14:textId="77777777" w:rsidTr="0083712A">
        <w:trPr>
          <w:trHeight w:hRule="exact" w:val="210"/>
        </w:trPr>
        <w:tc>
          <w:tcPr>
            <w:tcW w:w="4756" w:type="dxa"/>
            <w:gridSpan w:val="4"/>
            <w:tcBorders>
              <w:top w:val="single" w:sz="12" w:space="0" w:color="auto"/>
              <w:left w:val="single" w:sz="12" w:space="0" w:color="auto"/>
              <w:right w:val="single" w:sz="12" w:space="0" w:color="auto"/>
            </w:tcBorders>
            <w:vAlign w:val="center"/>
          </w:tcPr>
          <w:p w14:paraId="760F129D" w14:textId="77777777" w:rsidR="003B5F17" w:rsidRPr="0096300B" w:rsidRDefault="003B5F17" w:rsidP="0083712A">
            <w:pPr>
              <w:pStyle w:val="TableDescriptor"/>
              <w:spacing w:after="0"/>
              <w:rPr>
                <w:b/>
                <w:bCs/>
                <w:sz w:val="32"/>
              </w:rPr>
            </w:pPr>
            <w:r w:rsidRPr="0096300B">
              <w:t>CONTRACTOR SIGNATURE</w:t>
            </w:r>
          </w:p>
        </w:tc>
        <w:tc>
          <w:tcPr>
            <w:tcW w:w="4640" w:type="dxa"/>
            <w:gridSpan w:val="9"/>
            <w:tcBorders>
              <w:top w:val="single" w:sz="12" w:space="0" w:color="auto"/>
              <w:left w:val="single" w:sz="12" w:space="0" w:color="auto"/>
              <w:right w:val="single" w:sz="12" w:space="0" w:color="auto"/>
            </w:tcBorders>
            <w:vAlign w:val="center"/>
          </w:tcPr>
          <w:p w14:paraId="3B4A1AAE" w14:textId="77777777" w:rsidR="003B5F17" w:rsidRPr="0096300B" w:rsidRDefault="003B5F17" w:rsidP="0083712A">
            <w:pPr>
              <w:pStyle w:val="TableDescriptor"/>
              <w:spacing w:after="0"/>
              <w:rPr>
                <w:sz w:val="20"/>
              </w:rPr>
            </w:pPr>
            <w:r w:rsidRPr="0096300B">
              <w:t>PRINTED NAME AND TITLE</w:t>
            </w:r>
          </w:p>
        </w:tc>
        <w:tc>
          <w:tcPr>
            <w:tcW w:w="1494" w:type="dxa"/>
            <w:tcBorders>
              <w:top w:val="single" w:sz="12" w:space="0" w:color="auto"/>
              <w:left w:val="single" w:sz="12" w:space="0" w:color="auto"/>
              <w:right w:val="single" w:sz="12" w:space="0" w:color="auto"/>
            </w:tcBorders>
            <w:vAlign w:val="center"/>
          </w:tcPr>
          <w:p w14:paraId="24EE529D" w14:textId="77777777" w:rsidR="003B5F17" w:rsidRPr="0096300B" w:rsidRDefault="003B5F17" w:rsidP="0083712A">
            <w:pPr>
              <w:pStyle w:val="TableDescriptor"/>
              <w:spacing w:after="0"/>
            </w:pPr>
            <w:r w:rsidRPr="0096300B">
              <w:t>DATE SIGNED</w:t>
            </w:r>
          </w:p>
        </w:tc>
      </w:tr>
      <w:tr w:rsidR="003B5F17" w:rsidRPr="0096300B" w14:paraId="1163DD51" w14:textId="77777777" w:rsidTr="004F7711">
        <w:trPr>
          <w:trHeight w:val="261"/>
        </w:trPr>
        <w:tc>
          <w:tcPr>
            <w:tcW w:w="4756" w:type="dxa"/>
            <w:gridSpan w:val="4"/>
            <w:tcBorders>
              <w:left w:val="single" w:sz="12" w:space="0" w:color="auto"/>
              <w:bottom w:val="single" w:sz="12" w:space="0" w:color="auto"/>
              <w:right w:val="single" w:sz="12" w:space="0" w:color="auto"/>
            </w:tcBorders>
            <w:vAlign w:val="center"/>
          </w:tcPr>
          <w:p w14:paraId="7B341D3A" w14:textId="77777777" w:rsidR="003B5F17" w:rsidRPr="0096300B" w:rsidRDefault="003B5F17" w:rsidP="0083712A">
            <w:pPr>
              <w:pStyle w:val="TableNormal0"/>
              <w:spacing w:before="60" w:after="60"/>
            </w:pPr>
          </w:p>
        </w:tc>
        <w:tc>
          <w:tcPr>
            <w:tcW w:w="4640" w:type="dxa"/>
            <w:gridSpan w:val="9"/>
            <w:tcBorders>
              <w:left w:val="single" w:sz="12" w:space="0" w:color="auto"/>
              <w:bottom w:val="single" w:sz="12" w:space="0" w:color="auto"/>
              <w:right w:val="single" w:sz="12" w:space="0" w:color="auto"/>
            </w:tcBorders>
            <w:vAlign w:val="center"/>
          </w:tcPr>
          <w:p w14:paraId="19523D33" w14:textId="77777777" w:rsidR="003B5F17" w:rsidRPr="0096300B" w:rsidRDefault="003E2308" w:rsidP="0083712A">
            <w:pPr>
              <w:pStyle w:val="TableNormal0"/>
              <w:spacing w:before="60" w:after="60" w:line="240" w:lineRule="auto"/>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1494" w:type="dxa"/>
            <w:tcBorders>
              <w:left w:val="single" w:sz="12" w:space="0" w:color="auto"/>
              <w:bottom w:val="single" w:sz="12" w:space="0" w:color="auto"/>
              <w:right w:val="single" w:sz="12" w:space="0" w:color="auto"/>
            </w:tcBorders>
            <w:vAlign w:val="center"/>
          </w:tcPr>
          <w:p w14:paraId="03027C36" w14:textId="77777777" w:rsidR="003B5F17" w:rsidRPr="0096300B" w:rsidRDefault="003B5F17" w:rsidP="0083712A">
            <w:pPr>
              <w:pStyle w:val="TableNormal0"/>
              <w:spacing w:before="60" w:after="60" w:line="240" w:lineRule="auto"/>
            </w:pPr>
          </w:p>
        </w:tc>
      </w:tr>
      <w:tr w:rsidR="003B5F17" w:rsidRPr="0096300B" w14:paraId="11F8615B" w14:textId="77777777" w:rsidTr="00984D62">
        <w:trPr>
          <w:trHeight w:hRule="exact" w:val="345"/>
        </w:trPr>
        <w:tc>
          <w:tcPr>
            <w:tcW w:w="4756" w:type="dxa"/>
            <w:gridSpan w:val="4"/>
            <w:tcBorders>
              <w:top w:val="single" w:sz="12" w:space="0" w:color="auto"/>
              <w:left w:val="single" w:sz="12" w:space="0" w:color="auto"/>
              <w:right w:val="single" w:sz="12" w:space="0" w:color="auto"/>
            </w:tcBorders>
            <w:vAlign w:val="center"/>
          </w:tcPr>
          <w:p w14:paraId="3F2E1AA9" w14:textId="77777777" w:rsidR="003B5F17" w:rsidRPr="0096300B" w:rsidRDefault="003B5F17" w:rsidP="0083712A">
            <w:pPr>
              <w:pStyle w:val="TableDescriptor"/>
              <w:spacing w:after="0"/>
            </w:pPr>
            <w:r w:rsidRPr="0096300B">
              <w:t>HCA SIGNATURE</w:t>
            </w:r>
          </w:p>
        </w:tc>
        <w:tc>
          <w:tcPr>
            <w:tcW w:w="4640" w:type="dxa"/>
            <w:gridSpan w:val="9"/>
            <w:tcBorders>
              <w:top w:val="single" w:sz="12" w:space="0" w:color="auto"/>
              <w:left w:val="single" w:sz="12" w:space="0" w:color="auto"/>
              <w:right w:val="single" w:sz="12" w:space="0" w:color="auto"/>
            </w:tcBorders>
            <w:vAlign w:val="center"/>
          </w:tcPr>
          <w:p w14:paraId="66C192A5" w14:textId="77777777" w:rsidR="003B5F17" w:rsidRPr="0096300B" w:rsidRDefault="003B5F17" w:rsidP="0083712A">
            <w:pPr>
              <w:pStyle w:val="TableDescriptor"/>
              <w:spacing w:after="0"/>
              <w:rPr>
                <w:sz w:val="20"/>
              </w:rPr>
            </w:pPr>
            <w:r w:rsidRPr="0096300B">
              <w:t>PRINTED NAME AND TITLE</w:t>
            </w:r>
          </w:p>
        </w:tc>
        <w:tc>
          <w:tcPr>
            <w:tcW w:w="1494" w:type="dxa"/>
            <w:tcBorders>
              <w:top w:val="single" w:sz="12" w:space="0" w:color="auto"/>
              <w:left w:val="single" w:sz="12" w:space="0" w:color="auto"/>
              <w:right w:val="single" w:sz="12" w:space="0" w:color="auto"/>
            </w:tcBorders>
            <w:vAlign w:val="center"/>
          </w:tcPr>
          <w:p w14:paraId="2B23A832" w14:textId="77777777" w:rsidR="003B5F17" w:rsidRPr="0096300B" w:rsidRDefault="003B5F17" w:rsidP="0083712A">
            <w:pPr>
              <w:pStyle w:val="TableDescriptor"/>
              <w:spacing w:after="0"/>
            </w:pPr>
            <w:r w:rsidRPr="0096300B">
              <w:t>DATE SIGNED</w:t>
            </w:r>
          </w:p>
        </w:tc>
      </w:tr>
      <w:tr w:rsidR="008D7045" w:rsidRPr="0096300B" w14:paraId="4AAA469F" w14:textId="77777777" w:rsidTr="004F7711">
        <w:trPr>
          <w:trHeight w:val="90"/>
        </w:trPr>
        <w:tc>
          <w:tcPr>
            <w:tcW w:w="4756" w:type="dxa"/>
            <w:gridSpan w:val="4"/>
            <w:tcBorders>
              <w:left w:val="single" w:sz="12" w:space="0" w:color="auto"/>
              <w:bottom w:val="single" w:sz="12" w:space="0" w:color="auto"/>
              <w:right w:val="single" w:sz="12" w:space="0" w:color="auto"/>
            </w:tcBorders>
            <w:vAlign w:val="center"/>
          </w:tcPr>
          <w:p w14:paraId="00BB95B6" w14:textId="77777777" w:rsidR="008D7045" w:rsidRPr="0096300B" w:rsidRDefault="008D7045" w:rsidP="0083712A">
            <w:pPr>
              <w:pStyle w:val="TableNormal0"/>
              <w:spacing w:before="60" w:after="60"/>
            </w:pPr>
          </w:p>
        </w:tc>
        <w:tc>
          <w:tcPr>
            <w:tcW w:w="4640" w:type="dxa"/>
            <w:gridSpan w:val="9"/>
            <w:tcBorders>
              <w:left w:val="single" w:sz="12" w:space="0" w:color="auto"/>
              <w:bottom w:val="single" w:sz="12" w:space="0" w:color="auto"/>
              <w:right w:val="single" w:sz="12" w:space="0" w:color="auto"/>
            </w:tcBorders>
            <w:vAlign w:val="center"/>
          </w:tcPr>
          <w:p w14:paraId="376B1CB1" w14:textId="77777777" w:rsidR="008D7045" w:rsidRPr="0096300B" w:rsidRDefault="008D7045" w:rsidP="0083712A">
            <w:pPr>
              <w:pStyle w:val="TableNormal0"/>
              <w:spacing w:before="60" w:after="60" w:line="240" w:lineRule="auto"/>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1494" w:type="dxa"/>
            <w:tcBorders>
              <w:left w:val="single" w:sz="12" w:space="0" w:color="auto"/>
              <w:bottom w:val="single" w:sz="12" w:space="0" w:color="auto"/>
              <w:right w:val="single" w:sz="12" w:space="0" w:color="auto"/>
            </w:tcBorders>
            <w:vAlign w:val="center"/>
          </w:tcPr>
          <w:p w14:paraId="23388746" w14:textId="77777777" w:rsidR="008D7045" w:rsidRPr="0096300B" w:rsidRDefault="008D7045" w:rsidP="0083712A">
            <w:pPr>
              <w:pStyle w:val="TableNormal0"/>
              <w:spacing w:before="60" w:after="60" w:line="240" w:lineRule="auto"/>
            </w:pPr>
          </w:p>
        </w:tc>
      </w:tr>
    </w:tbl>
    <w:p w14:paraId="01641277" w14:textId="77777777" w:rsidR="003B5F17" w:rsidRDefault="003B5F17" w:rsidP="008F79CC"/>
    <w:p w14:paraId="77250464" w14:textId="77777777" w:rsidR="00E53238" w:rsidRDefault="00E53238" w:rsidP="008F79CC">
      <w:pPr>
        <w:sectPr w:rsidR="00E53238" w:rsidSect="00E9382C">
          <w:headerReference w:type="even" r:id="rId9"/>
          <w:headerReference w:type="default" r:id="rId10"/>
          <w:footerReference w:type="even" r:id="rId11"/>
          <w:footerReference w:type="default" r:id="rId12"/>
          <w:headerReference w:type="first" r:id="rId13"/>
          <w:footerReference w:type="first" r:id="rId14"/>
          <w:pgSz w:w="12240" w:h="15840" w:code="1"/>
          <w:pgMar w:top="1008" w:right="1152" w:bottom="1008" w:left="1152" w:header="432" w:footer="432" w:gutter="0"/>
          <w:cols w:space="720"/>
          <w:titlePg/>
          <w:docGrid w:linePitch="360"/>
        </w:sectPr>
      </w:pPr>
    </w:p>
    <w:p w14:paraId="62267420" w14:textId="77777777" w:rsidR="006E16C9" w:rsidRDefault="006E16C9" w:rsidP="008F79CC">
      <w:pPr>
        <w:pStyle w:val="Title"/>
      </w:pPr>
      <w:r w:rsidRPr="00AE592F">
        <w:lastRenderedPageBreak/>
        <w:t>TABLE OF CONTENTS</w:t>
      </w:r>
    </w:p>
    <w:p w14:paraId="35796EF9" w14:textId="678BB7DC" w:rsidR="00D9403D" w:rsidRDefault="004247D4">
      <w:pPr>
        <w:pStyle w:val="TOC1"/>
        <w:rPr>
          <w:rFonts w:asciiTheme="minorHAnsi" w:eastAsiaTheme="minorEastAsia" w:hAnsiTheme="minorHAnsi" w:cstheme="minorBidi"/>
          <w:b w:val="0"/>
          <w:kern w:val="2"/>
          <w:sz w:val="24"/>
          <w:szCs w:val="24"/>
          <w14:ligatures w14:val="standardContextual"/>
        </w:rPr>
      </w:pPr>
      <w:r>
        <w:fldChar w:fldCharType="begin"/>
      </w:r>
      <w:r>
        <w:instrText xml:space="preserve"> TOC \o "2-2" \h \z \t "Heading 1,1" </w:instrText>
      </w:r>
      <w:r>
        <w:fldChar w:fldCharType="separate"/>
      </w:r>
      <w:hyperlink w:anchor="_Toc182832636" w:history="1">
        <w:r w:rsidR="00D9403D" w:rsidRPr="00493F54">
          <w:rPr>
            <w:rStyle w:val="Hyperlink"/>
          </w:rPr>
          <w:t>1.</w:t>
        </w:r>
        <w:r w:rsidR="00D9403D">
          <w:rPr>
            <w:rFonts w:asciiTheme="minorHAnsi" w:eastAsiaTheme="minorEastAsia" w:hAnsiTheme="minorHAnsi" w:cstheme="minorBidi"/>
            <w:b w:val="0"/>
            <w:kern w:val="2"/>
            <w:sz w:val="24"/>
            <w:szCs w:val="24"/>
            <w14:ligatures w14:val="standardContextual"/>
          </w:rPr>
          <w:tab/>
        </w:r>
        <w:r w:rsidR="00D9403D" w:rsidRPr="00493F54">
          <w:rPr>
            <w:rStyle w:val="Hyperlink"/>
          </w:rPr>
          <w:t>Statement of Work (SOW)</w:t>
        </w:r>
        <w:r w:rsidR="00D9403D">
          <w:rPr>
            <w:webHidden/>
          </w:rPr>
          <w:tab/>
        </w:r>
        <w:r w:rsidR="00D9403D">
          <w:rPr>
            <w:webHidden/>
          </w:rPr>
          <w:fldChar w:fldCharType="begin"/>
        </w:r>
        <w:r w:rsidR="00D9403D">
          <w:rPr>
            <w:webHidden/>
          </w:rPr>
          <w:instrText xml:space="preserve"> PAGEREF _Toc182832636 \h </w:instrText>
        </w:r>
        <w:r w:rsidR="00D9403D">
          <w:rPr>
            <w:webHidden/>
          </w:rPr>
        </w:r>
        <w:r w:rsidR="00D9403D">
          <w:rPr>
            <w:webHidden/>
          </w:rPr>
          <w:fldChar w:fldCharType="separate"/>
        </w:r>
        <w:r w:rsidR="00D9403D">
          <w:rPr>
            <w:webHidden/>
          </w:rPr>
          <w:t>4</w:t>
        </w:r>
        <w:r w:rsidR="00D9403D">
          <w:rPr>
            <w:webHidden/>
          </w:rPr>
          <w:fldChar w:fldCharType="end"/>
        </w:r>
      </w:hyperlink>
    </w:p>
    <w:p w14:paraId="0EA30746" w14:textId="4597A4EC" w:rsidR="00D9403D" w:rsidRDefault="00D9403D">
      <w:pPr>
        <w:pStyle w:val="TOC1"/>
        <w:rPr>
          <w:rFonts w:asciiTheme="minorHAnsi" w:eastAsiaTheme="minorEastAsia" w:hAnsiTheme="minorHAnsi" w:cstheme="minorBidi"/>
          <w:b w:val="0"/>
          <w:kern w:val="2"/>
          <w:sz w:val="24"/>
          <w:szCs w:val="24"/>
          <w14:ligatures w14:val="standardContextual"/>
        </w:rPr>
      </w:pPr>
      <w:hyperlink w:anchor="_Toc182832637" w:history="1">
        <w:r w:rsidRPr="00493F54">
          <w:rPr>
            <w:rStyle w:val="Hyperlink"/>
          </w:rPr>
          <w:t>2.</w:t>
        </w:r>
        <w:r>
          <w:rPr>
            <w:rFonts w:asciiTheme="minorHAnsi" w:eastAsiaTheme="minorEastAsia" w:hAnsiTheme="minorHAnsi" w:cstheme="minorBidi"/>
            <w:b w:val="0"/>
            <w:kern w:val="2"/>
            <w:sz w:val="24"/>
            <w:szCs w:val="24"/>
            <w14:ligatures w14:val="standardContextual"/>
          </w:rPr>
          <w:tab/>
        </w:r>
        <w:r w:rsidRPr="00493F54">
          <w:rPr>
            <w:rStyle w:val="Hyperlink"/>
          </w:rPr>
          <w:t>Definitions</w:t>
        </w:r>
        <w:r>
          <w:rPr>
            <w:webHidden/>
          </w:rPr>
          <w:tab/>
        </w:r>
        <w:r>
          <w:rPr>
            <w:webHidden/>
          </w:rPr>
          <w:fldChar w:fldCharType="begin"/>
        </w:r>
        <w:r>
          <w:rPr>
            <w:webHidden/>
          </w:rPr>
          <w:instrText xml:space="preserve"> PAGEREF _Toc182832637 \h </w:instrText>
        </w:r>
        <w:r>
          <w:rPr>
            <w:webHidden/>
          </w:rPr>
        </w:r>
        <w:r>
          <w:rPr>
            <w:webHidden/>
          </w:rPr>
          <w:fldChar w:fldCharType="separate"/>
        </w:r>
        <w:r>
          <w:rPr>
            <w:webHidden/>
          </w:rPr>
          <w:t>4</w:t>
        </w:r>
        <w:r>
          <w:rPr>
            <w:webHidden/>
          </w:rPr>
          <w:fldChar w:fldCharType="end"/>
        </w:r>
      </w:hyperlink>
    </w:p>
    <w:p w14:paraId="1F5AC07A" w14:textId="11760061" w:rsidR="00D9403D" w:rsidRDefault="00D9403D">
      <w:pPr>
        <w:pStyle w:val="TOC1"/>
        <w:rPr>
          <w:rFonts w:asciiTheme="minorHAnsi" w:eastAsiaTheme="minorEastAsia" w:hAnsiTheme="minorHAnsi" w:cstheme="minorBidi"/>
          <w:b w:val="0"/>
          <w:kern w:val="2"/>
          <w:sz w:val="24"/>
          <w:szCs w:val="24"/>
          <w14:ligatures w14:val="standardContextual"/>
        </w:rPr>
      </w:pPr>
      <w:hyperlink w:anchor="_Toc182832638" w:history="1">
        <w:r w:rsidRPr="00493F54">
          <w:rPr>
            <w:rStyle w:val="Hyperlink"/>
          </w:rPr>
          <w:t>3.</w:t>
        </w:r>
        <w:r>
          <w:rPr>
            <w:rFonts w:asciiTheme="minorHAnsi" w:eastAsiaTheme="minorEastAsia" w:hAnsiTheme="minorHAnsi" w:cstheme="minorBidi"/>
            <w:b w:val="0"/>
            <w:kern w:val="2"/>
            <w:sz w:val="24"/>
            <w:szCs w:val="24"/>
            <w14:ligatures w14:val="standardContextual"/>
          </w:rPr>
          <w:tab/>
        </w:r>
        <w:r w:rsidRPr="00493F54">
          <w:rPr>
            <w:rStyle w:val="Hyperlink"/>
          </w:rPr>
          <w:t>Special Terms and Conditions</w:t>
        </w:r>
        <w:r>
          <w:rPr>
            <w:webHidden/>
          </w:rPr>
          <w:tab/>
        </w:r>
        <w:r>
          <w:rPr>
            <w:webHidden/>
          </w:rPr>
          <w:fldChar w:fldCharType="begin"/>
        </w:r>
        <w:r>
          <w:rPr>
            <w:webHidden/>
          </w:rPr>
          <w:instrText xml:space="preserve"> PAGEREF _Toc182832638 \h </w:instrText>
        </w:r>
        <w:r>
          <w:rPr>
            <w:webHidden/>
          </w:rPr>
        </w:r>
        <w:r>
          <w:rPr>
            <w:webHidden/>
          </w:rPr>
          <w:fldChar w:fldCharType="separate"/>
        </w:r>
        <w:r>
          <w:rPr>
            <w:webHidden/>
          </w:rPr>
          <w:t>8</w:t>
        </w:r>
        <w:r>
          <w:rPr>
            <w:webHidden/>
          </w:rPr>
          <w:fldChar w:fldCharType="end"/>
        </w:r>
      </w:hyperlink>
    </w:p>
    <w:p w14:paraId="7796DD10" w14:textId="1352DCE6" w:rsidR="00D9403D" w:rsidRDefault="00D9403D">
      <w:pPr>
        <w:pStyle w:val="TOC2"/>
        <w:rPr>
          <w:rFonts w:asciiTheme="minorHAnsi" w:eastAsiaTheme="minorEastAsia" w:hAnsiTheme="minorHAnsi" w:cstheme="minorBidi"/>
          <w:kern w:val="2"/>
          <w:sz w:val="24"/>
          <w:szCs w:val="24"/>
          <w14:ligatures w14:val="standardContextual"/>
        </w:rPr>
      </w:pPr>
      <w:hyperlink w:anchor="_Toc182832639" w:history="1">
        <w:r w:rsidRPr="00493F54">
          <w:rPr>
            <w:rStyle w:val="Hyperlink"/>
          </w:rPr>
          <w:t>3.1</w:t>
        </w:r>
        <w:r>
          <w:rPr>
            <w:rFonts w:asciiTheme="minorHAnsi" w:eastAsiaTheme="minorEastAsia" w:hAnsiTheme="minorHAnsi" w:cstheme="minorBidi"/>
            <w:kern w:val="2"/>
            <w:sz w:val="24"/>
            <w:szCs w:val="24"/>
            <w14:ligatures w14:val="standardContextual"/>
          </w:rPr>
          <w:tab/>
        </w:r>
        <w:r w:rsidRPr="00493F54">
          <w:rPr>
            <w:rStyle w:val="Hyperlink"/>
          </w:rPr>
          <w:t>Performance Expectations</w:t>
        </w:r>
        <w:r>
          <w:rPr>
            <w:webHidden/>
          </w:rPr>
          <w:tab/>
        </w:r>
        <w:r>
          <w:rPr>
            <w:webHidden/>
          </w:rPr>
          <w:fldChar w:fldCharType="begin"/>
        </w:r>
        <w:r>
          <w:rPr>
            <w:webHidden/>
          </w:rPr>
          <w:instrText xml:space="preserve"> PAGEREF _Toc182832639 \h </w:instrText>
        </w:r>
        <w:r>
          <w:rPr>
            <w:webHidden/>
          </w:rPr>
        </w:r>
        <w:r>
          <w:rPr>
            <w:webHidden/>
          </w:rPr>
          <w:fldChar w:fldCharType="separate"/>
        </w:r>
        <w:r>
          <w:rPr>
            <w:webHidden/>
          </w:rPr>
          <w:t>8</w:t>
        </w:r>
        <w:r>
          <w:rPr>
            <w:webHidden/>
          </w:rPr>
          <w:fldChar w:fldCharType="end"/>
        </w:r>
      </w:hyperlink>
    </w:p>
    <w:p w14:paraId="71AB995C" w14:textId="4555ABE9" w:rsidR="00D9403D" w:rsidRDefault="00D9403D">
      <w:pPr>
        <w:pStyle w:val="TOC2"/>
        <w:rPr>
          <w:rFonts w:asciiTheme="minorHAnsi" w:eastAsiaTheme="minorEastAsia" w:hAnsiTheme="minorHAnsi" w:cstheme="minorBidi"/>
          <w:kern w:val="2"/>
          <w:sz w:val="24"/>
          <w:szCs w:val="24"/>
          <w14:ligatures w14:val="standardContextual"/>
        </w:rPr>
      </w:pPr>
      <w:hyperlink w:anchor="_Toc182832640" w:history="1">
        <w:r w:rsidRPr="00493F54">
          <w:rPr>
            <w:rStyle w:val="Hyperlink"/>
          </w:rPr>
          <w:t>3.2</w:t>
        </w:r>
        <w:r>
          <w:rPr>
            <w:rFonts w:asciiTheme="minorHAnsi" w:eastAsiaTheme="minorEastAsia" w:hAnsiTheme="minorHAnsi" w:cstheme="minorBidi"/>
            <w:kern w:val="2"/>
            <w:sz w:val="24"/>
            <w:szCs w:val="24"/>
            <w14:ligatures w14:val="standardContextual"/>
          </w:rPr>
          <w:tab/>
        </w:r>
        <w:r w:rsidRPr="00493F54">
          <w:rPr>
            <w:rStyle w:val="Hyperlink"/>
          </w:rPr>
          <w:t>Term</w:t>
        </w:r>
        <w:r>
          <w:rPr>
            <w:webHidden/>
          </w:rPr>
          <w:tab/>
        </w:r>
        <w:r>
          <w:rPr>
            <w:webHidden/>
          </w:rPr>
          <w:fldChar w:fldCharType="begin"/>
        </w:r>
        <w:r>
          <w:rPr>
            <w:webHidden/>
          </w:rPr>
          <w:instrText xml:space="preserve"> PAGEREF _Toc182832640 \h </w:instrText>
        </w:r>
        <w:r>
          <w:rPr>
            <w:webHidden/>
          </w:rPr>
        </w:r>
        <w:r>
          <w:rPr>
            <w:webHidden/>
          </w:rPr>
          <w:fldChar w:fldCharType="separate"/>
        </w:r>
        <w:r>
          <w:rPr>
            <w:webHidden/>
          </w:rPr>
          <w:t>9</w:t>
        </w:r>
        <w:r>
          <w:rPr>
            <w:webHidden/>
          </w:rPr>
          <w:fldChar w:fldCharType="end"/>
        </w:r>
      </w:hyperlink>
    </w:p>
    <w:p w14:paraId="5F2743A6" w14:textId="25F09247" w:rsidR="00D9403D" w:rsidRDefault="00D9403D">
      <w:pPr>
        <w:pStyle w:val="TOC2"/>
        <w:rPr>
          <w:rFonts w:asciiTheme="minorHAnsi" w:eastAsiaTheme="minorEastAsia" w:hAnsiTheme="minorHAnsi" w:cstheme="minorBidi"/>
          <w:kern w:val="2"/>
          <w:sz w:val="24"/>
          <w:szCs w:val="24"/>
          <w14:ligatures w14:val="standardContextual"/>
        </w:rPr>
      </w:pPr>
      <w:hyperlink w:anchor="_Toc182832641" w:history="1">
        <w:r w:rsidRPr="00493F54">
          <w:rPr>
            <w:rStyle w:val="Hyperlink"/>
          </w:rPr>
          <w:t>3.3</w:t>
        </w:r>
        <w:r>
          <w:rPr>
            <w:rFonts w:asciiTheme="minorHAnsi" w:eastAsiaTheme="minorEastAsia" w:hAnsiTheme="minorHAnsi" w:cstheme="minorBidi"/>
            <w:kern w:val="2"/>
            <w:sz w:val="24"/>
            <w:szCs w:val="24"/>
            <w14:ligatures w14:val="standardContextual"/>
          </w:rPr>
          <w:tab/>
        </w:r>
        <w:r w:rsidRPr="00493F54">
          <w:rPr>
            <w:rStyle w:val="Hyperlink"/>
          </w:rPr>
          <w:t>Compensation</w:t>
        </w:r>
        <w:r>
          <w:rPr>
            <w:webHidden/>
          </w:rPr>
          <w:tab/>
        </w:r>
        <w:r>
          <w:rPr>
            <w:webHidden/>
          </w:rPr>
          <w:fldChar w:fldCharType="begin"/>
        </w:r>
        <w:r>
          <w:rPr>
            <w:webHidden/>
          </w:rPr>
          <w:instrText xml:space="preserve"> PAGEREF _Toc182832641 \h </w:instrText>
        </w:r>
        <w:r>
          <w:rPr>
            <w:webHidden/>
          </w:rPr>
        </w:r>
        <w:r>
          <w:rPr>
            <w:webHidden/>
          </w:rPr>
          <w:fldChar w:fldCharType="separate"/>
        </w:r>
        <w:r>
          <w:rPr>
            <w:webHidden/>
          </w:rPr>
          <w:t>9</w:t>
        </w:r>
        <w:r>
          <w:rPr>
            <w:webHidden/>
          </w:rPr>
          <w:fldChar w:fldCharType="end"/>
        </w:r>
      </w:hyperlink>
    </w:p>
    <w:p w14:paraId="005B206F" w14:textId="7EC97D96" w:rsidR="00D9403D" w:rsidRDefault="00D9403D">
      <w:pPr>
        <w:pStyle w:val="TOC2"/>
        <w:rPr>
          <w:rFonts w:asciiTheme="minorHAnsi" w:eastAsiaTheme="minorEastAsia" w:hAnsiTheme="minorHAnsi" w:cstheme="minorBidi"/>
          <w:kern w:val="2"/>
          <w:sz w:val="24"/>
          <w:szCs w:val="24"/>
          <w14:ligatures w14:val="standardContextual"/>
        </w:rPr>
      </w:pPr>
      <w:hyperlink w:anchor="_Toc182832642" w:history="1">
        <w:r w:rsidRPr="00493F54">
          <w:rPr>
            <w:rStyle w:val="Hyperlink"/>
          </w:rPr>
          <w:t>3.4</w:t>
        </w:r>
        <w:r>
          <w:rPr>
            <w:rFonts w:asciiTheme="minorHAnsi" w:eastAsiaTheme="minorEastAsia" w:hAnsiTheme="minorHAnsi" w:cstheme="minorBidi"/>
            <w:kern w:val="2"/>
            <w:sz w:val="24"/>
            <w:szCs w:val="24"/>
            <w14:ligatures w14:val="standardContextual"/>
          </w:rPr>
          <w:tab/>
        </w:r>
        <w:r w:rsidRPr="00493F54">
          <w:rPr>
            <w:rStyle w:val="Hyperlink"/>
          </w:rPr>
          <w:t>Invoice and Payment</w:t>
        </w:r>
        <w:r>
          <w:rPr>
            <w:webHidden/>
          </w:rPr>
          <w:tab/>
        </w:r>
        <w:r>
          <w:rPr>
            <w:webHidden/>
          </w:rPr>
          <w:fldChar w:fldCharType="begin"/>
        </w:r>
        <w:r>
          <w:rPr>
            <w:webHidden/>
          </w:rPr>
          <w:instrText xml:space="preserve"> PAGEREF _Toc182832642 \h </w:instrText>
        </w:r>
        <w:r>
          <w:rPr>
            <w:webHidden/>
          </w:rPr>
        </w:r>
        <w:r>
          <w:rPr>
            <w:webHidden/>
          </w:rPr>
          <w:fldChar w:fldCharType="separate"/>
        </w:r>
        <w:r>
          <w:rPr>
            <w:webHidden/>
          </w:rPr>
          <w:t>10</w:t>
        </w:r>
        <w:r>
          <w:rPr>
            <w:webHidden/>
          </w:rPr>
          <w:fldChar w:fldCharType="end"/>
        </w:r>
      </w:hyperlink>
    </w:p>
    <w:p w14:paraId="42F7EFBB" w14:textId="4832F2F9" w:rsidR="00D9403D" w:rsidRDefault="00D9403D">
      <w:pPr>
        <w:pStyle w:val="TOC2"/>
        <w:rPr>
          <w:rFonts w:asciiTheme="minorHAnsi" w:eastAsiaTheme="minorEastAsia" w:hAnsiTheme="minorHAnsi" w:cstheme="minorBidi"/>
          <w:kern w:val="2"/>
          <w:sz w:val="24"/>
          <w:szCs w:val="24"/>
          <w14:ligatures w14:val="standardContextual"/>
        </w:rPr>
      </w:pPr>
      <w:hyperlink w:anchor="_Toc182832643" w:history="1">
        <w:r w:rsidRPr="00493F54">
          <w:rPr>
            <w:rStyle w:val="Hyperlink"/>
          </w:rPr>
          <w:t>3.5</w:t>
        </w:r>
        <w:r>
          <w:rPr>
            <w:rFonts w:asciiTheme="minorHAnsi" w:eastAsiaTheme="minorEastAsia" w:hAnsiTheme="minorHAnsi" w:cstheme="minorBidi"/>
            <w:kern w:val="2"/>
            <w:sz w:val="24"/>
            <w:szCs w:val="24"/>
            <w14:ligatures w14:val="standardContextual"/>
          </w:rPr>
          <w:tab/>
        </w:r>
        <w:r w:rsidRPr="00493F54">
          <w:rPr>
            <w:rStyle w:val="Hyperlink"/>
          </w:rPr>
          <w:t>Contractor and HCA Contract Managers</w:t>
        </w:r>
        <w:r>
          <w:rPr>
            <w:webHidden/>
          </w:rPr>
          <w:tab/>
        </w:r>
        <w:r>
          <w:rPr>
            <w:webHidden/>
          </w:rPr>
          <w:fldChar w:fldCharType="begin"/>
        </w:r>
        <w:r>
          <w:rPr>
            <w:webHidden/>
          </w:rPr>
          <w:instrText xml:space="preserve"> PAGEREF _Toc182832643 \h </w:instrText>
        </w:r>
        <w:r>
          <w:rPr>
            <w:webHidden/>
          </w:rPr>
        </w:r>
        <w:r>
          <w:rPr>
            <w:webHidden/>
          </w:rPr>
          <w:fldChar w:fldCharType="separate"/>
        </w:r>
        <w:r>
          <w:rPr>
            <w:webHidden/>
          </w:rPr>
          <w:t>11</w:t>
        </w:r>
        <w:r>
          <w:rPr>
            <w:webHidden/>
          </w:rPr>
          <w:fldChar w:fldCharType="end"/>
        </w:r>
      </w:hyperlink>
    </w:p>
    <w:p w14:paraId="3CB4B59F" w14:textId="7C589F91" w:rsidR="00D9403D" w:rsidRDefault="00D9403D">
      <w:pPr>
        <w:pStyle w:val="TOC2"/>
        <w:rPr>
          <w:rFonts w:asciiTheme="minorHAnsi" w:eastAsiaTheme="minorEastAsia" w:hAnsiTheme="minorHAnsi" w:cstheme="minorBidi"/>
          <w:kern w:val="2"/>
          <w:sz w:val="24"/>
          <w:szCs w:val="24"/>
          <w14:ligatures w14:val="standardContextual"/>
        </w:rPr>
      </w:pPr>
      <w:hyperlink w:anchor="_Toc182832644" w:history="1">
        <w:r w:rsidRPr="00493F54">
          <w:rPr>
            <w:rStyle w:val="Hyperlink"/>
          </w:rPr>
          <w:t>3.6</w:t>
        </w:r>
        <w:r>
          <w:rPr>
            <w:rFonts w:asciiTheme="minorHAnsi" w:eastAsiaTheme="minorEastAsia" w:hAnsiTheme="minorHAnsi" w:cstheme="minorBidi"/>
            <w:kern w:val="2"/>
            <w:sz w:val="24"/>
            <w:szCs w:val="24"/>
            <w14:ligatures w14:val="standardContextual"/>
          </w:rPr>
          <w:tab/>
        </w:r>
        <w:r w:rsidRPr="00493F54">
          <w:rPr>
            <w:rStyle w:val="Hyperlink"/>
          </w:rPr>
          <w:t>Key Staff</w:t>
        </w:r>
        <w:r>
          <w:rPr>
            <w:webHidden/>
          </w:rPr>
          <w:tab/>
        </w:r>
        <w:r>
          <w:rPr>
            <w:webHidden/>
          </w:rPr>
          <w:fldChar w:fldCharType="begin"/>
        </w:r>
        <w:r>
          <w:rPr>
            <w:webHidden/>
          </w:rPr>
          <w:instrText xml:space="preserve"> PAGEREF _Toc182832644 \h </w:instrText>
        </w:r>
        <w:r>
          <w:rPr>
            <w:webHidden/>
          </w:rPr>
        </w:r>
        <w:r>
          <w:rPr>
            <w:webHidden/>
          </w:rPr>
          <w:fldChar w:fldCharType="separate"/>
        </w:r>
        <w:r>
          <w:rPr>
            <w:webHidden/>
          </w:rPr>
          <w:t>11</w:t>
        </w:r>
        <w:r>
          <w:rPr>
            <w:webHidden/>
          </w:rPr>
          <w:fldChar w:fldCharType="end"/>
        </w:r>
      </w:hyperlink>
    </w:p>
    <w:p w14:paraId="7BA87112" w14:textId="63A2D575" w:rsidR="00D9403D" w:rsidRDefault="00D9403D">
      <w:pPr>
        <w:pStyle w:val="TOC2"/>
        <w:rPr>
          <w:rFonts w:asciiTheme="minorHAnsi" w:eastAsiaTheme="minorEastAsia" w:hAnsiTheme="minorHAnsi" w:cstheme="minorBidi"/>
          <w:kern w:val="2"/>
          <w:sz w:val="24"/>
          <w:szCs w:val="24"/>
          <w14:ligatures w14:val="standardContextual"/>
        </w:rPr>
      </w:pPr>
      <w:hyperlink w:anchor="_Toc182832645" w:history="1">
        <w:r w:rsidRPr="00493F54">
          <w:rPr>
            <w:rStyle w:val="Hyperlink"/>
          </w:rPr>
          <w:t>3.7</w:t>
        </w:r>
        <w:r>
          <w:rPr>
            <w:rFonts w:asciiTheme="minorHAnsi" w:eastAsiaTheme="minorEastAsia" w:hAnsiTheme="minorHAnsi" w:cstheme="minorBidi"/>
            <w:kern w:val="2"/>
            <w:sz w:val="24"/>
            <w:szCs w:val="24"/>
            <w14:ligatures w14:val="standardContextual"/>
          </w:rPr>
          <w:tab/>
        </w:r>
        <w:r w:rsidRPr="00493F54">
          <w:rPr>
            <w:rStyle w:val="Hyperlink"/>
          </w:rPr>
          <w:t>Legal Notices</w:t>
        </w:r>
        <w:r>
          <w:rPr>
            <w:webHidden/>
          </w:rPr>
          <w:tab/>
        </w:r>
        <w:r>
          <w:rPr>
            <w:webHidden/>
          </w:rPr>
          <w:fldChar w:fldCharType="begin"/>
        </w:r>
        <w:r>
          <w:rPr>
            <w:webHidden/>
          </w:rPr>
          <w:instrText xml:space="preserve"> PAGEREF _Toc182832645 \h </w:instrText>
        </w:r>
        <w:r>
          <w:rPr>
            <w:webHidden/>
          </w:rPr>
        </w:r>
        <w:r>
          <w:rPr>
            <w:webHidden/>
          </w:rPr>
          <w:fldChar w:fldCharType="separate"/>
        </w:r>
        <w:r>
          <w:rPr>
            <w:webHidden/>
          </w:rPr>
          <w:t>12</w:t>
        </w:r>
        <w:r>
          <w:rPr>
            <w:webHidden/>
          </w:rPr>
          <w:fldChar w:fldCharType="end"/>
        </w:r>
      </w:hyperlink>
    </w:p>
    <w:p w14:paraId="0806B75A" w14:textId="2CAD766B" w:rsidR="00D9403D" w:rsidRDefault="00D9403D">
      <w:pPr>
        <w:pStyle w:val="TOC2"/>
        <w:rPr>
          <w:rFonts w:asciiTheme="minorHAnsi" w:eastAsiaTheme="minorEastAsia" w:hAnsiTheme="minorHAnsi" w:cstheme="minorBidi"/>
          <w:kern w:val="2"/>
          <w:sz w:val="24"/>
          <w:szCs w:val="24"/>
          <w14:ligatures w14:val="standardContextual"/>
        </w:rPr>
      </w:pPr>
      <w:hyperlink w:anchor="_Toc182832646" w:history="1">
        <w:r w:rsidRPr="00493F54">
          <w:rPr>
            <w:rStyle w:val="Hyperlink"/>
          </w:rPr>
          <w:t>3.8</w:t>
        </w:r>
        <w:r>
          <w:rPr>
            <w:rFonts w:asciiTheme="minorHAnsi" w:eastAsiaTheme="minorEastAsia" w:hAnsiTheme="minorHAnsi" w:cstheme="minorBidi"/>
            <w:kern w:val="2"/>
            <w:sz w:val="24"/>
            <w:szCs w:val="24"/>
            <w14:ligatures w14:val="standardContextual"/>
          </w:rPr>
          <w:tab/>
        </w:r>
        <w:r w:rsidRPr="00493F54">
          <w:rPr>
            <w:rStyle w:val="Hyperlink"/>
          </w:rPr>
          <w:t>Incorporation of Documents and Order of Precedence</w:t>
        </w:r>
        <w:r>
          <w:rPr>
            <w:webHidden/>
          </w:rPr>
          <w:tab/>
        </w:r>
        <w:r>
          <w:rPr>
            <w:webHidden/>
          </w:rPr>
          <w:fldChar w:fldCharType="begin"/>
        </w:r>
        <w:r>
          <w:rPr>
            <w:webHidden/>
          </w:rPr>
          <w:instrText xml:space="preserve"> PAGEREF _Toc182832646 \h </w:instrText>
        </w:r>
        <w:r>
          <w:rPr>
            <w:webHidden/>
          </w:rPr>
        </w:r>
        <w:r>
          <w:rPr>
            <w:webHidden/>
          </w:rPr>
          <w:fldChar w:fldCharType="separate"/>
        </w:r>
        <w:r>
          <w:rPr>
            <w:webHidden/>
          </w:rPr>
          <w:t>12</w:t>
        </w:r>
        <w:r>
          <w:rPr>
            <w:webHidden/>
          </w:rPr>
          <w:fldChar w:fldCharType="end"/>
        </w:r>
      </w:hyperlink>
    </w:p>
    <w:p w14:paraId="04B4BC42" w14:textId="6A9A4B55" w:rsidR="00D9403D" w:rsidRDefault="00D9403D">
      <w:pPr>
        <w:pStyle w:val="TOC2"/>
        <w:rPr>
          <w:rFonts w:asciiTheme="minorHAnsi" w:eastAsiaTheme="minorEastAsia" w:hAnsiTheme="minorHAnsi" w:cstheme="minorBidi"/>
          <w:kern w:val="2"/>
          <w:sz w:val="24"/>
          <w:szCs w:val="24"/>
          <w14:ligatures w14:val="standardContextual"/>
        </w:rPr>
      </w:pPr>
      <w:hyperlink w:anchor="_Toc182832647" w:history="1">
        <w:r w:rsidRPr="00493F54">
          <w:rPr>
            <w:rStyle w:val="Hyperlink"/>
          </w:rPr>
          <w:t>3.9</w:t>
        </w:r>
        <w:r>
          <w:rPr>
            <w:rFonts w:asciiTheme="minorHAnsi" w:eastAsiaTheme="minorEastAsia" w:hAnsiTheme="minorHAnsi" w:cstheme="minorBidi"/>
            <w:kern w:val="2"/>
            <w:sz w:val="24"/>
            <w:szCs w:val="24"/>
            <w14:ligatures w14:val="standardContextual"/>
          </w:rPr>
          <w:tab/>
        </w:r>
        <w:r w:rsidRPr="00493F54">
          <w:rPr>
            <w:rStyle w:val="Hyperlink"/>
          </w:rPr>
          <w:t>Insurance</w:t>
        </w:r>
        <w:r>
          <w:rPr>
            <w:webHidden/>
          </w:rPr>
          <w:tab/>
        </w:r>
        <w:r>
          <w:rPr>
            <w:webHidden/>
          </w:rPr>
          <w:fldChar w:fldCharType="begin"/>
        </w:r>
        <w:r>
          <w:rPr>
            <w:webHidden/>
          </w:rPr>
          <w:instrText xml:space="preserve"> PAGEREF _Toc182832647 \h </w:instrText>
        </w:r>
        <w:r>
          <w:rPr>
            <w:webHidden/>
          </w:rPr>
        </w:r>
        <w:r>
          <w:rPr>
            <w:webHidden/>
          </w:rPr>
          <w:fldChar w:fldCharType="separate"/>
        </w:r>
        <w:r>
          <w:rPr>
            <w:webHidden/>
          </w:rPr>
          <w:t>13</w:t>
        </w:r>
        <w:r>
          <w:rPr>
            <w:webHidden/>
          </w:rPr>
          <w:fldChar w:fldCharType="end"/>
        </w:r>
      </w:hyperlink>
    </w:p>
    <w:p w14:paraId="24A6EB2C" w14:textId="10585533" w:rsidR="00D9403D" w:rsidRDefault="00D9403D">
      <w:pPr>
        <w:pStyle w:val="TOC1"/>
        <w:rPr>
          <w:rFonts w:asciiTheme="minorHAnsi" w:eastAsiaTheme="minorEastAsia" w:hAnsiTheme="minorHAnsi" w:cstheme="minorBidi"/>
          <w:b w:val="0"/>
          <w:kern w:val="2"/>
          <w:sz w:val="24"/>
          <w:szCs w:val="24"/>
          <w14:ligatures w14:val="standardContextual"/>
        </w:rPr>
      </w:pPr>
      <w:hyperlink w:anchor="_Toc182832648" w:history="1">
        <w:r w:rsidRPr="00493F54">
          <w:rPr>
            <w:rStyle w:val="Hyperlink"/>
          </w:rPr>
          <w:t>4.</w:t>
        </w:r>
        <w:r>
          <w:rPr>
            <w:rFonts w:asciiTheme="minorHAnsi" w:eastAsiaTheme="minorEastAsia" w:hAnsiTheme="minorHAnsi" w:cstheme="minorBidi"/>
            <w:b w:val="0"/>
            <w:kern w:val="2"/>
            <w:sz w:val="24"/>
            <w:szCs w:val="24"/>
            <w14:ligatures w14:val="standardContextual"/>
          </w:rPr>
          <w:tab/>
        </w:r>
        <w:r w:rsidRPr="00493F54">
          <w:rPr>
            <w:rStyle w:val="Hyperlink"/>
          </w:rPr>
          <w:t>General Terms and Conditions</w:t>
        </w:r>
        <w:r>
          <w:rPr>
            <w:webHidden/>
          </w:rPr>
          <w:tab/>
        </w:r>
        <w:r>
          <w:rPr>
            <w:webHidden/>
          </w:rPr>
          <w:fldChar w:fldCharType="begin"/>
        </w:r>
        <w:r>
          <w:rPr>
            <w:webHidden/>
          </w:rPr>
          <w:instrText xml:space="preserve"> PAGEREF _Toc182832648 \h </w:instrText>
        </w:r>
        <w:r>
          <w:rPr>
            <w:webHidden/>
          </w:rPr>
        </w:r>
        <w:r>
          <w:rPr>
            <w:webHidden/>
          </w:rPr>
          <w:fldChar w:fldCharType="separate"/>
        </w:r>
        <w:r>
          <w:rPr>
            <w:webHidden/>
          </w:rPr>
          <w:t>14</w:t>
        </w:r>
        <w:r>
          <w:rPr>
            <w:webHidden/>
          </w:rPr>
          <w:fldChar w:fldCharType="end"/>
        </w:r>
      </w:hyperlink>
    </w:p>
    <w:p w14:paraId="3298BD7E" w14:textId="30AD0CD5" w:rsidR="00D9403D" w:rsidRDefault="00D9403D">
      <w:pPr>
        <w:pStyle w:val="TOC2"/>
        <w:rPr>
          <w:rFonts w:asciiTheme="minorHAnsi" w:eastAsiaTheme="minorEastAsia" w:hAnsiTheme="minorHAnsi" w:cstheme="minorBidi"/>
          <w:kern w:val="2"/>
          <w:sz w:val="24"/>
          <w:szCs w:val="24"/>
          <w14:ligatures w14:val="standardContextual"/>
        </w:rPr>
      </w:pPr>
      <w:hyperlink w:anchor="_Toc182832649" w:history="1">
        <w:r w:rsidRPr="00493F54">
          <w:rPr>
            <w:rStyle w:val="Hyperlink"/>
          </w:rPr>
          <w:t>4.1</w:t>
        </w:r>
        <w:r>
          <w:rPr>
            <w:rFonts w:asciiTheme="minorHAnsi" w:eastAsiaTheme="minorEastAsia" w:hAnsiTheme="minorHAnsi" w:cstheme="minorBidi"/>
            <w:kern w:val="2"/>
            <w:sz w:val="24"/>
            <w:szCs w:val="24"/>
            <w14:ligatures w14:val="standardContextual"/>
          </w:rPr>
          <w:tab/>
        </w:r>
        <w:r w:rsidRPr="00493F54">
          <w:rPr>
            <w:rStyle w:val="Hyperlink"/>
          </w:rPr>
          <w:t>Access to Data</w:t>
        </w:r>
        <w:r>
          <w:rPr>
            <w:webHidden/>
          </w:rPr>
          <w:tab/>
        </w:r>
        <w:r>
          <w:rPr>
            <w:webHidden/>
          </w:rPr>
          <w:fldChar w:fldCharType="begin"/>
        </w:r>
        <w:r>
          <w:rPr>
            <w:webHidden/>
          </w:rPr>
          <w:instrText xml:space="preserve"> PAGEREF _Toc182832649 \h </w:instrText>
        </w:r>
        <w:r>
          <w:rPr>
            <w:webHidden/>
          </w:rPr>
        </w:r>
        <w:r>
          <w:rPr>
            <w:webHidden/>
          </w:rPr>
          <w:fldChar w:fldCharType="separate"/>
        </w:r>
        <w:r>
          <w:rPr>
            <w:webHidden/>
          </w:rPr>
          <w:t>14</w:t>
        </w:r>
        <w:r>
          <w:rPr>
            <w:webHidden/>
          </w:rPr>
          <w:fldChar w:fldCharType="end"/>
        </w:r>
      </w:hyperlink>
    </w:p>
    <w:p w14:paraId="28AA61B1" w14:textId="449AE2CB" w:rsidR="00D9403D" w:rsidRDefault="00D9403D">
      <w:pPr>
        <w:pStyle w:val="TOC2"/>
        <w:rPr>
          <w:rFonts w:asciiTheme="minorHAnsi" w:eastAsiaTheme="minorEastAsia" w:hAnsiTheme="minorHAnsi" w:cstheme="minorBidi"/>
          <w:kern w:val="2"/>
          <w:sz w:val="24"/>
          <w:szCs w:val="24"/>
          <w14:ligatures w14:val="standardContextual"/>
        </w:rPr>
      </w:pPr>
      <w:hyperlink w:anchor="_Toc182832650" w:history="1">
        <w:r w:rsidRPr="00493F54">
          <w:rPr>
            <w:rStyle w:val="Hyperlink"/>
          </w:rPr>
          <w:t>4.2</w:t>
        </w:r>
        <w:r>
          <w:rPr>
            <w:rFonts w:asciiTheme="minorHAnsi" w:eastAsiaTheme="minorEastAsia" w:hAnsiTheme="minorHAnsi" w:cstheme="minorBidi"/>
            <w:kern w:val="2"/>
            <w:sz w:val="24"/>
            <w:szCs w:val="24"/>
            <w14:ligatures w14:val="standardContextual"/>
          </w:rPr>
          <w:tab/>
        </w:r>
        <w:r w:rsidRPr="00493F54">
          <w:rPr>
            <w:rStyle w:val="Hyperlink"/>
          </w:rPr>
          <w:t>Accessibility</w:t>
        </w:r>
        <w:r>
          <w:rPr>
            <w:webHidden/>
          </w:rPr>
          <w:tab/>
        </w:r>
        <w:r>
          <w:rPr>
            <w:webHidden/>
          </w:rPr>
          <w:fldChar w:fldCharType="begin"/>
        </w:r>
        <w:r>
          <w:rPr>
            <w:webHidden/>
          </w:rPr>
          <w:instrText xml:space="preserve"> PAGEREF _Toc182832650 \h </w:instrText>
        </w:r>
        <w:r>
          <w:rPr>
            <w:webHidden/>
          </w:rPr>
        </w:r>
        <w:r>
          <w:rPr>
            <w:webHidden/>
          </w:rPr>
          <w:fldChar w:fldCharType="separate"/>
        </w:r>
        <w:r>
          <w:rPr>
            <w:webHidden/>
          </w:rPr>
          <w:t>14</w:t>
        </w:r>
        <w:r>
          <w:rPr>
            <w:webHidden/>
          </w:rPr>
          <w:fldChar w:fldCharType="end"/>
        </w:r>
      </w:hyperlink>
    </w:p>
    <w:p w14:paraId="2B7291C1" w14:textId="701C0E52" w:rsidR="00D9403D" w:rsidRDefault="00D9403D">
      <w:pPr>
        <w:pStyle w:val="TOC2"/>
        <w:rPr>
          <w:rFonts w:asciiTheme="minorHAnsi" w:eastAsiaTheme="minorEastAsia" w:hAnsiTheme="minorHAnsi" w:cstheme="minorBidi"/>
          <w:kern w:val="2"/>
          <w:sz w:val="24"/>
          <w:szCs w:val="24"/>
          <w14:ligatures w14:val="standardContextual"/>
        </w:rPr>
      </w:pPr>
      <w:hyperlink w:anchor="_Toc182832651" w:history="1">
        <w:r w:rsidRPr="00493F54">
          <w:rPr>
            <w:rStyle w:val="Hyperlink"/>
          </w:rPr>
          <w:t>4.3</w:t>
        </w:r>
        <w:r>
          <w:rPr>
            <w:rFonts w:asciiTheme="minorHAnsi" w:eastAsiaTheme="minorEastAsia" w:hAnsiTheme="minorHAnsi" w:cstheme="minorBidi"/>
            <w:kern w:val="2"/>
            <w:sz w:val="24"/>
            <w:szCs w:val="24"/>
            <w14:ligatures w14:val="standardContextual"/>
          </w:rPr>
          <w:tab/>
        </w:r>
        <w:r w:rsidRPr="00493F54">
          <w:rPr>
            <w:rStyle w:val="Hyperlink"/>
          </w:rPr>
          <w:t>Advance Payment Prohibited</w:t>
        </w:r>
        <w:r>
          <w:rPr>
            <w:webHidden/>
          </w:rPr>
          <w:tab/>
        </w:r>
        <w:r>
          <w:rPr>
            <w:webHidden/>
          </w:rPr>
          <w:fldChar w:fldCharType="begin"/>
        </w:r>
        <w:r>
          <w:rPr>
            <w:webHidden/>
          </w:rPr>
          <w:instrText xml:space="preserve"> PAGEREF _Toc182832651 \h </w:instrText>
        </w:r>
        <w:r>
          <w:rPr>
            <w:webHidden/>
          </w:rPr>
        </w:r>
        <w:r>
          <w:rPr>
            <w:webHidden/>
          </w:rPr>
          <w:fldChar w:fldCharType="separate"/>
        </w:r>
        <w:r>
          <w:rPr>
            <w:webHidden/>
          </w:rPr>
          <w:t>15</w:t>
        </w:r>
        <w:r>
          <w:rPr>
            <w:webHidden/>
          </w:rPr>
          <w:fldChar w:fldCharType="end"/>
        </w:r>
      </w:hyperlink>
    </w:p>
    <w:p w14:paraId="654E5368" w14:textId="14FFFD8D" w:rsidR="00D9403D" w:rsidRDefault="00D9403D">
      <w:pPr>
        <w:pStyle w:val="TOC2"/>
        <w:rPr>
          <w:rFonts w:asciiTheme="minorHAnsi" w:eastAsiaTheme="minorEastAsia" w:hAnsiTheme="minorHAnsi" w:cstheme="minorBidi"/>
          <w:kern w:val="2"/>
          <w:sz w:val="24"/>
          <w:szCs w:val="24"/>
          <w14:ligatures w14:val="standardContextual"/>
        </w:rPr>
      </w:pPr>
      <w:hyperlink w:anchor="_Toc182832652" w:history="1">
        <w:r w:rsidRPr="00493F54">
          <w:rPr>
            <w:rStyle w:val="Hyperlink"/>
          </w:rPr>
          <w:t>4.4</w:t>
        </w:r>
        <w:r>
          <w:rPr>
            <w:rFonts w:asciiTheme="minorHAnsi" w:eastAsiaTheme="minorEastAsia" w:hAnsiTheme="minorHAnsi" w:cstheme="minorBidi"/>
            <w:kern w:val="2"/>
            <w:sz w:val="24"/>
            <w:szCs w:val="24"/>
            <w14:ligatures w14:val="standardContextual"/>
          </w:rPr>
          <w:tab/>
        </w:r>
        <w:r w:rsidRPr="00493F54">
          <w:rPr>
            <w:rStyle w:val="Hyperlink"/>
          </w:rPr>
          <w:t>Amendments</w:t>
        </w:r>
        <w:r>
          <w:rPr>
            <w:webHidden/>
          </w:rPr>
          <w:tab/>
        </w:r>
        <w:r>
          <w:rPr>
            <w:webHidden/>
          </w:rPr>
          <w:fldChar w:fldCharType="begin"/>
        </w:r>
        <w:r>
          <w:rPr>
            <w:webHidden/>
          </w:rPr>
          <w:instrText xml:space="preserve"> PAGEREF _Toc182832652 \h </w:instrText>
        </w:r>
        <w:r>
          <w:rPr>
            <w:webHidden/>
          </w:rPr>
        </w:r>
        <w:r>
          <w:rPr>
            <w:webHidden/>
          </w:rPr>
          <w:fldChar w:fldCharType="separate"/>
        </w:r>
        <w:r>
          <w:rPr>
            <w:webHidden/>
          </w:rPr>
          <w:t>16</w:t>
        </w:r>
        <w:r>
          <w:rPr>
            <w:webHidden/>
          </w:rPr>
          <w:fldChar w:fldCharType="end"/>
        </w:r>
      </w:hyperlink>
    </w:p>
    <w:p w14:paraId="08E2A2C3" w14:textId="782BBDC9" w:rsidR="00D9403D" w:rsidRDefault="00D9403D">
      <w:pPr>
        <w:pStyle w:val="TOC2"/>
        <w:rPr>
          <w:rFonts w:asciiTheme="minorHAnsi" w:eastAsiaTheme="minorEastAsia" w:hAnsiTheme="minorHAnsi" w:cstheme="minorBidi"/>
          <w:kern w:val="2"/>
          <w:sz w:val="24"/>
          <w:szCs w:val="24"/>
          <w14:ligatures w14:val="standardContextual"/>
        </w:rPr>
      </w:pPr>
      <w:hyperlink w:anchor="_Toc182832653" w:history="1">
        <w:r w:rsidRPr="00493F54">
          <w:rPr>
            <w:rStyle w:val="Hyperlink"/>
          </w:rPr>
          <w:t>4.5</w:t>
        </w:r>
        <w:r>
          <w:rPr>
            <w:rFonts w:asciiTheme="minorHAnsi" w:eastAsiaTheme="minorEastAsia" w:hAnsiTheme="minorHAnsi" w:cstheme="minorBidi"/>
            <w:kern w:val="2"/>
            <w:sz w:val="24"/>
            <w:szCs w:val="24"/>
            <w14:ligatures w14:val="standardContextual"/>
          </w:rPr>
          <w:tab/>
        </w:r>
        <w:r w:rsidRPr="00493F54">
          <w:rPr>
            <w:rStyle w:val="Hyperlink"/>
          </w:rPr>
          <w:t>Assignment</w:t>
        </w:r>
        <w:r>
          <w:rPr>
            <w:webHidden/>
          </w:rPr>
          <w:tab/>
        </w:r>
        <w:r>
          <w:rPr>
            <w:webHidden/>
          </w:rPr>
          <w:fldChar w:fldCharType="begin"/>
        </w:r>
        <w:r>
          <w:rPr>
            <w:webHidden/>
          </w:rPr>
          <w:instrText xml:space="preserve"> PAGEREF _Toc182832653 \h </w:instrText>
        </w:r>
        <w:r>
          <w:rPr>
            <w:webHidden/>
          </w:rPr>
        </w:r>
        <w:r>
          <w:rPr>
            <w:webHidden/>
          </w:rPr>
          <w:fldChar w:fldCharType="separate"/>
        </w:r>
        <w:r>
          <w:rPr>
            <w:webHidden/>
          </w:rPr>
          <w:t>16</w:t>
        </w:r>
        <w:r>
          <w:rPr>
            <w:webHidden/>
          </w:rPr>
          <w:fldChar w:fldCharType="end"/>
        </w:r>
      </w:hyperlink>
    </w:p>
    <w:p w14:paraId="798ACE7B" w14:textId="785EBB3C" w:rsidR="00D9403D" w:rsidRDefault="00D9403D">
      <w:pPr>
        <w:pStyle w:val="TOC2"/>
        <w:rPr>
          <w:rFonts w:asciiTheme="minorHAnsi" w:eastAsiaTheme="minorEastAsia" w:hAnsiTheme="minorHAnsi" w:cstheme="minorBidi"/>
          <w:kern w:val="2"/>
          <w:sz w:val="24"/>
          <w:szCs w:val="24"/>
          <w14:ligatures w14:val="standardContextual"/>
        </w:rPr>
      </w:pPr>
      <w:hyperlink w:anchor="_Toc182832654" w:history="1">
        <w:r w:rsidRPr="00493F54">
          <w:rPr>
            <w:rStyle w:val="Hyperlink"/>
          </w:rPr>
          <w:t>4.6</w:t>
        </w:r>
        <w:r>
          <w:rPr>
            <w:rFonts w:asciiTheme="minorHAnsi" w:eastAsiaTheme="minorEastAsia" w:hAnsiTheme="minorHAnsi" w:cstheme="minorBidi"/>
            <w:kern w:val="2"/>
            <w:sz w:val="24"/>
            <w:szCs w:val="24"/>
            <w14:ligatures w14:val="standardContextual"/>
          </w:rPr>
          <w:tab/>
        </w:r>
        <w:r w:rsidRPr="00493F54">
          <w:rPr>
            <w:rStyle w:val="Hyperlink"/>
          </w:rPr>
          <w:t>Attorneys’ Fees</w:t>
        </w:r>
        <w:r>
          <w:rPr>
            <w:webHidden/>
          </w:rPr>
          <w:tab/>
        </w:r>
        <w:r>
          <w:rPr>
            <w:webHidden/>
          </w:rPr>
          <w:fldChar w:fldCharType="begin"/>
        </w:r>
        <w:r>
          <w:rPr>
            <w:webHidden/>
          </w:rPr>
          <w:instrText xml:space="preserve"> PAGEREF _Toc182832654 \h </w:instrText>
        </w:r>
        <w:r>
          <w:rPr>
            <w:webHidden/>
          </w:rPr>
        </w:r>
        <w:r>
          <w:rPr>
            <w:webHidden/>
          </w:rPr>
          <w:fldChar w:fldCharType="separate"/>
        </w:r>
        <w:r>
          <w:rPr>
            <w:webHidden/>
          </w:rPr>
          <w:t>16</w:t>
        </w:r>
        <w:r>
          <w:rPr>
            <w:webHidden/>
          </w:rPr>
          <w:fldChar w:fldCharType="end"/>
        </w:r>
      </w:hyperlink>
    </w:p>
    <w:p w14:paraId="5D203500" w14:textId="58351473" w:rsidR="00D9403D" w:rsidRDefault="00D9403D">
      <w:pPr>
        <w:pStyle w:val="TOC2"/>
        <w:rPr>
          <w:rFonts w:asciiTheme="minorHAnsi" w:eastAsiaTheme="minorEastAsia" w:hAnsiTheme="minorHAnsi" w:cstheme="minorBidi"/>
          <w:kern w:val="2"/>
          <w:sz w:val="24"/>
          <w:szCs w:val="24"/>
          <w14:ligatures w14:val="standardContextual"/>
        </w:rPr>
      </w:pPr>
      <w:hyperlink w:anchor="_Toc182832655" w:history="1">
        <w:r w:rsidRPr="00493F54">
          <w:rPr>
            <w:rStyle w:val="Hyperlink"/>
          </w:rPr>
          <w:t>4.7</w:t>
        </w:r>
        <w:r>
          <w:rPr>
            <w:rFonts w:asciiTheme="minorHAnsi" w:eastAsiaTheme="minorEastAsia" w:hAnsiTheme="minorHAnsi" w:cstheme="minorBidi"/>
            <w:kern w:val="2"/>
            <w:sz w:val="24"/>
            <w:szCs w:val="24"/>
            <w14:ligatures w14:val="standardContextual"/>
          </w:rPr>
          <w:tab/>
        </w:r>
        <w:r w:rsidRPr="00493F54">
          <w:rPr>
            <w:rStyle w:val="Hyperlink"/>
          </w:rPr>
          <w:t>Change in Status</w:t>
        </w:r>
        <w:r>
          <w:rPr>
            <w:webHidden/>
          </w:rPr>
          <w:tab/>
        </w:r>
        <w:r>
          <w:rPr>
            <w:webHidden/>
          </w:rPr>
          <w:fldChar w:fldCharType="begin"/>
        </w:r>
        <w:r>
          <w:rPr>
            <w:webHidden/>
          </w:rPr>
          <w:instrText xml:space="preserve"> PAGEREF _Toc182832655 \h </w:instrText>
        </w:r>
        <w:r>
          <w:rPr>
            <w:webHidden/>
          </w:rPr>
        </w:r>
        <w:r>
          <w:rPr>
            <w:webHidden/>
          </w:rPr>
          <w:fldChar w:fldCharType="separate"/>
        </w:r>
        <w:r>
          <w:rPr>
            <w:webHidden/>
          </w:rPr>
          <w:t>16</w:t>
        </w:r>
        <w:r>
          <w:rPr>
            <w:webHidden/>
          </w:rPr>
          <w:fldChar w:fldCharType="end"/>
        </w:r>
      </w:hyperlink>
    </w:p>
    <w:p w14:paraId="379E25A1" w14:textId="04A8B07F" w:rsidR="00D9403D" w:rsidRDefault="00D9403D">
      <w:pPr>
        <w:pStyle w:val="TOC2"/>
        <w:rPr>
          <w:rFonts w:asciiTheme="minorHAnsi" w:eastAsiaTheme="minorEastAsia" w:hAnsiTheme="minorHAnsi" w:cstheme="minorBidi"/>
          <w:kern w:val="2"/>
          <w:sz w:val="24"/>
          <w:szCs w:val="24"/>
          <w14:ligatures w14:val="standardContextual"/>
        </w:rPr>
      </w:pPr>
      <w:hyperlink w:anchor="_Toc182832656" w:history="1">
        <w:r w:rsidRPr="00493F54">
          <w:rPr>
            <w:rStyle w:val="Hyperlink"/>
          </w:rPr>
          <w:t>4.8</w:t>
        </w:r>
        <w:r>
          <w:rPr>
            <w:rFonts w:asciiTheme="minorHAnsi" w:eastAsiaTheme="minorEastAsia" w:hAnsiTheme="minorHAnsi" w:cstheme="minorBidi"/>
            <w:kern w:val="2"/>
            <w:sz w:val="24"/>
            <w:szCs w:val="24"/>
            <w14:ligatures w14:val="standardContextual"/>
          </w:rPr>
          <w:tab/>
        </w:r>
        <w:r w:rsidRPr="00493F54">
          <w:rPr>
            <w:rStyle w:val="Hyperlink"/>
          </w:rPr>
          <w:t>Conflict of Interest</w:t>
        </w:r>
        <w:r>
          <w:rPr>
            <w:webHidden/>
          </w:rPr>
          <w:tab/>
        </w:r>
        <w:r>
          <w:rPr>
            <w:webHidden/>
          </w:rPr>
          <w:fldChar w:fldCharType="begin"/>
        </w:r>
        <w:r>
          <w:rPr>
            <w:webHidden/>
          </w:rPr>
          <w:instrText xml:space="preserve"> PAGEREF _Toc182832656 \h </w:instrText>
        </w:r>
        <w:r>
          <w:rPr>
            <w:webHidden/>
          </w:rPr>
        </w:r>
        <w:r>
          <w:rPr>
            <w:webHidden/>
          </w:rPr>
          <w:fldChar w:fldCharType="separate"/>
        </w:r>
        <w:r>
          <w:rPr>
            <w:webHidden/>
          </w:rPr>
          <w:t>16</w:t>
        </w:r>
        <w:r>
          <w:rPr>
            <w:webHidden/>
          </w:rPr>
          <w:fldChar w:fldCharType="end"/>
        </w:r>
      </w:hyperlink>
    </w:p>
    <w:p w14:paraId="49166927" w14:textId="3C12B9EB" w:rsidR="00D9403D" w:rsidRDefault="00D9403D">
      <w:pPr>
        <w:pStyle w:val="TOC2"/>
        <w:rPr>
          <w:rFonts w:asciiTheme="minorHAnsi" w:eastAsiaTheme="minorEastAsia" w:hAnsiTheme="minorHAnsi" w:cstheme="minorBidi"/>
          <w:kern w:val="2"/>
          <w:sz w:val="24"/>
          <w:szCs w:val="24"/>
          <w14:ligatures w14:val="standardContextual"/>
        </w:rPr>
      </w:pPr>
      <w:hyperlink w:anchor="_Toc182832657" w:history="1">
        <w:r w:rsidRPr="00493F54">
          <w:rPr>
            <w:rStyle w:val="Hyperlink"/>
          </w:rPr>
          <w:t>4.9</w:t>
        </w:r>
        <w:r>
          <w:rPr>
            <w:rFonts w:asciiTheme="minorHAnsi" w:eastAsiaTheme="minorEastAsia" w:hAnsiTheme="minorHAnsi" w:cstheme="minorBidi"/>
            <w:kern w:val="2"/>
            <w:sz w:val="24"/>
            <w:szCs w:val="24"/>
            <w14:ligatures w14:val="standardContextual"/>
          </w:rPr>
          <w:tab/>
        </w:r>
        <w:r w:rsidRPr="00493F54">
          <w:rPr>
            <w:rStyle w:val="Hyperlink"/>
          </w:rPr>
          <w:t>Conformance</w:t>
        </w:r>
        <w:r>
          <w:rPr>
            <w:webHidden/>
          </w:rPr>
          <w:tab/>
        </w:r>
        <w:r>
          <w:rPr>
            <w:webHidden/>
          </w:rPr>
          <w:fldChar w:fldCharType="begin"/>
        </w:r>
        <w:r>
          <w:rPr>
            <w:webHidden/>
          </w:rPr>
          <w:instrText xml:space="preserve"> PAGEREF _Toc182832657 \h </w:instrText>
        </w:r>
        <w:r>
          <w:rPr>
            <w:webHidden/>
          </w:rPr>
        </w:r>
        <w:r>
          <w:rPr>
            <w:webHidden/>
          </w:rPr>
          <w:fldChar w:fldCharType="separate"/>
        </w:r>
        <w:r>
          <w:rPr>
            <w:webHidden/>
          </w:rPr>
          <w:t>17</w:t>
        </w:r>
        <w:r>
          <w:rPr>
            <w:webHidden/>
          </w:rPr>
          <w:fldChar w:fldCharType="end"/>
        </w:r>
      </w:hyperlink>
    </w:p>
    <w:p w14:paraId="7BCCEAEF" w14:textId="6E997B0B" w:rsidR="00D9403D" w:rsidRDefault="00D9403D">
      <w:pPr>
        <w:pStyle w:val="TOC2"/>
        <w:rPr>
          <w:rFonts w:asciiTheme="minorHAnsi" w:eastAsiaTheme="minorEastAsia" w:hAnsiTheme="minorHAnsi" w:cstheme="minorBidi"/>
          <w:kern w:val="2"/>
          <w:sz w:val="24"/>
          <w:szCs w:val="24"/>
          <w14:ligatures w14:val="standardContextual"/>
        </w:rPr>
      </w:pPr>
      <w:hyperlink w:anchor="_Toc182832658" w:history="1">
        <w:r w:rsidRPr="00493F54">
          <w:rPr>
            <w:rStyle w:val="Hyperlink"/>
          </w:rPr>
          <w:t>4.10</w:t>
        </w:r>
        <w:r>
          <w:rPr>
            <w:rFonts w:asciiTheme="minorHAnsi" w:eastAsiaTheme="minorEastAsia" w:hAnsiTheme="minorHAnsi" w:cstheme="minorBidi"/>
            <w:kern w:val="2"/>
            <w:sz w:val="24"/>
            <w:szCs w:val="24"/>
            <w14:ligatures w14:val="standardContextual"/>
          </w:rPr>
          <w:tab/>
        </w:r>
        <w:r w:rsidRPr="00493F54">
          <w:rPr>
            <w:rStyle w:val="Hyperlink"/>
          </w:rPr>
          <w:t>Covered Information Protection</w:t>
        </w:r>
        <w:r>
          <w:rPr>
            <w:webHidden/>
          </w:rPr>
          <w:tab/>
        </w:r>
        <w:r>
          <w:rPr>
            <w:webHidden/>
          </w:rPr>
          <w:fldChar w:fldCharType="begin"/>
        </w:r>
        <w:r>
          <w:rPr>
            <w:webHidden/>
          </w:rPr>
          <w:instrText xml:space="preserve"> PAGEREF _Toc182832658 \h </w:instrText>
        </w:r>
        <w:r>
          <w:rPr>
            <w:webHidden/>
          </w:rPr>
        </w:r>
        <w:r>
          <w:rPr>
            <w:webHidden/>
          </w:rPr>
          <w:fldChar w:fldCharType="separate"/>
        </w:r>
        <w:r>
          <w:rPr>
            <w:webHidden/>
          </w:rPr>
          <w:t>17</w:t>
        </w:r>
        <w:r>
          <w:rPr>
            <w:webHidden/>
          </w:rPr>
          <w:fldChar w:fldCharType="end"/>
        </w:r>
      </w:hyperlink>
    </w:p>
    <w:p w14:paraId="7F5DD6FF" w14:textId="19E6FA81" w:rsidR="00D9403D" w:rsidRDefault="00D9403D">
      <w:pPr>
        <w:pStyle w:val="TOC2"/>
        <w:rPr>
          <w:rFonts w:asciiTheme="minorHAnsi" w:eastAsiaTheme="minorEastAsia" w:hAnsiTheme="minorHAnsi" w:cstheme="minorBidi"/>
          <w:kern w:val="2"/>
          <w:sz w:val="24"/>
          <w:szCs w:val="24"/>
          <w14:ligatures w14:val="standardContextual"/>
        </w:rPr>
      </w:pPr>
      <w:hyperlink w:anchor="_Toc182832659" w:history="1">
        <w:r w:rsidRPr="00493F54">
          <w:rPr>
            <w:rStyle w:val="Hyperlink"/>
          </w:rPr>
          <w:t>4.11</w:t>
        </w:r>
        <w:r>
          <w:rPr>
            <w:rFonts w:asciiTheme="minorHAnsi" w:eastAsiaTheme="minorEastAsia" w:hAnsiTheme="minorHAnsi" w:cstheme="minorBidi"/>
            <w:kern w:val="2"/>
            <w:sz w:val="24"/>
            <w:szCs w:val="24"/>
            <w14:ligatures w14:val="standardContextual"/>
          </w:rPr>
          <w:tab/>
        </w:r>
        <w:r w:rsidRPr="00493F54">
          <w:rPr>
            <w:rStyle w:val="Hyperlink"/>
          </w:rPr>
          <w:t>Contractor’s Proprietary Information</w:t>
        </w:r>
        <w:r>
          <w:rPr>
            <w:webHidden/>
          </w:rPr>
          <w:tab/>
        </w:r>
        <w:r>
          <w:rPr>
            <w:webHidden/>
          </w:rPr>
          <w:fldChar w:fldCharType="begin"/>
        </w:r>
        <w:r>
          <w:rPr>
            <w:webHidden/>
          </w:rPr>
          <w:instrText xml:space="preserve"> PAGEREF _Toc182832659 \h </w:instrText>
        </w:r>
        <w:r>
          <w:rPr>
            <w:webHidden/>
          </w:rPr>
        </w:r>
        <w:r>
          <w:rPr>
            <w:webHidden/>
          </w:rPr>
          <w:fldChar w:fldCharType="separate"/>
        </w:r>
        <w:r>
          <w:rPr>
            <w:webHidden/>
          </w:rPr>
          <w:t>17</w:t>
        </w:r>
        <w:r>
          <w:rPr>
            <w:webHidden/>
          </w:rPr>
          <w:fldChar w:fldCharType="end"/>
        </w:r>
      </w:hyperlink>
    </w:p>
    <w:p w14:paraId="4E0DDE5C" w14:textId="2615A2C6" w:rsidR="00D9403D" w:rsidRDefault="00D9403D">
      <w:pPr>
        <w:pStyle w:val="TOC2"/>
        <w:rPr>
          <w:rFonts w:asciiTheme="minorHAnsi" w:eastAsiaTheme="minorEastAsia" w:hAnsiTheme="minorHAnsi" w:cstheme="minorBidi"/>
          <w:kern w:val="2"/>
          <w:sz w:val="24"/>
          <w:szCs w:val="24"/>
          <w14:ligatures w14:val="standardContextual"/>
        </w:rPr>
      </w:pPr>
      <w:hyperlink w:anchor="_Toc182832660" w:history="1">
        <w:r w:rsidRPr="00493F54">
          <w:rPr>
            <w:rStyle w:val="Hyperlink"/>
          </w:rPr>
          <w:t>4.12</w:t>
        </w:r>
        <w:r>
          <w:rPr>
            <w:rFonts w:asciiTheme="minorHAnsi" w:eastAsiaTheme="minorEastAsia" w:hAnsiTheme="minorHAnsi" w:cstheme="minorBidi"/>
            <w:kern w:val="2"/>
            <w:sz w:val="24"/>
            <w:szCs w:val="24"/>
            <w14:ligatures w14:val="standardContextual"/>
          </w:rPr>
          <w:tab/>
        </w:r>
        <w:r w:rsidRPr="00493F54">
          <w:rPr>
            <w:rStyle w:val="Hyperlink"/>
          </w:rPr>
          <w:t>Covenant Against Contingent Fees</w:t>
        </w:r>
        <w:r>
          <w:rPr>
            <w:webHidden/>
          </w:rPr>
          <w:tab/>
        </w:r>
        <w:r>
          <w:rPr>
            <w:webHidden/>
          </w:rPr>
          <w:fldChar w:fldCharType="begin"/>
        </w:r>
        <w:r>
          <w:rPr>
            <w:webHidden/>
          </w:rPr>
          <w:instrText xml:space="preserve"> PAGEREF _Toc182832660 \h </w:instrText>
        </w:r>
        <w:r>
          <w:rPr>
            <w:webHidden/>
          </w:rPr>
        </w:r>
        <w:r>
          <w:rPr>
            <w:webHidden/>
          </w:rPr>
          <w:fldChar w:fldCharType="separate"/>
        </w:r>
        <w:r>
          <w:rPr>
            <w:webHidden/>
          </w:rPr>
          <w:t>18</w:t>
        </w:r>
        <w:r>
          <w:rPr>
            <w:webHidden/>
          </w:rPr>
          <w:fldChar w:fldCharType="end"/>
        </w:r>
      </w:hyperlink>
    </w:p>
    <w:p w14:paraId="051854A7" w14:textId="4DAE0CB2" w:rsidR="00D9403D" w:rsidRDefault="00D9403D">
      <w:pPr>
        <w:pStyle w:val="TOC2"/>
        <w:rPr>
          <w:rFonts w:asciiTheme="minorHAnsi" w:eastAsiaTheme="minorEastAsia" w:hAnsiTheme="minorHAnsi" w:cstheme="minorBidi"/>
          <w:kern w:val="2"/>
          <w:sz w:val="24"/>
          <w:szCs w:val="24"/>
          <w14:ligatures w14:val="standardContextual"/>
        </w:rPr>
      </w:pPr>
      <w:hyperlink w:anchor="_Toc182832661" w:history="1">
        <w:r w:rsidRPr="00493F54">
          <w:rPr>
            <w:rStyle w:val="Hyperlink"/>
          </w:rPr>
          <w:t>4.13</w:t>
        </w:r>
        <w:r>
          <w:rPr>
            <w:rFonts w:asciiTheme="minorHAnsi" w:eastAsiaTheme="minorEastAsia" w:hAnsiTheme="minorHAnsi" w:cstheme="minorBidi"/>
            <w:kern w:val="2"/>
            <w:sz w:val="24"/>
            <w:szCs w:val="24"/>
            <w14:ligatures w14:val="standardContextual"/>
          </w:rPr>
          <w:tab/>
        </w:r>
        <w:r w:rsidRPr="00493F54">
          <w:rPr>
            <w:rStyle w:val="Hyperlink"/>
          </w:rPr>
          <w:t>Debarment</w:t>
        </w:r>
        <w:r>
          <w:rPr>
            <w:webHidden/>
          </w:rPr>
          <w:tab/>
        </w:r>
        <w:r>
          <w:rPr>
            <w:webHidden/>
          </w:rPr>
          <w:fldChar w:fldCharType="begin"/>
        </w:r>
        <w:r>
          <w:rPr>
            <w:webHidden/>
          </w:rPr>
          <w:instrText xml:space="preserve"> PAGEREF _Toc182832661 \h </w:instrText>
        </w:r>
        <w:r>
          <w:rPr>
            <w:webHidden/>
          </w:rPr>
        </w:r>
        <w:r>
          <w:rPr>
            <w:webHidden/>
          </w:rPr>
          <w:fldChar w:fldCharType="separate"/>
        </w:r>
        <w:r>
          <w:rPr>
            <w:webHidden/>
          </w:rPr>
          <w:t>18</w:t>
        </w:r>
        <w:r>
          <w:rPr>
            <w:webHidden/>
          </w:rPr>
          <w:fldChar w:fldCharType="end"/>
        </w:r>
      </w:hyperlink>
    </w:p>
    <w:p w14:paraId="11744D5B" w14:textId="18B92DE8" w:rsidR="00D9403D" w:rsidRDefault="00D9403D">
      <w:pPr>
        <w:pStyle w:val="TOC2"/>
        <w:rPr>
          <w:rFonts w:asciiTheme="minorHAnsi" w:eastAsiaTheme="minorEastAsia" w:hAnsiTheme="minorHAnsi" w:cstheme="minorBidi"/>
          <w:kern w:val="2"/>
          <w:sz w:val="24"/>
          <w:szCs w:val="24"/>
          <w14:ligatures w14:val="standardContextual"/>
        </w:rPr>
      </w:pPr>
      <w:hyperlink w:anchor="_Toc182832662" w:history="1">
        <w:r w:rsidRPr="00493F54">
          <w:rPr>
            <w:rStyle w:val="Hyperlink"/>
          </w:rPr>
          <w:t>4.14</w:t>
        </w:r>
        <w:r>
          <w:rPr>
            <w:rFonts w:asciiTheme="minorHAnsi" w:eastAsiaTheme="minorEastAsia" w:hAnsiTheme="minorHAnsi" w:cstheme="minorBidi"/>
            <w:kern w:val="2"/>
            <w:sz w:val="24"/>
            <w:szCs w:val="24"/>
            <w14:ligatures w14:val="standardContextual"/>
          </w:rPr>
          <w:tab/>
        </w:r>
        <w:r w:rsidRPr="00493F54">
          <w:rPr>
            <w:rStyle w:val="Hyperlink"/>
          </w:rPr>
          <w:t>Disputes</w:t>
        </w:r>
        <w:r>
          <w:rPr>
            <w:webHidden/>
          </w:rPr>
          <w:tab/>
        </w:r>
        <w:r>
          <w:rPr>
            <w:webHidden/>
          </w:rPr>
          <w:fldChar w:fldCharType="begin"/>
        </w:r>
        <w:r>
          <w:rPr>
            <w:webHidden/>
          </w:rPr>
          <w:instrText xml:space="preserve"> PAGEREF _Toc182832662 \h </w:instrText>
        </w:r>
        <w:r>
          <w:rPr>
            <w:webHidden/>
          </w:rPr>
        </w:r>
        <w:r>
          <w:rPr>
            <w:webHidden/>
          </w:rPr>
          <w:fldChar w:fldCharType="separate"/>
        </w:r>
        <w:r>
          <w:rPr>
            <w:webHidden/>
          </w:rPr>
          <w:t>18</w:t>
        </w:r>
        <w:r>
          <w:rPr>
            <w:webHidden/>
          </w:rPr>
          <w:fldChar w:fldCharType="end"/>
        </w:r>
      </w:hyperlink>
    </w:p>
    <w:p w14:paraId="35C868DC" w14:textId="446DC1D1" w:rsidR="00D9403D" w:rsidRDefault="00D9403D">
      <w:pPr>
        <w:pStyle w:val="TOC2"/>
        <w:rPr>
          <w:rFonts w:asciiTheme="minorHAnsi" w:eastAsiaTheme="minorEastAsia" w:hAnsiTheme="minorHAnsi" w:cstheme="minorBidi"/>
          <w:kern w:val="2"/>
          <w:sz w:val="24"/>
          <w:szCs w:val="24"/>
          <w14:ligatures w14:val="standardContextual"/>
        </w:rPr>
      </w:pPr>
      <w:hyperlink w:anchor="_Toc182832663" w:history="1">
        <w:r w:rsidRPr="00493F54">
          <w:rPr>
            <w:rStyle w:val="Hyperlink"/>
          </w:rPr>
          <w:t>4.15</w:t>
        </w:r>
        <w:r>
          <w:rPr>
            <w:rFonts w:asciiTheme="minorHAnsi" w:eastAsiaTheme="minorEastAsia" w:hAnsiTheme="minorHAnsi" w:cstheme="minorBidi"/>
            <w:kern w:val="2"/>
            <w:sz w:val="24"/>
            <w:szCs w:val="24"/>
            <w14:ligatures w14:val="standardContextual"/>
          </w:rPr>
          <w:tab/>
        </w:r>
        <w:r w:rsidRPr="00493F54">
          <w:rPr>
            <w:rStyle w:val="Hyperlink"/>
          </w:rPr>
          <w:t>Entire Agreement</w:t>
        </w:r>
        <w:r>
          <w:rPr>
            <w:webHidden/>
          </w:rPr>
          <w:tab/>
        </w:r>
        <w:r>
          <w:rPr>
            <w:webHidden/>
          </w:rPr>
          <w:fldChar w:fldCharType="begin"/>
        </w:r>
        <w:r>
          <w:rPr>
            <w:webHidden/>
          </w:rPr>
          <w:instrText xml:space="preserve"> PAGEREF _Toc182832663 \h </w:instrText>
        </w:r>
        <w:r>
          <w:rPr>
            <w:webHidden/>
          </w:rPr>
        </w:r>
        <w:r>
          <w:rPr>
            <w:webHidden/>
          </w:rPr>
          <w:fldChar w:fldCharType="separate"/>
        </w:r>
        <w:r>
          <w:rPr>
            <w:webHidden/>
          </w:rPr>
          <w:t>19</w:t>
        </w:r>
        <w:r>
          <w:rPr>
            <w:webHidden/>
          </w:rPr>
          <w:fldChar w:fldCharType="end"/>
        </w:r>
      </w:hyperlink>
    </w:p>
    <w:p w14:paraId="646BA0BA" w14:textId="022B6ADB" w:rsidR="00D9403D" w:rsidRDefault="00D9403D">
      <w:pPr>
        <w:pStyle w:val="TOC2"/>
        <w:rPr>
          <w:rFonts w:asciiTheme="minorHAnsi" w:eastAsiaTheme="minorEastAsia" w:hAnsiTheme="minorHAnsi" w:cstheme="minorBidi"/>
          <w:kern w:val="2"/>
          <w:sz w:val="24"/>
          <w:szCs w:val="24"/>
          <w14:ligatures w14:val="standardContextual"/>
        </w:rPr>
      </w:pPr>
      <w:hyperlink w:anchor="_Toc182832664" w:history="1">
        <w:r w:rsidRPr="00493F54">
          <w:rPr>
            <w:rStyle w:val="Hyperlink"/>
          </w:rPr>
          <w:t>4.16</w:t>
        </w:r>
        <w:r>
          <w:rPr>
            <w:rFonts w:asciiTheme="minorHAnsi" w:eastAsiaTheme="minorEastAsia" w:hAnsiTheme="minorHAnsi" w:cstheme="minorBidi"/>
            <w:kern w:val="2"/>
            <w:sz w:val="24"/>
            <w:szCs w:val="24"/>
            <w14:ligatures w14:val="standardContextual"/>
          </w:rPr>
          <w:tab/>
        </w:r>
        <w:r w:rsidRPr="00493F54">
          <w:rPr>
            <w:rStyle w:val="Hyperlink"/>
          </w:rPr>
          <w:t>Force Majeure</w:t>
        </w:r>
        <w:r>
          <w:rPr>
            <w:webHidden/>
          </w:rPr>
          <w:tab/>
        </w:r>
        <w:r>
          <w:rPr>
            <w:webHidden/>
          </w:rPr>
          <w:fldChar w:fldCharType="begin"/>
        </w:r>
        <w:r>
          <w:rPr>
            <w:webHidden/>
          </w:rPr>
          <w:instrText xml:space="preserve"> PAGEREF _Toc182832664 \h </w:instrText>
        </w:r>
        <w:r>
          <w:rPr>
            <w:webHidden/>
          </w:rPr>
        </w:r>
        <w:r>
          <w:rPr>
            <w:webHidden/>
          </w:rPr>
          <w:fldChar w:fldCharType="separate"/>
        </w:r>
        <w:r>
          <w:rPr>
            <w:webHidden/>
          </w:rPr>
          <w:t>19</w:t>
        </w:r>
        <w:r>
          <w:rPr>
            <w:webHidden/>
          </w:rPr>
          <w:fldChar w:fldCharType="end"/>
        </w:r>
      </w:hyperlink>
    </w:p>
    <w:p w14:paraId="1001F37D" w14:textId="1FD04A4A" w:rsidR="00D9403D" w:rsidRDefault="00D9403D">
      <w:pPr>
        <w:pStyle w:val="TOC2"/>
        <w:rPr>
          <w:rFonts w:asciiTheme="minorHAnsi" w:eastAsiaTheme="minorEastAsia" w:hAnsiTheme="minorHAnsi" w:cstheme="minorBidi"/>
          <w:kern w:val="2"/>
          <w:sz w:val="24"/>
          <w:szCs w:val="24"/>
          <w14:ligatures w14:val="standardContextual"/>
        </w:rPr>
      </w:pPr>
      <w:hyperlink w:anchor="_Toc182832665" w:history="1">
        <w:r w:rsidRPr="00493F54">
          <w:rPr>
            <w:rStyle w:val="Hyperlink"/>
          </w:rPr>
          <w:t>4.17</w:t>
        </w:r>
        <w:r>
          <w:rPr>
            <w:rFonts w:asciiTheme="minorHAnsi" w:eastAsiaTheme="minorEastAsia" w:hAnsiTheme="minorHAnsi" w:cstheme="minorBidi"/>
            <w:kern w:val="2"/>
            <w:sz w:val="24"/>
            <w:szCs w:val="24"/>
            <w14:ligatures w14:val="standardContextual"/>
          </w:rPr>
          <w:tab/>
        </w:r>
        <w:r w:rsidRPr="00493F54">
          <w:rPr>
            <w:rStyle w:val="Hyperlink"/>
          </w:rPr>
          <w:t>Funding withdrawn, Reduced, or Limited</w:t>
        </w:r>
        <w:r>
          <w:rPr>
            <w:webHidden/>
          </w:rPr>
          <w:tab/>
        </w:r>
        <w:r>
          <w:rPr>
            <w:webHidden/>
          </w:rPr>
          <w:fldChar w:fldCharType="begin"/>
        </w:r>
        <w:r>
          <w:rPr>
            <w:webHidden/>
          </w:rPr>
          <w:instrText xml:space="preserve"> PAGEREF _Toc182832665 \h </w:instrText>
        </w:r>
        <w:r>
          <w:rPr>
            <w:webHidden/>
          </w:rPr>
        </w:r>
        <w:r>
          <w:rPr>
            <w:webHidden/>
          </w:rPr>
          <w:fldChar w:fldCharType="separate"/>
        </w:r>
        <w:r>
          <w:rPr>
            <w:webHidden/>
          </w:rPr>
          <w:t>19</w:t>
        </w:r>
        <w:r>
          <w:rPr>
            <w:webHidden/>
          </w:rPr>
          <w:fldChar w:fldCharType="end"/>
        </w:r>
      </w:hyperlink>
    </w:p>
    <w:p w14:paraId="35E6B5D0" w14:textId="5E97D406" w:rsidR="00D9403D" w:rsidRDefault="00D9403D">
      <w:pPr>
        <w:pStyle w:val="TOC2"/>
        <w:rPr>
          <w:rFonts w:asciiTheme="minorHAnsi" w:eastAsiaTheme="minorEastAsia" w:hAnsiTheme="minorHAnsi" w:cstheme="minorBidi"/>
          <w:kern w:val="2"/>
          <w:sz w:val="24"/>
          <w:szCs w:val="24"/>
          <w14:ligatures w14:val="standardContextual"/>
        </w:rPr>
      </w:pPr>
      <w:hyperlink w:anchor="_Toc182832666" w:history="1">
        <w:r w:rsidRPr="00493F54">
          <w:rPr>
            <w:rStyle w:val="Hyperlink"/>
          </w:rPr>
          <w:t>4.18</w:t>
        </w:r>
        <w:r>
          <w:rPr>
            <w:rFonts w:asciiTheme="minorHAnsi" w:eastAsiaTheme="minorEastAsia" w:hAnsiTheme="minorHAnsi" w:cstheme="minorBidi"/>
            <w:kern w:val="2"/>
            <w:sz w:val="24"/>
            <w:szCs w:val="24"/>
            <w14:ligatures w14:val="standardContextual"/>
          </w:rPr>
          <w:tab/>
        </w:r>
        <w:r w:rsidRPr="00493F54">
          <w:rPr>
            <w:rStyle w:val="Hyperlink"/>
          </w:rPr>
          <w:t>Governing Law</w:t>
        </w:r>
        <w:r>
          <w:rPr>
            <w:webHidden/>
          </w:rPr>
          <w:tab/>
        </w:r>
        <w:r>
          <w:rPr>
            <w:webHidden/>
          </w:rPr>
          <w:fldChar w:fldCharType="begin"/>
        </w:r>
        <w:r>
          <w:rPr>
            <w:webHidden/>
          </w:rPr>
          <w:instrText xml:space="preserve"> PAGEREF _Toc182832666 \h </w:instrText>
        </w:r>
        <w:r>
          <w:rPr>
            <w:webHidden/>
          </w:rPr>
        </w:r>
        <w:r>
          <w:rPr>
            <w:webHidden/>
          </w:rPr>
          <w:fldChar w:fldCharType="separate"/>
        </w:r>
        <w:r>
          <w:rPr>
            <w:webHidden/>
          </w:rPr>
          <w:t>20</w:t>
        </w:r>
        <w:r>
          <w:rPr>
            <w:webHidden/>
          </w:rPr>
          <w:fldChar w:fldCharType="end"/>
        </w:r>
      </w:hyperlink>
    </w:p>
    <w:p w14:paraId="6ED9B743" w14:textId="4385052F" w:rsidR="00D9403D" w:rsidRDefault="00D9403D">
      <w:pPr>
        <w:pStyle w:val="TOC2"/>
        <w:rPr>
          <w:rFonts w:asciiTheme="minorHAnsi" w:eastAsiaTheme="minorEastAsia" w:hAnsiTheme="minorHAnsi" w:cstheme="minorBidi"/>
          <w:kern w:val="2"/>
          <w:sz w:val="24"/>
          <w:szCs w:val="24"/>
          <w14:ligatures w14:val="standardContextual"/>
        </w:rPr>
      </w:pPr>
      <w:hyperlink w:anchor="_Toc182832667" w:history="1">
        <w:r w:rsidRPr="00493F54">
          <w:rPr>
            <w:rStyle w:val="Hyperlink"/>
          </w:rPr>
          <w:t>4.19</w:t>
        </w:r>
        <w:r>
          <w:rPr>
            <w:rFonts w:asciiTheme="minorHAnsi" w:eastAsiaTheme="minorEastAsia" w:hAnsiTheme="minorHAnsi" w:cstheme="minorBidi"/>
            <w:kern w:val="2"/>
            <w:sz w:val="24"/>
            <w:szCs w:val="24"/>
            <w14:ligatures w14:val="standardContextual"/>
          </w:rPr>
          <w:tab/>
        </w:r>
        <w:r w:rsidRPr="00493F54">
          <w:rPr>
            <w:rStyle w:val="Hyperlink"/>
          </w:rPr>
          <w:t>HCA Network Security</w:t>
        </w:r>
        <w:r>
          <w:rPr>
            <w:webHidden/>
          </w:rPr>
          <w:tab/>
        </w:r>
        <w:r>
          <w:rPr>
            <w:webHidden/>
          </w:rPr>
          <w:fldChar w:fldCharType="begin"/>
        </w:r>
        <w:r>
          <w:rPr>
            <w:webHidden/>
          </w:rPr>
          <w:instrText xml:space="preserve"> PAGEREF _Toc182832667 \h </w:instrText>
        </w:r>
        <w:r>
          <w:rPr>
            <w:webHidden/>
          </w:rPr>
        </w:r>
        <w:r>
          <w:rPr>
            <w:webHidden/>
          </w:rPr>
          <w:fldChar w:fldCharType="separate"/>
        </w:r>
        <w:r>
          <w:rPr>
            <w:webHidden/>
          </w:rPr>
          <w:t>20</w:t>
        </w:r>
        <w:r>
          <w:rPr>
            <w:webHidden/>
          </w:rPr>
          <w:fldChar w:fldCharType="end"/>
        </w:r>
      </w:hyperlink>
    </w:p>
    <w:p w14:paraId="31588937" w14:textId="34F2EEA9" w:rsidR="00D9403D" w:rsidRDefault="00D9403D">
      <w:pPr>
        <w:pStyle w:val="TOC2"/>
        <w:rPr>
          <w:rFonts w:asciiTheme="minorHAnsi" w:eastAsiaTheme="minorEastAsia" w:hAnsiTheme="minorHAnsi" w:cstheme="minorBidi"/>
          <w:kern w:val="2"/>
          <w:sz w:val="24"/>
          <w:szCs w:val="24"/>
          <w14:ligatures w14:val="standardContextual"/>
        </w:rPr>
      </w:pPr>
      <w:hyperlink w:anchor="_Toc182832668" w:history="1">
        <w:r w:rsidRPr="00493F54">
          <w:rPr>
            <w:rStyle w:val="Hyperlink"/>
          </w:rPr>
          <w:t>4.20</w:t>
        </w:r>
        <w:r>
          <w:rPr>
            <w:rFonts w:asciiTheme="minorHAnsi" w:eastAsiaTheme="minorEastAsia" w:hAnsiTheme="minorHAnsi" w:cstheme="minorBidi"/>
            <w:kern w:val="2"/>
            <w:sz w:val="24"/>
            <w:szCs w:val="24"/>
            <w14:ligatures w14:val="standardContextual"/>
          </w:rPr>
          <w:tab/>
        </w:r>
        <w:r w:rsidRPr="00493F54">
          <w:rPr>
            <w:rStyle w:val="Hyperlink"/>
          </w:rPr>
          <w:t>Indemnification</w:t>
        </w:r>
        <w:r>
          <w:rPr>
            <w:webHidden/>
          </w:rPr>
          <w:tab/>
        </w:r>
        <w:r>
          <w:rPr>
            <w:webHidden/>
          </w:rPr>
          <w:fldChar w:fldCharType="begin"/>
        </w:r>
        <w:r>
          <w:rPr>
            <w:webHidden/>
          </w:rPr>
          <w:instrText xml:space="preserve"> PAGEREF _Toc182832668 \h </w:instrText>
        </w:r>
        <w:r>
          <w:rPr>
            <w:webHidden/>
          </w:rPr>
        </w:r>
        <w:r>
          <w:rPr>
            <w:webHidden/>
          </w:rPr>
          <w:fldChar w:fldCharType="separate"/>
        </w:r>
        <w:r>
          <w:rPr>
            <w:webHidden/>
          </w:rPr>
          <w:t>21</w:t>
        </w:r>
        <w:r>
          <w:rPr>
            <w:webHidden/>
          </w:rPr>
          <w:fldChar w:fldCharType="end"/>
        </w:r>
      </w:hyperlink>
    </w:p>
    <w:p w14:paraId="2C94D0D5" w14:textId="58B5D7FD" w:rsidR="00D9403D" w:rsidRDefault="00D9403D">
      <w:pPr>
        <w:pStyle w:val="TOC2"/>
        <w:rPr>
          <w:rFonts w:asciiTheme="minorHAnsi" w:eastAsiaTheme="minorEastAsia" w:hAnsiTheme="minorHAnsi" w:cstheme="minorBidi"/>
          <w:kern w:val="2"/>
          <w:sz w:val="24"/>
          <w:szCs w:val="24"/>
          <w14:ligatures w14:val="standardContextual"/>
        </w:rPr>
      </w:pPr>
      <w:hyperlink w:anchor="_Toc182832669" w:history="1">
        <w:r w:rsidRPr="00493F54">
          <w:rPr>
            <w:rStyle w:val="Hyperlink"/>
          </w:rPr>
          <w:t>4.21</w:t>
        </w:r>
        <w:r>
          <w:rPr>
            <w:rFonts w:asciiTheme="minorHAnsi" w:eastAsiaTheme="minorEastAsia" w:hAnsiTheme="minorHAnsi" w:cstheme="minorBidi"/>
            <w:kern w:val="2"/>
            <w:sz w:val="24"/>
            <w:szCs w:val="24"/>
            <w14:ligatures w14:val="standardContextual"/>
          </w:rPr>
          <w:tab/>
        </w:r>
        <w:r w:rsidRPr="00493F54">
          <w:rPr>
            <w:rStyle w:val="Hyperlink"/>
          </w:rPr>
          <w:t>Independent Capacity of the Contractor</w:t>
        </w:r>
        <w:r>
          <w:rPr>
            <w:webHidden/>
          </w:rPr>
          <w:tab/>
        </w:r>
        <w:r>
          <w:rPr>
            <w:webHidden/>
          </w:rPr>
          <w:fldChar w:fldCharType="begin"/>
        </w:r>
        <w:r>
          <w:rPr>
            <w:webHidden/>
          </w:rPr>
          <w:instrText xml:space="preserve"> PAGEREF _Toc182832669 \h </w:instrText>
        </w:r>
        <w:r>
          <w:rPr>
            <w:webHidden/>
          </w:rPr>
        </w:r>
        <w:r>
          <w:rPr>
            <w:webHidden/>
          </w:rPr>
          <w:fldChar w:fldCharType="separate"/>
        </w:r>
        <w:r>
          <w:rPr>
            <w:webHidden/>
          </w:rPr>
          <w:t>21</w:t>
        </w:r>
        <w:r>
          <w:rPr>
            <w:webHidden/>
          </w:rPr>
          <w:fldChar w:fldCharType="end"/>
        </w:r>
      </w:hyperlink>
    </w:p>
    <w:p w14:paraId="641C4AA7" w14:textId="5C2295A9" w:rsidR="00D9403D" w:rsidRDefault="00D9403D">
      <w:pPr>
        <w:pStyle w:val="TOC2"/>
        <w:rPr>
          <w:rFonts w:asciiTheme="minorHAnsi" w:eastAsiaTheme="minorEastAsia" w:hAnsiTheme="minorHAnsi" w:cstheme="minorBidi"/>
          <w:kern w:val="2"/>
          <w:sz w:val="24"/>
          <w:szCs w:val="24"/>
          <w14:ligatures w14:val="standardContextual"/>
        </w:rPr>
      </w:pPr>
      <w:hyperlink w:anchor="_Toc182832670" w:history="1">
        <w:r w:rsidRPr="00493F54">
          <w:rPr>
            <w:rStyle w:val="Hyperlink"/>
          </w:rPr>
          <w:t>4.22</w:t>
        </w:r>
        <w:r>
          <w:rPr>
            <w:rFonts w:asciiTheme="minorHAnsi" w:eastAsiaTheme="minorEastAsia" w:hAnsiTheme="minorHAnsi" w:cstheme="minorBidi"/>
            <w:kern w:val="2"/>
            <w:sz w:val="24"/>
            <w:szCs w:val="24"/>
            <w14:ligatures w14:val="standardContextual"/>
          </w:rPr>
          <w:tab/>
        </w:r>
        <w:r w:rsidRPr="00493F54">
          <w:rPr>
            <w:rStyle w:val="Hyperlink"/>
          </w:rPr>
          <w:t>Legal and Regulatory Compliance</w:t>
        </w:r>
        <w:r>
          <w:rPr>
            <w:webHidden/>
          </w:rPr>
          <w:tab/>
        </w:r>
        <w:r>
          <w:rPr>
            <w:webHidden/>
          </w:rPr>
          <w:fldChar w:fldCharType="begin"/>
        </w:r>
        <w:r>
          <w:rPr>
            <w:webHidden/>
          </w:rPr>
          <w:instrText xml:space="preserve"> PAGEREF _Toc182832670 \h </w:instrText>
        </w:r>
        <w:r>
          <w:rPr>
            <w:webHidden/>
          </w:rPr>
        </w:r>
        <w:r>
          <w:rPr>
            <w:webHidden/>
          </w:rPr>
          <w:fldChar w:fldCharType="separate"/>
        </w:r>
        <w:r>
          <w:rPr>
            <w:webHidden/>
          </w:rPr>
          <w:t>21</w:t>
        </w:r>
        <w:r>
          <w:rPr>
            <w:webHidden/>
          </w:rPr>
          <w:fldChar w:fldCharType="end"/>
        </w:r>
      </w:hyperlink>
    </w:p>
    <w:p w14:paraId="2C68C941" w14:textId="05605519" w:rsidR="00D9403D" w:rsidRDefault="00D9403D">
      <w:pPr>
        <w:pStyle w:val="TOC2"/>
        <w:rPr>
          <w:rFonts w:asciiTheme="minorHAnsi" w:eastAsiaTheme="minorEastAsia" w:hAnsiTheme="minorHAnsi" w:cstheme="minorBidi"/>
          <w:kern w:val="2"/>
          <w:sz w:val="24"/>
          <w:szCs w:val="24"/>
          <w14:ligatures w14:val="standardContextual"/>
        </w:rPr>
      </w:pPr>
      <w:hyperlink w:anchor="_Toc182832671" w:history="1">
        <w:r w:rsidRPr="00493F54">
          <w:rPr>
            <w:rStyle w:val="Hyperlink"/>
          </w:rPr>
          <w:t>4.23</w:t>
        </w:r>
        <w:r>
          <w:rPr>
            <w:rFonts w:asciiTheme="minorHAnsi" w:eastAsiaTheme="minorEastAsia" w:hAnsiTheme="minorHAnsi" w:cstheme="minorBidi"/>
            <w:kern w:val="2"/>
            <w:sz w:val="24"/>
            <w:szCs w:val="24"/>
            <w14:ligatures w14:val="standardContextual"/>
          </w:rPr>
          <w:tab/>
        </w:r>
        <w:r w:rsidRPr="00493F54">
          <w:rPr>
            <w:rStyle w:val="Hyperlink"/>
          </w:rPr>
          <w:t>Limitation of Authority</w:t>
        </w:r>
        <w:r>
          <w:rPr>
            <w:webHidden/>
          </w:rPr>
          <w:tab/>
        </w:r>
        <w:r>
          <w:rPr>
            <w:webHidden/>
          </w:rPr>
          <w:fldChar w:fldCharType="begin"/>
        </w:r>
        <w:r>
          <w:rPr>
            <w:webHidden/>
          </w:rPr>
          <w:instrText xml:space="preserve"> PAGEREF _Toc182832671 \h </w:instrText>
        </w:r>
        <w:r>
          <w:rPr>
            <w:webHidden/>
          </w:rPr>
        </w:r>
        <w:r>
          <w:rPr>
            <w:webHidden/>
          </w:rPr>
          <w:fldChar w:fldCharType="separate"/>
        </w:r>
        <w:r>
          <w:rPr>
            <w:webHidden/>
          </w:rPr>
          <w:t>21</w:t>
        </w:r>
        <w:r>
          <w:rPr>
            <w:webHidden/>
          </w:rPr>
          <w:fldChar w:fldCharType="end"/>
        </w:r>
      </w:hyperlink>
    </w:p>
    <w:p w14:paraId="4AFD7B42" w14:textId="564EE9A8" w:rsidR="00D9403D" w:rsidRDefault="00D9403D">
      <w:pPr>
        <w:pStyle w:val="TOC2"/>
        <w:rPr>
          <w:rFonts w:asciiTheme="minorHAnsi" w:eastAsiaTheme="minorEastAsia" w:hAnsiTheme="minorHAnsi" w:cstheme="minorBidi"/>
          <w:kern w:val="2"/>
          <w:sz w:val="24"/>
          <w:szCs w:val="24"/>
          <w14:ligatures w14:val="standardContextual"/>
        </w:rPr>
      </w:pPr>
      <w:hyperlink w:anchor="_Toc182832672" w:history="1">
        <w:r w:rsidRPr="00493F54">
          <w:rPr>
            <w:rStyle w:val="Hyperlink"/>
          </w:rPr>
          <w:t>4.24</w:t>
        </w:r>
        <w:r>
          <w:rPr>
            <w:rFonts w:asciiTheme="minorHAnsi" w:eastAsiaTheme="minorEastAsia" w:hAnsiTheme="minorHAnsi" w:cstheme="minorBidi"/>
            <w:kern w:val="2"/>
            <w:sz w:val="24"/>
            <w:szCs w:val="24"/>
            <w14:ligatures w14:val="standardContextual"/>
          </w:rPr>
          <w:tab/>
        </w:r>
        <w:r w:rsidRPr="00493F54">
          <w:rPr>
            <w:rStyle w:val="Hyperlink"/>
          </w:rPr>
          <w:t>No Third-Party Beneficiaries</w:t>
        </w:r>
        <w:r>
          <w:rPr>
            <w:webHidden/>
          </w:rPr>
          <w:tab/>
        </w:r>
        <w:r>
          <w:rPr>
            <w:webHidden/>
          </w:rPr>
          <w:fldChar w:fldCharType="begin"/>
        </w:r>
        <w:r>
          <w:rPr>
            <w:webHidden/>
          </w:rPr>
          <w:instrText xml:space="preserve"> PAGEREF _Toc182832672 \h </w:instrText>
        </w:r>
        <w:r>
          <w:rPr>
            <w:webHidden/>
          </w:rPr>
        </w:r>
        <w:r>
          <w:rPr>
            <w:webHidden/>
          </w:rPr>
          <w:fldChar w:fldCharType="separate"/>
        </w:r>
        <w:r>
          <w:rPr>
            <w:webHidden/>
          </w:rPr>
          <w:t>21</w:t>
        </w:r>
        <w:r>
          <w:rPr>
            <w:webHidden/>
          </w:rPr>
          <w:fldChar w:fldCharType="end"/>
        </w:r>
      </w:hyperlink>
    </w:p>
    <w:p w14:paraId="796E791A" w14:textId="604B256C" w:rsidR="00D9403D" w:rsidRDefault="00D9403D">
      <w:pPr>
        <w:pStyle w:val="TOC2"/>
        <w:rPr>
          <w:rFonts w:asciiTheme="minorHAnsi" w:eastAsiaTheme="minorEastAsia" w:hAnsiTheme="minorHAnsi" w:cstheme="minorBidi"/>
          <w:kern w:val="2"/>
          <w:sz w:val="24"/>
          <w:szCs w:val="24"/>
          <w14:ligatures w14:val="standardContextual"/>
        </w:rPr>
      </w:pPr>
      <w:hyperlink w:anchor="_Toc182832673" w:history="1">
        <w:r w:rsidRPr="00493F54">
          <w:rPr>
            <w:rStyle w:val="Hyperlink"/>
          </w:rPr>
          <w:t>4.25</w:t>
        </w:r>
        <w:r>
          <w:rPr>
            <w:rFonts w:asciiTheme="minorHAnsi" w:eastAsiaTheme="minorEastAsia" w:hAnsiTheme="minorHAnsi" w:cstheme="minorBidi"/>
            <w:kern w:val="2"/>
            <w:sz w:val="24"/>
            <w:szCs w:val="24"/>
            <w14:ligatures w14:val="standardContextual"/>
          </w:rPr>
          <w:tab/>
        </w:r>
        <w:r w:rsidRPr="00493F54">
          <w:rPr>
            <w:rStyle w:val="Hyperlink"/>
          </w:rPr>
          <w:t>Nondiscrimination</w:t>
        </w:r>
        <w:r>
          <w:rPr>
            <w:webHidden/>
          </w:rPr>
          <w:tab/>
        </w:r>
        <w:r>
          <w:rPr>
            <w:webHidden/>
          </w:rPr>
          <w:fldChar w:fldCharType="begin"/>
        </w:r>
        <w:r>
          <w:rPr>
            <w:webHidden/>
          </w:rPr>
          <w:instrText xml:space="preserve"> PAGEREF _Toc182832673 \h </w:instrText>
        </w:r>
        <w:r>
          <w:rPr>
            <w:webHidden/>
          </w:rPr>
        </w:r>
        <w:r>
          <w:rPr>
            <w:webHidden/>
          </w:rPr>
          <w:fldChar w:fldCharType="separate"/>
        </w:r>
        <w:r>
          <w:rPr>
            <w:webHidden/>
          </w:rPr>
          <w:t>22</w:t>
        </w:r>
        <w:r>
          <w:rPr>
            <w:webHidden/>
          </w:rPr>
          <w:fldChar w:fldCharType="end"/>
        </w:r>
      </w:hyperlink>
    </w:p>
    <w:p w14:paraId="1E28CA64" w14:textId="48E06CCB" w:rsidR="00D9403D" w:rsidRDefault="00D9403D">
      <w:pPr>
        <w:pStyle w:val="TOC2"/>
        <w:rPr>
          <w:rFonts w:asciiTheme="minorHAnsi" w:eastAsiaTheme="minorEastAsia" w:hAnsiTheme="minorHAnsi" w:cstheme="minorBidi"/>
          <w:kern w:val="2"/>
          <w:sz w:val="24"/>
          <w:szCs w:val="24"/>
          <w14:ligatures w14:val="standardContextual"/>
        </w:rPr>
      </w:pPr>
      <w:hyperlink w:anchor="_Toc182832674" w:history="1">
        <w:r w:rsidRPr="00493F54">
          <w:rPr>
            <w:rStyle w:val="Hyperlink"/>
          </w:rPr>
          <w:t>4.26</w:t>
        </w:r>
        <w:r>
          <w:rPr>
            <w:rFonts w:asciiTheme="minorHAnsi" w:eastAsiaTheme="minorEastAsia" w:hAnsiTheme="minorHAnsi" w:cstheme="minorBidi"/>
            <w:kern w:val="2"/>
            <w:sz w:val="24"/>
            <w:szCs w:val="24"/>
            <w14:ligatures w14:val="standardContextual"/>
          </w:rPr>
          <w:tab/>
        </w:r>
        <w:r w:rsidRPr="00493F54">
          <w:rPr>
            <w:rStyle w:val="Hyperlink"/>
          </w:rPr>
          <w:t>Overpayments to the Contractor</w:t>
        </w:r>
        <w:r>
          <w:rPr>
            <w:webHidden/>
          </w:rPr>
          <w:tab/>
        </w:r>
        <w:r>
          <w:rPr>
            <w:webHidden/>
          </w:rPr>
          <w:fldChar w:fldCharType="begin"/>
        </w:r>
        <w:r>
          <w:rPr>
            <w:webHidden/>
          </w:rPr>
          <w:instrText xml:space="preserve"> PAGEREF _Toc182832674 \h </w:instrText>
        </w:r>
        <w:r>
          <w:rPr>
            <w:webHidden/>
          </w:rPr>
        </w:r>
        <w:r>
          <w:rPr>
            <w:webHidden/>
          </w:rPr>
          <w:fldChar w:fldCharType="separate"/>
        </w:r>
        <w:r>
          <w:rPr>
            <w:webHidden/>
          </w:rPr>
          <w:t>23</w:t>
        </w:r>
        <w:r>
          <w:rPr>
            <w:webHidden/>
          </w:rPr>
          <w:fldChar w:fldCharType="end"/>
        </w:r>
      </w:hyperlink>
    </w:p>
    <w:p w14:paraId="1DE92031" w14:textId="647E567C" w:rsidR="00D9403D" w:rsidRDefault="00D9403D">
      <w:pPr>
        <w:pStyle w:val="TOC2"/>
        <w:rPr>
          <w:rFonts w:asciiTheme="minorHAnsi" w:eastAsiaTheme="minorEastAsia" w:hAnsiTheme="minorHAnsi" w:cstheme="minorBidi"/>
          <w:kern w:val="2"/>
          <w:sz w:val="24"/>
          <w:szCs w:val="24"/>
          <w14:ligatures w14:val="standardContextual"/>
        </w:rPr>
      </w:pPr>
      <w:hyperlink w:anchor="_Toc182832675" w:history="1">
        <w:r w:rsidRPr="00493F54">
          <w:rPr>
            <w:rStyle w:val="Hyperlink"/>
          </w:rPr>
          <w:t>4.27</w:t>
        </w:r>
        <w:r>
          <w:rPr>
            <w:rFonts w:asciiTheme="minorHAnsi" w:eastAsiaTheme="minorEastAsia" w:hAnsiTheme="minorHAnsi" w:cstheme="minorBidi"/>
            <w:kern w:val="2"/>
            <w:sz w:val="24"/>
            <w:szCs w:val="24"/>
            <w14:ligatures w14:val="standardContextual"/>
          </w:rPr>
          <w:tab/>
        </w:r>
        <w:r w:rsidRPr="00493F54">
          <w:rPr>
            <w:rStyle w:val="Hyperlink"/>
          </w:rPr>
          <w:t>Pay Equity</w:t>
        </w:r>
        <w:r>
          <w:rPr>
            <w:webHidden/>
          </w:rPr>
          <w:tab/>
        </w:r>
        <w:r>
          <w:rPr>
            <w:webHidden/>
          </w:rPr>
          <w:fldChar w:fldCharType="begin"/>
        </w:r>
        <w:r>
          <w:rPr>
            <w:webHidden/>
          </w:rPr>
          <w:instrText xml:space="preserve"> PAGEREF _Toc182832675 \h </w:instrText>
        </w:r>
        <w:r>
          <w:rPr>
            <w:webHidden/>
          </w:rPr>
        </w:r>
        <w:r>
          <w:rPr>
            <w:webHidden/>
          </w:rPr>
          <w:fldChar w:fldCharType="separate"/>
        </w:r>
        <w:r>
          <w:rPr>
            <w:webHidden/>
          </w:rPr>
          <w:t>23</w:t>
        </w:r>
        <w:r>
          <w:rPr>
            <w:webHidden/>
          </w:rPr>
          <w:fldChar w:fldCharType="end"/>
        </w:r>
      </w:hyperlink>
    </w:p>
    <w:p w14:paraId="1384C4AE" w14:textId="319FD548" w:rsidR="00D9403D" w:rsidRDefault="00D9403D">
      <w:pPr>
        <w:pStyle w:val="TOC2"/>
        <w:rPr>
          <w:rFonts w:asciiTheme="minorHAnsi" w:eastAsiaTheme="minorEastAsia" w:hAnsiTheme="minorHAnsi" w:cstheme="minorBidi"/>
          <w:kern w:val="2"/>
          <w:sz w:val="24"/>
          <w:szCs w:val="24"/>
          <w14:ligatures w14:val="standardContextual"/>
        </w:rPr>
      </w:pPr>
      <w:hyperlink w:anchor="_Toc182832676" w:history="1">
        <w:r w:rsidRPr="00493F54">
          <w:rPr>
            <w:rStyle w:val="Hyperlink"/>
          </w:rPr>
          <w:t>4.28</w:t>
        </w:r>
        <w:r>
          <w:rPr>
            <w:rFonts w:asciiTheme="minorHAnsi" w:eastAsiaTheme="minorEastAsia" w:hAnsiTheme="minorHAnsi" w:cstheme="minorBidi"/>
            <w:kern w:val="2"/>
            <w:sz w:val="24"/>
            <w:szCs w:val="24"/>
            <w14:ligatures w14:val="standardContextual"/>
          </w:rPr>
          <w:tab/>
        </w:r>
        <w:r w:rsidRPr="00493F54">
          <w:rPr>
            <w:rStyle w:val="Hyperlink"/>
          </w:rPr>
          <w:t>Publicity</w:t>
        </w:r>
        <w:r>
          <w:rPr>
            <w:webHidden/>
          </w:rPr>
          <w:tab/>
        </w:r>
        <w:r>
          <w:rPr>
            <w:webHidden/>
          </w:rPr>
          <w:fldChar w:fldCharType="begin"/>
        </w:r>
        <w:r>
          <w:rPr>
            <w:webHidden/>
          </w:rPr>
          <w:instrText xml:space="preserve"> PAGEREF _Toc182832676 \h </w:instrText>
        </w:r>
        <w:r>
          <w:rPr>
            <w:webHidden/>
          </w:rPr>
        </w:r>
        <w:r>
          <w:rPr>
            <w:webHidden/>
          </w:rPr>
          <w:fldChar w:fldCharType="separate"/>
        </w:r>
        <w:r>
          <w:rPr>
            <w:webHidden/>
          </w:rPr>
          <w:t>24</w:t>
        </w:r>
        <w:r>
          <w:rPr>
            <w:webHidden/>
          </w:rPr>
          <w:fldChar w:fldCharType="end"/>
        </w:r>
      </w:hyperlink>
    </w:p>
    <w:p w14:paraId="677A089F" w14:textId="33F096E5" w:rsidR="00D9403D" w:rsidRDefault="00D9403D">
      <w:pPr>
        <w:pStyle w:val="TOC2"/>
        <w:rPr>
          <w:rFonts w:asciiTheme="minorHAnsi" w:eastAsiaTheme="minorEastAsia" w:hAnsiTheme="minorHAnsi" w:cstheme="minorBidi"/>
          <w:kern w:val="2"/>
          <w:sz w:val="24"/>
          <w:szCs w:val="24"/>
          <w14:ligatures w14:val="standardContextual"/>
        </w:rPr>
      </w:pPr>
      <w:hyperlink w:anchor="_Toc182832677" w:history="1">
        <w:r w:rsidRPr="00493F54">
          <w:rPr>
            <w:rStyle w:val="Hyperlink"/>
          </w:rPr>
          <w:t>4.29</w:t>
        </w:r>
        <w:r>
          <w:rPr>
            <w:rFonts w:asciiTheme="minorHAnsi" w:eastAsiaTheme="minorEastAsia" w:hAnsiTheme="minorHAnsi" w:cstheme="minorBidi"/>
            <w:kern w:val="2"/>
            <w:sz w:val="24"/>
            <w:szCs w:val="24"/>
            <w14:ligatures w14:val="standardContextual"/>
          </w:rPr>
          <w:tab/>
        </w:r>
        <w:r w:rsidRPr="00493F54">
          <w:rPr>
            <w:rStyle w:val="Hyperlink"/>
          </w:rPr>
          <w:t>Records and Document Review</w:t>
        </w:r>
        <w:r>
          <w:rPr>
            <w:webHidden/>
          </w:rPr>
          <w:tab/>
        </w:r>
        <w:r>
          <w:rPr>
            <w:webHidden/>
          </w:rPr>
          <w:fldChar w:fldCharType="begin"/>
        </w:r>
        <w:r>
          <w:rPr>
            <w:webHidden/>
          </w:rPr>
          <w:instrText xml:space="preserve"> PAGEREF _Toc182832677 \h </w:instrText>
        </w:r>
        <w:r>
          <w:rPr>
            <w:webHidden/>
          </w:rPr>
        </w:r>
        <w:r>
          <w:rPr>
            <w:webHidden/>
          </w:rPr>
          <w:fldChar w:fldCharType="separate"/>
        </w:r>
        <w:r>
          <w:rPr>
            <w:webHidden/>
          </w:rPr>
          <w:t>24</w:t>
        </w:r>
        <w:r>
          <w:rPr>
            <w:webHidden/>
          </w:rPr>
          <w:fldChar w:fldCharType="end"/>
        </w:r>
      </w:hyperlink>
    </w:p>
    <w:p w14:paraId="4FA9AB8E" w14:textId="3EF6E52C" w:rsidR="00D9403D" w:rsidRDefault="00D9403D">
      <w:pPr>
        <w:pStyle w:val="TOC2"/>
        <w:rPr>
          <w:rFonts w:asciiTheme="minorHAnsi" w:eastAsiaTheme="minorEastAsia" w:hAnsiTheme="minorHAnsi" w:cstheme="minorBidi"/>
          <w:kern w:val="2"/>
          <w:sz w:val="24"/>
          <w:szCs w:val="24"/>
          <w14:ligatures w14:val="standardContextual"/>
        </w:rPr>
      </w:pPr>
      <w:hyperlink w:anchor="_Toc182832678" w:history="1">
        <w:r w:rsidRPr="00493F54">
          <w:rPr>
            <w:rStyle w:val="Hyperlink"/>
          </w:rPr>
          <w:t>4.30</w:t>
        </w:r>
        <w:r>
          <w:rPr>
            <w:rFonts w:asciiTheme="minorHAnsi" w:eastAsiaTheme="minorEastAsia" w:hAnsiTheme="minorHAnsi" w:cstheme="minorBidi"/>
            <w:kern w:val="2"/>
            <w:sz w:val="24"/>
            <w:szCs w:val="24"/>
            <w14:ligatures w14:val="standardContextual"/>
          </w:rPr>
          <w:tab/>
        </w:r>
        <w:r w:rsidRPr="00493F54">
          <w:rPr>
            <w:rStyle w:val="Hyperlink"/>
          </w:rPr>
          <w:t>Remedies Non-Exclusive</w:t>
        </w:r>
        <w:r>
          <w:rPr>
            <w:webHidden/>
          </w:rPr>
          <w:tab/>
        </w:r>
        <w:r>
          <w:rPr>
            <w:webHidden/>
          </w:rPr>
          <w:fldChar w:fldCharType="begin"/>
        </w:r>
        <w:r>
          <w:rPr>
            <w:webHidden/>
          </w:rPr>
          <w:instrText xml:space="preserve"> PAGEREF _Toc182832678 \h </w:instrText>
        </w:r>
        <w:r>
          <w:rPr>
            <w:webHidden/>
          </w:rPr>
        </w:r>
        <w:r>
          <w:rPr>
            <w:webHidden/>
          </w:rPr>
          <w:fldChar w:fldCharType="separate"/>
        </w:r>
        <w:r>
          <w:rPr>
            <w:webHidden/>
          </w:rPr>
          <w:t>24</w:t>
        </w:r>
        <w:r>
          <w:rPr>
            <w:webHidden/>
          </w:rPr>
          <w:fldChar w:fldCharType="end"/>
        </w:r>
      </w:hyperlink>
    </w:p>
    <w:p w14:paraId="3B2740BA" w14:textId="7907AB91" w:rsidR="00D9403D" w:rsidRDefault="00D9403D">
      <w:pPr>
        <w:pStyle w:val="TOC2"/>
        <w:rPr>
          <w:rFonts w:asciiTheme="minorHAnsi" w:eastAsiaTheme="minorEastAsia" w:hAnsiTheme="minorHAnsi" w:cstheme="minorBidi"/>
          <w:kern w:val="2"/>
          <w:sz w:val="24"/>
          <w:szCs w:val="24"/>
          <w14:ligatures w14:val="standardContextual"/>
        </w:rPr>
      </w:pPr>
      <w:hyperlink w:anchor="_Toc182832679" w:history="1">
        <w:r w:rsidRPr="00493F54">
          <w:rPr>
            <w:rStyle w:val="Hyperlink"/>
          </w:rPr>
          <w:t>4.31</w:t>
        </w:r>
        <w:r>
          <w:rPr>
            <w:rFonts w:asciiTheme="minorHAnsi" w:eastAsiaTheme="minorEastAsia" w:hAnsiTheme="minorHAnsi" w:cstheme="minorBidi"/>
            <w:kern w:val="2"/>
            <w:sz w:val="24"/>
            <w:szCs w:val="24"/>
            <w14:ligatures w14:val="standardContextual"/>
          </w:rPr>
          <w:tab/>
        </w:r>
        <w:r w:rsidRPr="00493F54">
          <w:rPr>
            <w:rStyle w:val="Hyperlink"/>
          </w:rPr>
          <w:t>Right of Inspection</w:t>
        </w:r>
        <w:r>
          <w:rPr>
            <w:webHidden/>
          </w:rPr>
          <w:tab/>
        </w:r>
        <w:r>
          <w:rPr>
            <w:webHidden/>
          </w:rPr>
          <w:fldChar w:fldCharType="begin"/>
        </w:r>
        <w:r>
          <w:rPr>
            <w:webHidden/>
          </w:rPr>
          <w:instrText xml:space="preserve"> PAGEREF _Toc182832679 \h </w:instrText>
        </w:r>
        <w:r>
          <w:rPr>
            <w:webHidden/>
          </w:rPr>
        </w:r>
        <w:r>
          <w:rPr>
            <w:webHidden/>
          </w:rPr>
          <w:fldChar w:fldCharType="separate"/>
        </w:r>
        <w:r>
          <w:rPr>
            <w:webHidden/>
          </w:rPr>
          <w:t>25</w:t>
        </w:r>
        <w:r>
          <w:rPr>
            <w:webHidden/>
          </w:rPr>
          <w:fldChar w:fldCharType="end"/>
        </w:r>
      </w:hyperlink>
    </w:p>
    <w:p w14:paraId="6BEAE6C0" w14:textId="439EA661" w:rsidR="00D9403D" w:rsidRDefault="00D9403D">
      <w:pPr>
        <w:pStyle w:val="TOC2"/>
        <w:rPr>
          <w:rFonts w:asciiTheme="minorHAnsi" w:eastAsiaTheme="minorEastAsia" w:hAnsiTheme="minorHAnsi" w:cstheme="minorBidi"/>
          <w:kern w:val="2"/>
          <w:sz w:val="24"/>
          <w:szCs w:val="24"/>
          <w14:ligatures w14:val="standardContextual"/>
        </w:rPr>
      </w:pPr>
      <w:hyperlink w:anchor="_Toc182832680" w:history="1">
        <w:r w:rsidRPr="00493F54">
          <w:rPr>
            <w:rStyle w:val="Hyperlink"/>
          </w:rPr>
          <w:t>4.32</w:t>
        </w:r>
        <w:r>
          <w:rPr>
            <w:rFonts w:asciiTheme="minorHAnsi" w:eastAsiaTheme="minorEastAsia" w:hAnsiTheme="minorHAnsi" w:cstheme="minorBidi"/>
            <w:kern w:val="2"/>
            <w:sz w:val="24"/>
            <w:szCs w:val="24"/>
            <w14:ligatures w14:val="standardContextual"/>
          </w:rPr>
          <w:tab/>
        </w:r>
        <w:r w:rsidRPr="00493F54">
          <w:rPr>
            <w:rStyle w:val="Hyperlink"/>
          </w:rPr>
          <w:t>Rights in Data/Ownership</w:t>
        </w:r>
        <w:r>
          <w:rPr>
            <w:webHidden/>
          </w:rPr>
          <w:tab/>
        </w:r>
        <w:r>
          <w:rPr>
            <w:webHidden/>
          </w:rPr>
          <w:fldChar w:fldCharType="begin"/>
        </w:r>
        <w:r>
          <w:rPr>
            <w:webHidden/>
          </w:rPr>
          <w:instrText xml:space="preserve"> PAGEREF _Toc182832680 \h </w:instrText>
        </w:r>
        <w:r>
          <w:rPr>
            <w:webHidden/>
          </w:rPr>
        </w:r>
        <w:r>
          <w:rPr>
            <w:webHidden/>
          </w:rPr>
          <w:fldChar w:fldCharType="separate"/>
        </w:r>
        <w:r>
          <w:rPr>
            <w:webHidden/>
          </w:rPr>
          <w:t>25</w:t>
        </w:r>
        <w:r>
          <w:rPr>
            <w:webHidden/>
          </w:rPr>
          <w:fldChar w:fldCharType="end"/>
        </w:r>
      </w:hyperlink>
    </w:p>
    <w:p w14:paraId="2DA34305" w14:textId="7F872419" w:rsidR="00D9403D" w:rsidRDefault="00D9403D">
      <w:pPr>
        <w:pStyle w:val="TOC2"/>
        <w:rPr>
          <w:rFonts w:asciiTheme="minorHAnsi" w:eastAsiaTheme="minorEastAsia" w:hAnsiTheme="minorHAnsi" w:cstheme="minorBidi"/>
          <w:kern w:val="2"/>
          <w:sz w:val="24"/>
          <w:szCs w:val="24"/>
          <w14:ligatures w14:val="standardContextual"/>
        </w:rPr>
      </w:pPr>
      <w:hyperlink w:anchor="_Toc182832681" w:history="1">
        <w:r w:rsidRPr="00493F54">
          <w:rPr>
            <w:rStyle w:val="Hyperlink"/>
          </w:rPr>
          <w:t>4.33</w:t>
        </w:r>
        <w:r>
          <w:rPr>
            <w:rFonts w:asciiTheme="minorHAnsi" w:eastAsiaTheme="minorEastAsia" w:hAnsiTheme="minorHAnsi" w:cstheme="minorBidi"/>
            <w:kern w:val="2"/>
            <w:sz w:val="24"/>
            <w:szCs w:val="24"/>
            <w14:ligatures w14:val="standardContextual"/>
          </w:rPr>
          <w:tab/>
        </w:r>
        <w:r w:rsidRPr="00493F54">
          <w:rPr>
            <w:rStyle w:val="Hyperlink"/>
          </w:rPr>
          <w:t>Severability</w:t>
        </w:r>
        <w:r>
          <w:rPr>
            <w:webHidden/>
          </w:rPr>
          <w:tab/>
        </w:r>
        <w:r>
          <w:rPr>
            <w:webHidden/>
          </w:rPr>
          <w:fldChar w:fldCharType="begin"/>
        </w:r>
        <w:r>
          <w:rPr>
            <w:webHidden/>
          </w:rPr>
          <w:instrText xml:space="preserve"> PAGEREF _Toc182832681 \h </w:instrText>
        </w:r>
        <w:r>
          <w:rPr>
            <w:webHidden/>
          </w:rPr>
        </w:r>
        <w:r>
          <w:rPr>
            <w:webHidden/>
          </w:rPr>
          <w:fldChar w:fldCharType="separate"/>
        </w:r>
        <w:r>
          <w:rPr>
            <w:webHidden/>
          </w:rPr>
          <w:t>26</w:t>
        </w:r>
        <w:r>
          <w:rPr>
            <w:webHidden/>
          </w:rPr>
          <w:fldChar w:fldCharType="end"/>
        </w:r>
      </w:hyperlink>
    </w:p>
    <w:p w14:paraId="6B4EE69D" w14:textId="7B2B7D9B" w:rsidR="00D9403D" w:rsidRDefault="00D9403D">
      <w:pPr>
        <w:pStyle w:val="TOC2"/>
        <w:rPr>
          <w:rFonts w:asciiTheme="minorHAnsi" w:eastAsiaTheme="minorEastAsia" w:hAnsiTheme="minorHAnsi" w:cstheme="minorBidi"/>
          <w:kern w:val="2"/>
          <w:sz w:val="24"/>
          <w:szCs w:val="24"/>
          <w14:ligatures w14:val="standardContextual"/>
        </w:rPr>
      </w:pPr>
      <w:hyperlink w:anchor="_Toc182832682" w:history="1">
        <w:r w:rsidRPr="00493F54">
          <w:rPr>
            <w:rStyle w:val="Hyperlink"/>
          </w:rPr>
          <w:t>4.34</w:t>
        </w:r>
        <w:r>
          <w:rPr>
            <w:rFonts w:asciiTheme="minorHAnsi" w:eastAsiaTheme="minorEastAsia" w:hAnsiTheme="minorHAnsi" w:cstheme="minorBidi"/>
            <w:kern w:val="2"/>
            <w:sz w:val="24"/>
            <w:szCs w:val="24"/>
            <w14:ligatures w14:val="standardContextual"/>
          </w:rPr>
          <w:tab/>
        </w:r>
        <w:r w:rsidRPr="00493F54">
          <w:rPr>
            <w:rStyle w:val="Hyperlink"/>
          </w:rPr>
          <w:t>Site Security</w:t>
        </w:r>
        <w:r>
          <w:rPr>
            <w:webHidden/>
          </w:rPr>
          <w:tab/>
        </w:r>
        <w:r>
          <w:rPr>
            <w:webHidden/>
          </w:rPr>
          <w:fldChar w:fldCharType="begin"/>
        </w:r>
        <w:r>
          <w:rPr>
            <w:webHidden/>
          </w:rPr>
          <w:instrText xml:space="preserve"> PAGEREF _Toc182832682 \h </w:instrText>
        </w:r>
        <w:r>
          <w:rPr>
            <w:webHidden/>
          </w:rPr>
        </w:r>
        <w:r>
          <w:rPr>
            <w:webHidden/>
          </w:rPr>
          <w:fldChar w:fldCharType="separate"/>
        </w:r>
        <w:r>
          <w:rPr>
            <w:webHidden/>
          </w:rPr>
          <w:t>26</w:t>
        </w:r>
        <w:r>
          <w:rPr>
            <w:webHidden/>
          </w:rPr>
          <w:fldChar w:fldCharType="end"/>
        </w:r>
      </w:hyperlink>
    </w:p>
    <w:p w14:paraId="4CF20008" w14:textId="42AAD655" w:rsidR="00D9403D" w:rsidRDefault="00D9403D">
      <w:pPr>
        <w:pStyle w:val="TOC2"/>
        <w:rPr>
          <w:rFonts w:asciiTheme="minorHAnsi" w:eastAsiaTheme="minorEastAsia" w:hAnsiTheme="minorHAnsi" w:cstheme="minorBidi"/>
          <w:kern w:val="2"/>
          <w:sz w:val="24"/>
          <w:szCs w:val="24"/>
          <w14:ligatures w14:val="standardContextual"/>
        </w:rPr>
      </w:pPr>
      <w:hyperlink w:anchor="_Toc182832683" w:history="1">
        <w:r w:rsidRPr="00493F54">
          <w:rPr>
            <w:rStyle w:val="Hyperlink"/>
          </w:rPr>
          <w:t>4.35</w:t>
        </w:r>
        <w:r>
          <w:rPr>
            <w:rFonts w:asciiTheme="minorHAnsi" w:eastAsiaTheme="minorEastAsia" w:hAnsiTheme="minorHAnsi" w:cstheme="minorBidi"/>
            <w:kern w:val="2"/>
            <w:sz w:val="24"/>
            <w:szCs w:val="24"/>
            <w14:ligatures w14:val="standardContextual"/>
          </w:rPr>
          <w:tab/>
        </w:r>
        <w:r w:rsidRPr="00493F54">
          <w:rPr>
            <w:rStyle w:val="Hyperlink"/>
          </w:rPr>
          <w:t>Subcontracting</w:t>
        </w:r>
        <w:r>
          <w:rPr>
            <w:webHidden/>
          </w:rPr>
          <w:tab/>
        </w:r>
        <w:r>
          <w:rPr>
            <w:webHidden/>
          </w:rPr>
          <w:fldChar w:fldCharType="begin"/>
        </w:r>
        <w:r>
          <w:rPr>
            <w:webHidden/>
          </w:rPr>
          <w:instrText xml:space="preserve"> PAGEREF _Toc182832683 \h </w:instrText>
        </w:r>
        <w:r>
          <w:rPr>
            <w:webHidden/>
          </w:rPr>
        </w:r>
        <w:r>
          <w:rPr>
            <w:webHidden/>
          </w:rPr>
          <w:fldChar w:fldCharType="separate"/>
        </w:r>
        <w:r>
          <w:rPr>
            <w:webHidden/>
          </w:rPr>
          <w:t>26</w:t>
        </w:r>
        <w:r>
          <w:rPr>
            <w:webHidden/>
          </w:rPr>
          <w:fldChar w:fldCharType="end"/>
        </w:r>
      </w:hyperlink>
    </w:p>
    <w:p w14:paraId="7AF81B6E" w14:textId="234C5468" w:rsidR="00D9403D" w:rsidRDefault="00D9403D">
      <w:pPr>
        <w:pStyle w:val="TOC2"/>
        <w:rPr>
          <w:rFonts w:asciiTheme="minorHAnsi" w:eastAsiaTheme="minorEastAsia" w:hAnsiTheme="minorHAnsi" w:cstheme="minorBidi"/>
          <w:kern w:val="2"/>
          <w:sz w:val="24"/>
          <w:szCs w:val="24"/>
          <w14:ligatures w14:val="standardContextual"/>
        </w:rPr>
      </w:pPr>
      <w:hyperlink w:anchor="_Toc182832684" w:history="1">
        <w:r w:rsidRPr="00493F54">
          <w:rPr>
            <w:rStyle w:val="Hyperlink"/>
          </w:rPr>
          <w:t>4.36</w:t>
        </w:r>
        <w:r>
          <w:rPr>
            <w:rFonts w:asciiTheme="minorHAnsi" w:eastAsiaTheme="minorEastAsia" w:hAnsiTheme="minorHAnsi" w:cstheme="minorBidi"/>
            <w:kern w:val="2"/>
            <w:sz w:val="24"/>
            <w:szCs w:val="24"/>
            <w14:ligatures w14:val="standardContextual"/>
          </w:rPr>
          <w:tab/>
        </w:r>
        <w:r w:rsidRPr="00493F54">
          <w:rPr>
            <w:rStyle w:val="Hyperlink"/>
          </w:rPr>
          <w:t>Survival</w:t>
        </w:r>
        <w:r>
          <w:rPr>
            <w:webHidden/>
          </w:rPr>
          <w:tab/>
        </w:r>
        <w:r>
          <w:rPr>
            <w:webHidden/>
          </w:rPr>
          <w:fldChar w:fldCharType="begin"/>
        </w:r>
        <w:r>
          <w:rPr>
            <w:webHidden/>
          </w:rPr>
          <w:instrText xml:space="preserve"> PAGEREF _Toc182832684 \h </w:instrText>
        </w:r>
        <w:r>
          <w:rPr>
            <w:webHidden/>
          </w:rPr>
        </w:r>
        <w:r>
          <w:rPr>
            <w:webHidden/>
          </w:rPr>
          <w:fldChar w:fldCharType="separate"/>
        </w:r>
        <w:r>
          <w:rPr>
            <w:webHidden/>
          </w:rPr>
          <w:t>27</w:t>
        </w:r>
        <w:r>
          <w:rPr>
            <w:webHidden/>
          </w:rPr>
          <w:fldChar w:fldCharType="end"/>
        </w:r>
      </w:hyperlink>
    </w:p>
    <w:p w14:paraId="1B4133B7" w14:textId="7B2B31F7" w:rsidR="00D9403D" w:rsidRDefault="00D9403D">
      <w:pPr>
        <w:pStyle w:val="TOC2"/>
        <w:rPr>
          <w:rFonts w:asciiTheme="minorHAnsi" w:eastAsiaTheme="minorEastAsia" w:hAnsiTheme="minorHAnsi" w:cstheme="minorBidi"/>
          <w:kern w:val="2"/>
          <w:sz w:val="24"/>
          <w:szCs w:val="24"/>
          <w14:ligatures w14:val="standardContextual"/>
        </w:rPr>
      </w:pPr>
      <w:hyperlink w:anchor="_Toc182832685" w:history="1">
        <w:r w:rsidRPr="00493F54">
          <w:rPr>
            <w:rStyle w:val="Hyperlink"/>
          </w:rPr>
          <w:t>4.37</w:t>
        </w:r>
        <w:r>
          <w:rPr>
            <w:rFonts w:asciiTheme="minorHAnsi" w:eastAsiaTheme="minorEastAsia" w:hAnsiTheme="minorHAnsi" w:cstheme="minorBidi"/>
            <w:kern w:val="2"/>
            <w:sz w:val="24"/>
            <w:szCs w:val="24"/>
            <w14:ligatures w14:val="standardContextual"/>
          </w:rPr>
          <w:tab/>
        </w:r>
        <w:r w:rsidRPr="00493F54">
          <w:rPr>
            <w:rStyle w:val="Hyperlink"/>
          </w:rPr>
          <w:t>Taxes</w:t>
        </w:r>
        <w:r>
          <w:rPr>
            <w:webHidden/>
          </w:rPr>
          <w:tab/>
        </w:r>
        <w:r>
          <w:rPr>
            <w:webHidden/>
          </w:rPr>
          <w:fldChar w:fldCharType="begin"/>
        </w:r>
        <w:r>
          <w:rPr>
            <w:webHidden/>
          </w:rPr>
          <w:instrText xml:space="preserve"> PAGEREF _Toc182832685 \h </w:instrText>
        </w:r>
        <w:r>
          <w:rPr>
            <w:webHidden/>
          </w:rPr>
        </w:r>
        <w:r>
          <w:rPr>
            <w:webHidden/>
          </w:rPr>
          <w:fldChar w:fldCharType="separate"/>
        </w:r>
        <w:r>
          <w:rPr>
            <w:webHidden/>
          </w:rPr>
          <w:t>27</w:t>
        </w:r>
        <w:r>
          <w:rPr>
            <w:webHidden/>
          </w:rPr>
          <w:fldChar w:fldCharType="end"/>
        </w:r>
      </w:hyperlink>
    </w:p>
    <w:p w14:paraId="2F69A48F" w14:textId="429A09AD" w:rsidR="00D9403D" w:rsidRDefault="00D9403D">
      <w:pPr>
        <w:pStyle w:val="TOC2"/>
        <w:rPr>
          <w:rFonts w:asciiTheme="minorHAnsi" w:eastAsiaTheme="minorEastAsia" w:hAnsiTheme="minorHAnsi" w:cstheme="minorBidi"/>
          <w:kern w:val="2"/>
          <w:sz w:val="24"/>
          <w:szCs w:val="24"/>
          <w14:ligatures w14:val="standardContextual"/>
        </w:rPr>
      </w:pPr>
      <w:hyperlink w:anchor="_Toc182832686" w:history="1">
        <w:r w:rsidRPr="00493F54">
          <w:rPr>
            <w:rStyle w:val="Hyperlink"/>
          </w:rPr>
          <w:t>4.38</w:t>
        </w:r>
        <w:r>
          <w:rPr>
            <w:rFonts w:asciiTheme="minorHAnsi" w:eastAsiaTheme="minorEastAsia" w:hAnsiTheme="minorHAnsi" w:cstheme="minorBidi"/>
            <w:kern w:val="2"/>
            <w:sz w:val="24"/>
            <w:szCs w:val="24"/>
            <w14:ligatures w14:val="standardContextual"/>
          </w:rPr>
          <w:tab/>
        </w:r>
        <w:r w:rsidRPr="00493F54">
          <w:rPr>
            <w:rStyle w:val="Hyperlink"/>
          </w:rPr>
          <w:t>Termination</w:t>
        </w:r>
        <w:r>
          <w:rPr>
            <w:webHidden/>
          </w:rPr>
          <w:tab/>
        </w:r>
        <w:r>
          <w:rPr>
            <w:webHidden/>
          </w:rPr>
          <w:fldChar w:fldCharType="begin"/>
        </w:r>
        <w:r>
          <w:rPr>
            <w:webHidden/>
          </w:rPr>
          <w:instrText xml:space="preserve"> PAGEREF _Toc182832686 \h </w:instrText>
        </w:r>
        <w:r>
          <w:rPr>
            <w:webHidden/>
          </w:rPr>
        </w:r>
        <w:r>
          <w:rPr>
            <w:webHidden/>
          </w:rPr>
          <w:fldChar w:fldCharType="separate"/>
        </w:r>
        <w:r>
          <w:rPr>
            <w:webHidden/>
          </w:rPr>
          <w:t>27</w:t>
        </w:r>
        <w:r>
          <w:rPr>
            <w:webHidden/>
          </w:rPr>
          <w:fldChar w:fldCharType="end"/>
        </w:r>
      </w:hyperlink>
    </w:p>
    <w:p w14:paraId="02DADAD1" w14:textId="261B2C6F" w:rsidR="00D9403D" w:rsidRDefault="00D9403D">
      <w:pPr>
        <w:pStyle w:val="TOC2"/>
        <w:rPr>
          <w:rFonts w:asciiTheme="minorHAnsi" w:eastAsiaTheme="minorEastAsia" w:hAnsiTheme="minorHAnsi" w:cstheme="minorBidi"/>
          <w:kern w:val="2"/>
          <w:sz w:val="24"/>
          <w:szCs w:val="24"/>
          <w14:ligatures w14:val="standardContextual"/>
        </w:rPr>
      </w:pPr>
      <w:hyperlink w:anchor="_Toc182832687" w:history="1">
        <w:r w:rsidRPr="00493F54">
          <w:rPr>
            <w:rStyle w:val="Hyperlink"/>
          </w:rPr>
          <w:t>4.39</w:t>
        </w:r>
        <w:r>
          <w:rPr>
            <w:rFonts w:asciiTheme="minorHAnsi" w:eastAsiaTheme="minorEastAsia" w:hAnsiTheme="minorHAnsi" w:cstheme="minorBidi"/>
            <w:kern w:val="2"/>
            <w:sz w:val="24"/>
            <w:szCs w:val="24"/>
            <w14:ligatures w14:val="standardContextual"/>
          </w:rPr>
          <w:tab/>
        </w:r>
        <w:r w:rsidRPr="00493F54">
          <w:rPr>
            <w:rStyle w:val="Hyperlink"/>
          </w:rPr>
          <w:t>Termination Procedures</w:t>
        </w:r>
        <w:r>
          <w:rPr>
            <w:webHidden/>
          </w:rPr>
          <w:tab/>
        </w:r>
        <w:r>
          <w:rPr>
            <w:webHidden/>
          </w:rPr>
          <w:fldChar w:fldCharType="begin"/>
        </w:r>
        <w:r>
          <w:rPr>
            <w:webHidden/>
          </w:rPr>
          <w:instrText xml:space="preserve"> PAGEREF _Toc182832687 \h </w:instrText>
        </w:r>
        <w:r>
          <w:rPr>
            <w:webHidden/>
          </w:rPr>
        </w:r>
        <w:r>
          <w:rPr>
            <w:webHidden/>
          </w:rPr>
          <w:fldChar w:fldCharType="separate"/>
        </w:r>
        <w:r>
          <w:rPr>
            <w:webHidden/>
          </w:rPr>
          <w:t>29</w:t>
        </w:r>
        <w:r>
          <w:rPr>
            <w:webHidden/>
          </w:rPr>
          <w:fldChar w:fldCharType="end"/>
        </w:r>
      </w:hyperlink>
    </w:p>
    <w:p w14:paraId="210947BD" w14:textId="7650888C" w:rsidR="00D9403D" w:rsidRDefault="00D9403D">
      <w:pPr>
        <w:pStyle w:val="TOC2"/>
        <w:rPr>
          <w:rFonts w:asciiTheme="minorHAnsi" w:eastAsiaTheme="minorEastAsia" w:hAnsiTheme="minorHAnsi" w:cstheme="minorBidi"/>
          <w:kern w:val="2"/>
          <w:sz w:val="24"/>
          <w:szCs w:val="24"/>
          <w14:ligatures w14:val="standardContextual"/>
        </w:rPr>
      </w:pPr>
      <w:hyperlink w:anchor="_Toc182832688" w:history="1">
        <w:r w:rsidRPr="00493F54">
          <w:rPr>
            <w:rStyle w:val="Hyperlink"/>
          </w:rPr>
          <w:t>4.40</w:t>
        </w:r>
        <w:r>
          <w:rPr>
            <w:rFonts w:asciiTheme="minorHAnsi" w:eastAsiaTheme="minorEastAsia" w:hAnsiTheme="minorHAnsi" w:cstheme="minorBidi"/>
            <w:kern w:val="2"/>
            <w:sz w:val="24"/>
            <w:szCs w:val="24"/>
            <w14:ligatures w14:val="standardContextual"/>
          </w:rPr>
          <w:tab/>
        </w:r>
        <w:r w:rsidRPr="00493F54">
          <w:rPr>
            <w:rStyle w:val="Hyperlink"/>
          </w:rPr>
          <w:t>Transition Obligations</w:t>
        </w:r>
        <w:r>
          <w:rPr>
            <w:webHidden/>
          </w:rPr>
          <w:tab/>
        </w:r>
        <w:r>
          <w:rPr>
            <w:webHidden/>
          </w:rPr>
          <w:fldChar w:fldCharType="begin"/>
        </w:r>
        <w:r>
          <w:rPr>
            <w:webHidden/>
          </w:rPr>
          <w:instrText xml:space="preserve"> PAGEREF _Toc182832688 \h </w:instrText>
        </w:r>
        <w:r>
          <w:rPr>
            <w:webHidden/>
          </w:rPr>
        </w:r>
        <w:r>
          <w:rPr>
            <w:webHidden/>
          </w:rPr>
          <w:fldChar w:fldCharType="separate"/>
        </w:r>
        <w:r>
          <w:rPr>
            <w:webHidden/>
          </w:rPr>
          <w:t>30</w:t>
        </w:r>
        <w:r>
          <w:rPr>
            <w:webHidden/>
          </w:rPr>
          <w:fldChar w:fldCharType="end"/>
        </w:r>
      </w:hyperlink>
    </w:p>
    <w:p w14:paraId="7C11DFE5" w14:textId="0545D2BA" w:rsidR="00D9403D" w:rsidRDefault="00D9403D">
      <w:pPr>
        <w:pStyle w:val="TOC2"/>
        <w:rPr>
          <w:rFonts w:asciiTheme="minorHAnsi" w:eastAsiaTheme="minorEastAsia" w:hAnsiTheme="minorHAnsi" w:cstheme="minorBidi"/>
          <w:kern w:val="2"/>
          <w:sz w:val="24"/>
          <w:szCs w:val="24"/>
          <w14:ligatures w14:val="standardContextual"/>
        </w:rPr>
      </w:pPr>
      <w:hyperlink w:anchor="_Toc182832689" w:history="1">
        <w:r w:rsidRPr="00493F54">
          <w:rPr>
            <w:rStyle w:val="Hyperlink"/>
          </w:rPr>
          <w:t>4.41</w:t>
        </w:r>
        <w:r>
          <w:rPr>
            <w:rFonts w:asciiTheme="minorHAnsi" w:eastAsiaTheme="minorEastAsia" w:hAnsiTheme="minorHAnsi" w:cstheme="minorBidi"/>
            <w:kern w:val="2"/>
            <w:sz w:val="24"/>
            <w:szCs w:val="24"/>
            <w14:ligatures w14:val="standardContextual"/>
          </w:rPr>
          <w:tab/>
        </w:r>
        <w:r w:rsidRPr="00493F54">
          <w:rPr>
            <w:rStyle w:val="Hyperlink"/>
          </w:rPr>
          <w:t>Treatment of Assets</w:t>
        </w:r>
        <w:r>
          <w:rPr>
            <w:webHidden/>
          </w:rPr>
          <w:tab/>
        </w:r>
        <w:r>
          <w:rPr>
            <w:webHidden/>
          </w:rPr>
          <w:fldChar w:fldCharType="begin"/>
        </w:r>
        <w:r>
          <w:rPr>
            <w:webHidden/>
          </w:rPr>
          <w:instrText xml:space="preserve"> PAGEREF _Toc182832689 \h </w:instrText>
        </w:r>
        <w:r>
          <w:rPr>
            <w:webHidden/>
          </w:rPr>
        </w:r>
        <w:r>
          <w:rPr>
            <w:webHidden/>
          </w:rPr>
          <w:fldChar w:fldCharType="separate"/>
        </w:r>
        <w:r>
          <w:rPr>
            <w:webHidden/>
          </w:rPr>
          <w:t>30</w:t>
        </w:r>
        <w:r>
          <w:rPr>
            <w:webHidden/>
          </w:rPr>
          <w:fldChar w:fldCharType="end"/>
        </w:r>
      </w:hyperlink>
    </w:p>
    <w:p w14:paraId="54C75AE9" w14:textId="6CB0CB05" w:rsidR="00D9403D" w:rsidRDefault="00D9403D">
      <w:pPr>
        <w:pStyle w:val="TOC2"/>
        <w:rPr>
          <w:rFonts w:asciiTheme="minorHAnsi" w:eastAsiaTheme="minorEastAsia" w:hAnsiTheme="minorHAnsi" w:cstheme="minorBidi"/>
          <w:kern w:val="2"/>
          <w:sz w:val="24"/>
          <w:szCs w:val="24"/>
          <w14:ligatures w14:val="standardContextual"/>
        </w:rPr>
      </w:pPr>
      <w:hyperlink w:anchor="_Toc182832690" w:history="1">
        <w:r w:rsidRPr="00493F54">
          <w:rPr>
            <w:rStyle w:val="Hyperlink"/>
          </w:rPr>
          <w:t>4.42</w:t>
        </w:r>
        <w:r>
          <w:rPr>
            <w:rFonts w:asciiTheme="minorHAnsi" w:eastAsiaTheme="minorEastAsia" w:hAnsiTheme="minorHAnsi" w:cstheme="minorBidi"/>
            <w:kern w:val="2"/>
            <w:sz w:val="24"/>
            <w:szCs w:val="24"/>
            <w14:ligatures w14:val="standardContextual"/>
          </w:rPr>
          <w:tab/>
        </w:r>
        <w:r w:rsidRPr="00493F54">
          <w:rPr>
            <w:rStyle w:val="Hyperlink"/>
          </w:rPr>
          <w:t>Waiver</w:t>
        </w:r>
        <w:r>
          <w:rPr>
            <w:webHidden/>
          </w:rPr>
          <w:tab/>
        </w:r>
        <w:r>
          <w:rPr>
            <w:webHidden/>
          </w:rPr>
          <w:fldChar w:fldCharType="begin"/>
        </w:r>
        <w:r>
          <w:rPr>
            <w:webHidden/>
          </w:rPr>
          <w:instrText xml:space="preserve"> PAGEREF _Toc182832690 \h </w:instrText>
        </w:r>
        <w:r>
          <w:rPr>
            <w:webHidden/>
          </w:rPr>
        </w:r>
        <w:r>
          <w:rPr>
            <w:webHidden/>
          </w:rPr>
          <w:fldChar w:fldCharType="separate"/>
        </w:r>
        <w:r>
          <w:rPr>
            <w:webHidden/>
          </w:rPr>
          <w:t>31</w:t>
        </w:r>
        <w:r>
          <w:rPr>
            <w:webHidden/>
          </w:rPr>
          <w:fldChar w:fldCharType="end"/>
        </w:r>
      </w:hyperlink>
    </w:p>
    <w:p w14:paraId="7EF78D42" w14:textId="6D362E15" w:rsidR="00D9403D" w:rsidRDefault="00D9403D">
      <w:pPr>
        <w:pStyle w:val="TOC2"/>
        <w:rPr>
          <w:rFonts w:asciiTheme="minorHAnsi" w:eastAsiaTheme="minorEastAsia" w:hAnsiTheme="minorHAnsi" w:cstheme="minorBidi"/>
          <w:kern w:val="2"/>
          <w:sz w:val="24"/>
          <w:szCs w:val="24"/>
          <w14:ligatures w14:val="standardContextual"/>
        </w:rPr>
      </w:pPr>
      <w:hyperlink w:anchor="_Toc182832691" w:history="1">
        <w:r w:rsidRPr="00493F54">
          <w:rPr>
            <w:rStyle w:val="Hyperlink"/>
          </w:rPr>
          <w:t>4.43</w:t>
        </w:r>
        <w:r>
          <w:rPr>
            <w:rFonts w:asciiTheme="minorHAnsi" w:eastAsiaTheme="minorEastAsia" w:hAnsiTheme="minorHAnsi" w:cstheme="minorBidi"/>
            <w:kern w:val="2"/>
            <w:sz w:val="24"/>
            <w:szCs w:val="24"/>
            <w14:ligatures w14:val="standardContextual"/>
          </w:rPr>
          <w:tab/>
        </w:r>
        <w:r w:rsidRPr="00493F54">
          <w:rPr>
            <w:rStyle w:val="Hyperlink"/>
          </w:rPr>
          <w:t>Warranties</w:t>
        </w:r>
        <w:r>
          <w:rPr>
            <w:webHidden/>
          </w:rPr>
          <w:tab/>
        </w:r>
        <w:r>
          <w:rPr>
            <w:webHidden/>
          </w:rPr>
          <w:fldChar w:fldCharType="begin"/>
        </w:r>
        <w:r>
          <w:rPr>
            <w:webHidden/>
          </w:rPr>
          <w:instrText xml:space="preserve"> PAGEREF _Toc182832691 \h </w:instrText>
        </w:r>
        <w:r>
          <w:rPr>
            <w:webHidden/>
          </w:rPr>
        </w:r>
        <w:r>
          <w:rPr>
            <w:webHidden/>
          </w:rPr>
          <w:fldChar w:fldCharType="separate"/>
        </w:r>
        <w:r>
          <w:rPr>
            <w:webHidden/>
          </w:rPr>
          <w:t>31</w:t>
        </w:r>
        <w:r>
          <w:rPr>
            <w:webHidden/>
          </w:rPr>
          <w:fldChar w:fldCharType="end"/>
        </w:r>
      </w:hyperlink>
    </w:p>
    <w:p w14:paraId="79F31D67" w14:textId="0D68BEB4" w:rsidR="00D9403D" w:rsidRDefault="00D9403D">
      <w:pPr>
        <w:pStyle w:val="TOC1"/>
        <w:rPr>
          <w:rFonts w:asciiTheme="minorHAnsi" w:eastAsiaTheme="minorEastAsia" w:hAnsiTheme="minorHAnsi" w:cstheme="minorBidi"/>
          <w:b w:val="0"/>
          <w:kern w:val="2"/>
          <w:sz w:val="24"/>
          <w:szCs w:val="24"/>
          <w14:ligatures w14:val="standardContextual"/>
        </w:rPr>
      </w:pPr>
      <w:hyperlink w:anchor="_Toc182832692" w:history="1">
        <w:r w:rsidRPr="00493F54">
          <w:rPr>
            <w:rStyle w:val="Hyperlink"/>
          </w:rPr>
          <w:t>Attachment 1: HCA RFP #2024HCA18</w:t>
        </w:r>
        <w:r>
          <w:rPr>
            <w:webHidden/>
          </w:rPr>
          <w:tab/>
        </w:r>
        <w:r>
          <w:rPr>
            <w:webHidden/>
          </w:rPr>
          <w:fldChar w:fldCharType="begin"/>
        </w:r>
        <w:r>
          <w:rPr>
            <w:webHidden/>
          </w:rPr>
          <w:instrText xml:space="preserve"> PAGEREF _Toc182832692 \h </w:instrText>
        </w:r>
        <w:r>
          <w:rPr>
            <w:webHidden/>
          </w:rPr>
        </w:r>
        <w:r>
          <w:rPr>
            <w:webHidden/>
          </w:rPr>
          <w:fldChar w:fldCharType="separate"/>
        </w:r>
        <w:r>
          <w:rPr>
            <w:webHidden/>
          </w:rPr>
          <w:t>33</w:t>
        </w:r>
        <w:r>
          <w:rPr>
            <w:webHidden/>
          </w:rPr>
          <w:fldChar w:fldCharType="end"/>
        </w:r>
      </w:hyperlink>
    </w:p>
    <w:p w14:paraId="7EBBDF24" w14:textId="78031FBB" w:rsidR="00D9403D" w:rsidRDefault="00D9403D">
      <w:pPr>
        <w:pStyle w:val="TOC1"/>
        <w:rPr>
          <w:rFonts w:asciiTheme="minorHAnsi" w:eastAsiaTheme="minorEastAsia" w:hAnsiTheme="minorHAnsi" w:cstheme="minorBidi"/>
          <w:b w:val="0"/>
          <w:kern w:val="2"/>
          <w:sz w:val="24"/>
          <w:szCs w:val="24"/>
          <w14:ligatures w14:val="standardContextual"/>
        </w:rPr>
      </w:pPr>
      <w:hyperlink w:anchor="_Toc182832693" w:history="1">
        <w:r w:rsidRPr="00493F54">
          <w:rPr>
            <w:rStyle w:val="Hyperlink"/>
          </w:rPr>
          <w:t>Attachment 2: Contractor Response to HCA RFP #2024HCA18</w:t>
        </w:r>
        <w:r>
          <w:rPr>
            <w:webHidden/>
          </w:rPr>
          <w:tab/>
        </w:r>
        <w:r>
          <w:rPr>
            <w:webHidden/>
          </w:rPr>
          <w:fldChar w:fldCharType="begin"/>
        </w:r>
        <w:r>
          <w:rPr>
            <w:webHidden/>
          </w:rPr>
          <w:instrText xml:space="preserve"> PAGEREF _Toc182832693 \h </w:instrText>
        </w:r>
        <w:r>
          <w:rPr>
            <w:webHidden/>
          </w:rPr>
        </w:r>
        <w:r>
          <w:rPr>
            <w:webHidden/>
          </w:rPr>
          <w:fldChar w:fldCharType="separate"/>
        </w:r>
        <w:r>
          <w:rPr>
            <w:webHidden/>
          </w:rPr>
          <w:t>34</w:t>
        </w:r>
        <w:r>
          <w:rPr>
            <w:webHidden/>
          </w:rPr>
          <w:fldChar w:fldCharType="end"/>
        </w:r>
      </w:hyperlink>
    </w:p>
    <w:p w14:paraId="086C697C" w14:textId="63B8BBE0" w:rsidR="00D9403D" w:rsidRDefault="00D9403D">
      <w:pPr>
        <w:pStyle w:val="TOC1"/>
        <w:rPr>
          <w:rFonts w:asciiTheme="minorHAnsi" w:eastAsiaTheme="minorEastAsia" w:hAnsiTheme="minorHAnsi" w:cstheme="minorBidi"/>
          <w:b w:val="0"/>
          <w:kern w:val="2"/>
          <w:sz w:val="24"/>
          <w:szCs w:val="24"/>
          <w14:ligatures w14:val="standardContextual"/>
        </w:rPr>
      </w:pPr>
      <w:hyperlink w:anchor="_Toc182832694" w:history="1">
        <w:r w:rsidRPr="00493F54">
          <w:rPr>
            <w:rStyle w:val="Hyperlink"/>
          </w:rPr>
          <w:t>Attachment 3: Statement of Work</w:t>
        </w:r>
        <w:r>
          <w:rPr>
            <w:webHidden/>
          </w:rPr>
          <w:tab/>
        </w:r>
        <w:r>
          <w:rPr>
            <w:webHidden/>
          </w:rPr>
          <w:fldChar w:fldCharType="begin"/>
        </w:r>
        <w:r>
          <w:rPr>
            <w:webHidden/>
          </w:rPr>
          <w:instrText xml:space="preserve"> PAGEREF _Toc182832694 \h </w:instrText>
        </w:r>
        <w:r>
          <w:rPr>
            <w:webHidden/>
          </w:rPr>
        </w:r>
        <w:r>
          <w:rPr>
            <w:webHidden/>
          </w:rPr>
          <w:fldChar w:fldCharType="separate"/>
        </w:r>
        <w:r>
          <w:rPr>
            <w:webHidden/>
          </w:rPr>
          <w:t>35</w:t>
        </w:r>
        <w:r>
          <w:rPr>
            <w:webHidden/>
          </w:rPr>
          <w:fldChar w:fldCharType="end"/>
        </w:r>
      </w:hyperlink>
    </w:p>
    <w:p w14:paraId="421761D6" w14:textId="48CAEA53" w:rsidR="00D9403D" w:rsidRDefault="00D9403D">
      <w:pPr>
        <w:pStyle w:val="TOC1"/>
        <w:rPr>
          <w:rFonts w:asciiTheme="minorHAnsi" w:eastAsiaTheme="minorEastAsia" w:hAnsiTheme="minorHAnsi" w:cstheme="minorBidi"/>
          <w:b w:val="0"/>
          <w:kern w:val="2"/>
          <w:sz w:val="24"/>
          <w:szCs w:val="24"/>
          <w14:ligatures w14:val="standardContextual"/>
        </w:rPr>
      </w:pPr>
      <w:hyperlink w:anchor="_Toc182832695" w:history="1">
        <w:r w:rsidRPr="00493F54">
          <w:rPr>
            <w:rStyle w:val="Hyperlink"/>
          </w:rPr>
          <w:t>aTTACHMENT 4 – Quarterly Report Template:</w:t>
        </w:r>
        <w:r>
          <w:rPr>
            <w:webHidden/>
          </w:rPr>
          <w:tab/>
        </w:r>
        <w:r>
          <w:rPr>
            <w:webHidden/>
          </w:rPr>
          <w:fldChar w:fldCharType="begin"/>
        </w:r>
        <w:r>
          <w:rPr>
            <w:webHidden/>
          </w:rPr>
          <w:instrText xml:space="preserve"> PAGEREF _Toc182832695 \h </w:instrText>
        </w:r>
        <w:r>
          <w:rPr>
            <w:webHidden/>
          </w:rPr>
        </w:r>
        <w:r>
          <w:rPr>
            <w:webHidden/>
          </w:rPr>
          <w:fldChar w:fldCharType="separate"/>
        </w:r>
        <w:r>
          <w:rPr>
            <w:webHidden/>
          </w:rPr>
          <w:t>49</w:t>
        </w:r>
        <w:r>
          <w:rPr>
            <w:webHidden/>
          </w:rPr>
          <w:fldChar w:fldCharType="end"/>
        </w:r>
      </w:hyperlink>
    </w:p>
    <w:p w14:paraId="16111387" w14:textId="29C72283" w:rsidR="00D9403D" w:rsidRDefault="00D9403D">
      <w:pPr>
        <w:pStyle w:val="TOC1"/>
        <w:rPr>
          <w:rFonts w:asciiTheme="minorHAnsi" w:eastAsiaTheme="minorEastAsia" w:hAnsiTheme="minorHAnsi" w:cstheme="minorBidi"/>
          <w:b w:val="0"/>
          <w:kern w:val="2"/>
          <w:sz w:val="24"/>
          <w:szCs w:val="24"/>
          <w14:ligatures w14:val="standardContextual"/>
        </w:rPr>
      </w:pPr>
      <w:hyperlink w:anchor="_Toc182832696" w:history="1">
        <w:r w:rsidRPr="00493F54">
          <w:rPr>
            <w:rStyle w:val="Hyperlink"/>
          </w:rPr>
          <w:t>Attachment 5: [Business Associate and] Data Sharing Terms</w:t>
        </w:r>
        <w:r>
          <w:rPr>
            <w:webHidden/>
          </w:rPr>
          <w:tab/>
        </w:r>
        <w:r>
          <w:rPr>
            <w:webHidden/>
          </w:rPr>
          <w:fldChar w:fldCharType="begin"/>
        </w:r>
        <w:r>
          <w:rPr>
            <w:webHidden/>
          </w:rPr>
          <w:instrText xml:space="preserve"> PAGEREF _Toc182832696 \h </w:instrText>
        </w:r>
        <w:r>
          <w:rPr>
            <w:webHidden/>
          </w:rPr>
        </w:r>
        <w:r>
          <w:rPr>
            <w:webHidden/>
          </w:rPr>
          <w:fldChar w:fldCharType="separate"/>
        </w:r>
        <w:r>
          <w:rPr>
            <w:webHidden/>
          </w:rPr>
          <w:t>53</w:t>
        </w:r>
        <w:r>
          <w:rPr>
            <w:webHidden/>
          </w:rPr>
          <w:fldChar w:fldCharType="end"/>
        </w:r>
      </w:hyperlink>
    </w:p>
    <w:p w14:paraId="648AE792" w14:textId="2826F225" w:rsidR="00E77219" w:rsidRPr="00E77219" w:rsidRDefault="004247D4" w:rsidP="00E77219">
      <w:r>
        <w:rPr>
          <w:rFonts w:cs="Arial"/>
          <w:b/>
          <w:noProof/>
          <w:color w:val="FF0000"/>
        </w:rPr>
        <w:fldChar w:fldCharType="end"/>
      </w:r>
    </w:p>
    <w:p w14:paraId="7707E321" w14:textId="77777777" w:rsidR="00A23E7F" w:rsidRPr="00A23E7F" w:rsidRDefault="00A23E7F" w:rsidP="00A23E7F"/>
    <w:p w14:paraId="04A15BDB" w14:textId="77777777" w:rsidR="009A6D0C" w:rsidRDefault="009A6D0C" w:rsidP="008F79CC">
      <w:pPr>
        <w:sectPr w:rsidR="009A6D0C" w:rsidSect="00E9382C">
          <w:headerReference w:type="even" r:id="rId15"/>
          <w:headerReference w:type="default" r:id="rId16"/>
          <w:footerReference w:type="default" r:id="rId17"/>
          <w:headerReference w:type="first" r:id="rId18"/>
          <w:pgSz w:w="12240" w:h="15840" w:code="1"/>
          <w:pgMar w:top="1440" w:right="1080" w:bottom="1440" w:left="1080" w:header="720" w:footer="288" w:gutter="0"/>
          <w:cols w:space="720"/>
          <w:docGrid w:linePitch="360"/>
        </w:sectPr>
      </w:pPr>
    </w:p>
    <w:p w14:paraId="66D590AD" w14:textId="77777777" w:rsidR="0004023A" w:rsidRDefault="0004023A" w:rsidP="004F601F">
      <w:pPr>
        <w:pStyle w:val="Title"/>
        <w:jc w:val="left"/>
      </w:pPr>
      <w:r w:rsidRPr="000723DF">
        <w:lastRenderedPageBreak/>
        <w:t>Recitals</w:t>
      </w:r>
    </w:p>
    <w:p w14:paraId="1784773A" w14:textId="1C85A1F8" w:rsidR="0004023A" w:rsidRPr="008F79CC" w:rsidRDefault="0004023A" w:rsidP="008F79CC">
      <w:r w:rsidRPr="008F79CC">
        <w:t xml:space="preserve">The </w:t>
      </w:r>
      <w:r w:rsidR="005E6893">
        <w:t>S</w:t>
      </w:r>
      <w:r w:rsidRPr="008F79CC">
        <w:t xml:space="preserve">tate of Washington, acting by and through the Health Care Authority (HCA), issued a Request for Proposals (RFP) dated </w:t>
      </w:r>
      <w:r w:rsidR="003F7059">
        <w:t>November 21, 2024</w:t>
      </w:r>
      <w:r w:rsidRPr="008F79CC">
        <w:t>, (</w:t>
      </w:r>
      <w:r w:rsidR="00CF1E3B">
        <w:t xml:space="preserve">Attachment </w:t>
      </w:r>
      <w:r w:rsidR="0035310B">
        <w:t>1</w:t>
      </w:r>
      <w:r w:rsidRPr="008F79CC">
        <w:t>) for the purpose of purchasing</w:t>
      </w:r>
      <w:r w:rsidR="003D4108" w:rsidRPr="008F79CC">
        <w:t xml:space="preserve"> </w:t>
      </w:r>
      <w:r w:rsidR="003F7059">
        <w:t>Transitional Post-IBHTF Discharge Housing</w:t>
      </w:r>
      <w:r w:rsidRPr="008F79CC">
        <w:t xml:space="preserve"> </w:t>
      </w:r>
      <w:r w:rsidR="00B05AA7">
        <w:t>s</w:t>
      </w:r>
      <w:r w:rsidRPr="008F79CC">
        <w:t>ervices in accordance with its authority under chapter</w:t>
      </w:r>
      <w:r w:rsidR="00EF1AAB" w:rsidRPr="008F79CC">
        <w:t>s</w:t>
      </w:r>
      <w:r w:rsidRPr="008F79CC">
        <w:t xml:space="preserve"> 39.26</w:t>
      </w:r>
      <w:r w:rsidR="00EF1AAB" w:rsidRPr="008F79CC">
        <w:t xml:space="preserve"> and 41.05 </w:t>
      </w:r>
      <w:r w:rsidRPr="008F79CC">
        <w:t>RCW.</w:t>
      </w:r>
    </w:p>
    <w:p w14:paraId="4FDEA564" w14:textId="6CE24947" w:rsidR="0004023A" w:rsidRDefault="003D4108" w:rsidP="008F79CC">
      <w:r>
        <w:fldChar w:fldCharType="begin">
          <w:ffData>
            <w:name w:val=""/>
            <w:enabled/>
            <w:calcOnExit w:val="0"/>
            <w:textInput>
              <w:default w:val="[Contractor Name]"/>
            </w:textInput>
          </w:ffData>
        </w:fldChar>
      </w:r>
      <w:r>
        <w:instrText xml:space="preserve"> FORMTEXT </w:instrText>
      </w:r>
      <w:r>
        <w:fldChar w:fldCharType="separate"/>
      </w:r>
      <w:r>
        <w:rPr>
          <w:noProof/>
        </w:rPr>
        <w:t>[Contractor Name]</w:t>
      </w:r>
      <w:r>
        <w:fldChar w:fldCharType="end"/>
      </w:r>
      <w:r>
        <w:t xml:space="preserve"> </w:t>
      </w:r>
      <w:r w:rsidR="0004023A">
        <w:t>submitted a timely Response to HCA’s RF</w:t>
      </w:r>
      <w:r w:rsidR="00AB6260">
        <w:t>P #2024HCA18</w:t>
      </w:r>
      <w:r w:rsidR="0004023A" w:rsidRPr="00D567AD">
        <w:rPr>
          <w:color w:val="FF0000"/>
        </w:rPr>
        <w:t xml:space="preserve"> </w:t>
      </w:r>
      <w:r w:rsidR="0004023A">
        <w:t>(</w:t>
      </w:r>
      <w:r w:rsidR="00CF1E3B">
        <w:t xml:space="preserve">Attachment </w:t>
      </w:r>
      <w:r w:rsidR="0035310B">
        <w:t>2</w:t>
      </w:r>
      <w:r w:rsidR="0004023A">
        <w:t>).</w:t>
      </w:r>
    </w:p>
    <w:p w14:paraId="2B7BC572" w14:textId="759A9DB3" w:rsidR="0004023A" w:rsidRDefault="0004023A" w:rsidP="008F79CC">
      <w:r>
        <w:t>HCA evaluated all properly submitted Responses to the above-referenced RF</w:t>
      </w:r>
      <w:r w:rsidR="00AB6260">
        <w:t>P</w:t>
      </w:r>
      <w:r>
        <w:t xml:space="preserve"> and has identified </w:t>
      </w:r>
      <w:r w:rsidR="003D4108">
        <w:fldChar w:fldCharType="begin">
          <w:ffData>
            <w:name w:val=""/>
            <w:enabled/>
            <w:calcOnExit w:val="0"/>
            <w:textInput>
              <w:default w:val="[Contractor Name]"/>
            </w:textInput>
          </w:ffData>
        </w:fldChar>
      </w:r>
      <w:r w:rsidR="003D4108">
        <w:instrText xml:space="preserve"> FORMTEXT </w:instrText>
      </w:r>
      <w:r w:rsidR="003D4108">
        <w:fldChar w:fldCharType="separate"/>
      </w:r>
      <w:r w:rsidR="003D4108">
        <w:rPr>
          <w:noProof/>
        </w:rPr>
        <w:t>[Contractor Name]</w:t>
      </w:r>
      <w:r w:rsidR="003D4108">
        <w:fldChar w:fldCharType="end"/>
      </w:r>
      <w:r w:rsidR="000570A8">
        <w:t xml:space="preserve"> as the Apparent</w:t>
      </w:r>
      <w:r>
        <w:t xml:space="preserve"> Successful Bidder.</w:t>
      </w:r>
    </w:p>
    <w:p w14:paraId="46527144" w14:textId="77777777" w:rsidR="0004023A" w:rsidRDefault="0004023A" w:rsidP="008F79CC">
      <w:r>
        <w:t xml:space="preserve">HCA has determined that entering into a Contract with </w:t>
      </w:r>
      <w:r w:rsidR="003D4108">
        <w:fldChar w:fldCharType="begin">
          <w:ffData>
            <w:name w:val=""/>
            <w:enabled/>
            <w:calcOnExit w:val="0"/>
            <w:textInput>
              <w:default w:val="[Contractor Name]"/>
            </w:textInput>
          </w:ffData>
        </w:fldChar>
      </w:r>
      <w:r w:rsidR="003D4108">
        <w:instrText xml:space="preserve"> FORMTEXT </w:instrText>
      </w:r>
      <w:r w:rsidR="003D4108">
        <w:fldChar w:fldCharType="separate"/>
      </w:r>
      <w:r w:rsidR="003D4108">
        <w:rPr>
          <w:noProof/>
        </w:rPr>
        <w:t>[Contractor Name]</w:t>
      </w:r>
      <w:r w:rsidR="003D4108">
        <w:fldChar w:fldCharType="end"/>
      </w:r>
      <w:r>
        <w:t xml:space="preserve"> will meet HCA’s needs and will be in the State’s best interest.</w:t>
      </w:r>
    </w:p>
    <w:p w14:paraId="63D02926" w14:textId="1A61B7B5" w:rsidR="0004023A" w:rsidRDefault="0004023A" w:rsidP="008F79CC">
      <w:r>
        <w:t xml:space="preserve">THEREFORE, HCA awards to </w:t>
      </w:r>
      <w:r w:rsidR="003D4108">
        <w:fldChar w:fldCharType="begin">
          <w:ffData>
            <w:name w:val=""/>
            <w:enabled/>
            <w:calcOnExit w:val="0"/>
            <w:textInput>
              <w:default w:val="[Contractor Name]"/>
            </w:textInput>
          </w:ffData>
        </w:fldChar>
      </w:r>
      <w:r w:rsidR="003D4108">
        <w:instrText xml:space="preserve"> FORMTEXT </w:instrText>
      </w:r>
      <w:r w:rsidR="003D4108">
        <w:fldChar w:fldCharType="separate"/>
      </w:r>
      <w:r w:rsidR="003D4108">
        <w:rPr>
          <w:noProof/>
        </w:rPr>
        <w:t>[Contractor Name]</w:t>
      </w:r>
      <w:r w:rsidR="003D4108">
        <w:fldChar w:fldCharType="end"/>
      </w:r>
      <w:r>
        <w:t xml:space="preserve"> this Contract, the terms and conditions of which will govern Contractor’s providing to HCA the</w:t>
      </w:r>
      <w:r w:rsidR="00AB6260">
        <w:t xml:space="preserve"> Transitional Post-IBHTF Discharge Housing</w:t>
      </w:r>
      <w:r w:rsidRPr="00AF23F9">
        <w:t xml:space="preserve"> </w:t>
      </w:r>
      <w:r w:rsidR="001249C0">
        <w:t>s</w:t>
      </w:r>
      <w:r w:rsidRPr="007B702E">
        <w:t>ervices</w:t>
      </w:r>
      <w:r>
        <w:t xml:space="preserve">. </w:t>
      </w:r>
    </w:p>
    <w:p w14:paraId="08C06D58" w14:textId="77777777" w:rsidR="0004023A" w:rsidRDefault="00E83F18" w:rsidP="008F79CC">
      <w:r w:rsidRPr="00E83F18">
        <w:t>IN CONSIDERATION of the mutual promises as set forth</w:t>
      </w:r>
      <w:r>
        <w:t xml:space="preserve"> in this Contract, the</w:t>
      </w:r>
      <w:r w:rsidR="0004023A">
        <w:t xml:space="preserve"> parties agree as follows:</w:t>
      </w:r>
    </w:p>
    <w:p w14:paraId="592F8642" w14:textId="77777777" w:rsidR="00117287" w:rsidRPr="00FD6174" w:rsidRDefault="00FD6174" w:rsidP="00A520BD">
      <w:pPr>
        <w:pStyle w:val="Heading1"/>
        <w:keepNext w:val="0"/>
        <w:widowControl w:val="0"/>
        <w:numPr>
          <w:ilvl w:val="0"/>
          <w:numId w:val="8"/>
        </w:numPr>
      </w:pPr>
      <w:bookmarkStart w:id="3" w:name="_Toc139961664"/>
      <w:bookmarkStart w:id="4" w:name="_Toc139975112"/>
      <w:bookmarkStart w:id="5" w:name="_Toc140152206"/>
      <w:bookmarkStart w:id="6" w:name="_Toc141080740"/>
      <w:bookmarkStart w:id="7" w:name="_Toc182832636"/>
      <w:r w:rsidRPr="00FD6174">
        <w:t>Statement of Work (SOW)</w:t>
      </w:r>
      <w:bookmarkEnd w:id="3"/>
      <w:bookmarkEnd w:id="4"/>
      <w:bookmarkEnd w:id="5"/>
      <w:bookmarkEnd w:id="6"/>
      <w:bookmarkEnd w:id="7"/>
    </w:p>
    <w:p w14:paraId="0F3E8226" w14:textId="476ACB52" w:rsidR="00117287" w:rsidRPr="00017DEF" w:rsidRDefault="00117287" w:rsidP="00A520BD">
      <w:pPr>
        <w:pStyle w:val="H1paragraph"/>
        <w:keepNext w:val="0"/>
        <w:keepLines w:val="0"/>
        <w:widowControl w:val="0"/>
      </w:pPr>
      <w:r w:rsidRPr="00017DEF">
        <w:t>The Contractor will provide the services and st</w:t>
      </w:r>
      <w:r w:rsidR="00F07543" w:rsidRPr="00017DEF">
        <w:t>aff as describe</w:t>
      </w:r>
      <w:r w:rsidR="00F07543" w:rsidRPr="00AB6260">
        <w:rPr>
          <w:color w:val="000000" w:themeColor="text1"/>
        </w:rPr>
        <w:t xml:space="preserve">d in </w:t>
      </w:r>
      <w:r w:rsidR="00F44505" w:rsidRPr="00AB6260">
        <w:rPr>
          <w:i/>
          <w:iCs/>
          <w:color w:val="000000" w:themeColor="text1"/>
        </w:rPr>
        <w:t xml:space="preserve">Attachment </w:t>
      </w:r>
      <w:r w:rsidR="00AB6260" w:rsidRPr="00AB6260">
        <w:rPr>
          <w:i/>
          <w:iCs/>
          <w:color w:val="000000" w:themeColor="text1"/>
        </w:rPr>
        <w:t>3</w:t>
      </w:r>
      <w:r w:rsidR="00F07543" w:rsidRPr="00AB6260">
        <w:rPr>
          <w:color w:val="000000" w:themeColor="text1"/>
        </w:rPr>
        <w:t xml:space="preserve">: </w:t>
      </w:r>
      <w:r w:rsidRPr="00AB6260">
        <w:rPr>
          <w:i/>
          <w:color w:val="000000" w:themeColor="text1"/>
        </w:rPr>
        <w:t>Sta</w:t>
      </w:r>
      <w:r w:rsidRPr="00017DEF">
        <w:rPr>
          <w:i/>
        </w:rPr>
        <w:t>tement of Work</w:t>
      </w:r>
      <w:r w:rsidRPr="00017DEF">
        <w:t>.</w:t>
      </w:r>
    </w:p>
    <w:p w14:paraId="6C139C0E" w14:textId="77777777" w:rsidR="00CC2912" w:rsidRDefault="00FD6174" w:rsidP="00A520BD">
      <w:pPr>
        <w:pStyle w:val="Heading1"/>
        <w:keepNext w:val="0"/>
        <w:widowControl w:val="0"/>
      </w:pPr>
      <w:bookmarkStart w:id="8" w:name="_Ref93657760"/>
      <w:bookmarkStart w:id="9" w:name="_Toc139961665"/>
      <w:bookmarkStart w:id="10" w:name="_Toc139975113"/>
      <w:bookmarkStart w:id="11" w:name="_Toc140152207"/>
      <w:bookmarkStart w:id="12" w:name="_Toc141080741"/>
      <w:bookmarkStart w:id="13" w:name="_Toc182832637"/>
      <w:bookmarkStart w:id="14" w:name="_Toc410209850"/>
      <w:r>
        <w:t>Definitions</w:t>
      </w:r>
      <w:bookmarkEnd w:id="8"/>
      <w:bookmarkEnd w:id="9"/>
      <w:bookmarkEnd w:id="10"/>
      <w:bookmarkEnd w:id="11"/>
      <w:bookmarkEnd w:id="12"/>
      <w:bookmarkEnd w:id="13"/>
    </w:p>
    <w:p w14:paraId="66B8FB2E" w14:textId="77777777" w:rsidR="004B205A" w:rsidRDefault="004B205A" w:rsidP="00A520BD">
      <w:pPr>
        <w:pStyle w:val="H1paragraph"/>
        <w:keepNext w:val="0"/>
        <w:keepLines w:val="0"/>
        <w:widowControl w:val="0"/>
      </w:pPr>
      <w:r w:rsidRPr="0017298E">
        <w:rPr>
          <w:b/>
        </w:rPr>
        <w:t>“Authorized Representative”</w:t>
      </w:r>
      <w:r w:rsidRPr="0017298E">
        <w:t xml:space="preserve"> means a person to whom signature authority has been delegated in writing acting within the limits of his/her authority.</w:t>
      </w:r>
    </w:p>
    <w:p w14:paraId="6188FF28" w14:textId="77777777" w:rsidR="00C96694" w:rsidRPr="00FE397B" w:rsidRDefault="00C96694" w:rsidP="00A520BD">
      <w:pPr>
        <w:pStyle w:val="H1paragraph"/>
        <w:keepNext w:val="0"/>
        <w:keepLines w:val="0"/>
        <w:widowControl w:val="0"/>
      </w:pPr>
      <w:r w:rsidRPr="00FE397B">
        <w:rPr>
          <w:b/>
          <w:bCs/>
        </w:rPr>
        <w:t>“</w:t>
      </w:r>
      <w:r w:rsidRPr="00B87780">
        <w:rPr>
          <w:b/>
          <w:bCs/>
        </w:rPr>
        <w:t>Authorized User”</w:t>
      </w:r>
      <w:r w:rsidRPr="00B87780">
        <w:t xml:space="preserve"> means an individual or individuals with an authorized business need to access HCA’s Confidential Information under this Contract.</w:t>
      </w:r>
    </w:p>
    <w:p w14:paraId="5FB18D80" w14:textId="77777777" w:rsidR="00193CC6" w:rsidRDefault="00377095" w:rsidP="00A520BD">
      <w:pPr>
        <w:pStyle w:val="H1paragraph"/>
        <w:keepNext w:val="0"/>
        <w:keepLines w:val="0"/>
        <w:widowControl w:val="0"/>
      </w:pPr>
      <w:r w:rsidRPr="00E55414">
        <w:rPr>
          <w:b/>
        </w:rPr>
        <w:t>“</w:t>
      </w:r>
      <w:r w:rsidR="00193CC6" w:rsidRPr="00E55414">
        <w:rPr>
          <w:b/>
        </w:rPr>
        <w:t>Business Associate”</w:t>
      </w:r>
      <w:r w:rsidR="00193CC6" w:rsidRPr="00E55414">
        <w:t xml:space="preserve"> means a Business Associate as defined in </w:t>
      </w:r>
      <w:r w:rsidR="00C96694" w:rsidRPr="001B7BD0">
        <w:t>45 C.F.R. § 160.103</w:t>
      </w:r>
      <w:r w:rsidR="00193CC6" w:rsidRPr="00E55414">
        <w:t>, who performs or assists in the performance of an activity for or on behalf of HCA, a Covered Entity</w:t>
      </w:r>
      <w:r w:rsidR="008E1B2A">
        <w:t xml:space="preserve"> as defined in 45 C.F.R.</w:t>
      </w:r>
      <w:r w:rsidR="00BB30BB">
        <w:t xml:space="preserve"> 160.103</w:t>
      </w:r>
      <w:r w:rsidR="00193CC6" w:rsidRPr="00E55414">
        <w:t xml:space="preserve">, that involves the use or </w:t>
      </w:r>
      <w:r w:rsidR="00BB4E35">
        <w:t>D</w:t>
      </w:r>
      <w:r w:rsidR="00193CC6" w:rsidRPr="00E55414">
        <w:t xml:space="preserve">isclosure of </w:t>
      </w:r>
      <w:r w:rsidR="00755E8F">
        <w:t>P</w:t>
      </w:r>
      <w:r w:rsidR="00193CC6" w:rsidRPr="00E55414">
        <w:t xml:space="preserve">rotected </w:t>
      </w:r>
      <w:r w:rsidR="00755E8F">
        <w:t>H</w:t>
      </w:r>
      <w:r w:rsidR="00193CC6" w:rsidRPr="00E55414">
        <w:t xml:space="preserve">ealth </w:t>
      </w:r>
      <w:r w:rsidR="00755E8F">
        <w:t>I</w:t>
      </w:r>
      <w:r w:rsidR="00193CC6" w:rsidRPr="00E55414">
        <w:t>nformation (PHI).</w:t>
      </w:r>
      <w:r w:rsidR="00A81522">
        <w:t xml:space="preserve"> </w:t>
      </w:r>
      <w:r w:rsidR="00193CC6" w:rsidRPr="00E55414">
        <w:t xml:space="preserve">Any reference to Business Associate in this </w:t>
      </w:r>
      <w:r w:rsidR="00755E8F">
        <w:t>Contract</w:t>
      </w:r>
      <w:r w:rsidR="00755E8F" w:rsidRPr="00E55414">
        <w:t xml:space="preserve"> </w:t>
      </w:r>
      <w:r w:rsidR="00193CC6" w:rsidRPr="00E55414">
        <w:t xml:space="preserve">includes Business Associate’s employees, agents, officers, </w:t>
      </w:r>
      <w:r w:rsidR="00B209C4">
        <w:t>Subcontract</w:t>
      </w:r>
      <w:r w:rsidR="00193CC6" w:rsidRPr="00E55414">
        <w:t>ors, third party contractors, volunteers, or directors.</w:t>
      </w:r>
    </w:p>
    <w:p w14:paraId="398E5DE3" w14:textId="77777777" w:rsidR="00576B61" w:rsidRPr="00336557" w:rsidRDefault="00755E8F" w:rsidP="00A520BD">
      <w:pPr>
        <w:pStyle w:val="H1paragraph"/>
        <w:rPr>
          <w:rStyle w:val="InstructionsChar"/>
        </w:rPr>
      </w:pPr>
      <w:r w:rsidRPr="00B87780">
        <w:rPr>
          <w:b/>
        </w:rPr>
        <w:lastRenderedPageBreak/>
        <w:t>“Business Associate Agreement”</w:t>
      </w:r>
      <w:r w:rsidRPr="00B87780">
        <w:t xml:space="preserve"> or </w:t>
      </w:r>
      <w:r w:rsidRPr="00B87780">
        <w:rPr>
          <w:b/>
        </w:rPr>
        <w:t>“BAA”</w:t>
      </w:r>
      <w:r w:rsidRPr="00B87780">
        <w:t xml:space="preserve"> </w:t>
      </w:r>
      <w:r w:rsidRPr="0030775C">
        <w:rPr>
          <w:color w:val="000000" w:themeColor="text1"/>
        </w:rPr>
        <w:t>means</w:t>
      </w:r>
      <w:r w:rsidRPr="0030775C">
        <w:rPr>
          <w:color w:val="0070C0"/>
        </w:rPr>
        <w:t xml:space="preserve"> the </w:t>
      </w:r>
      <w:r w:rsidRPr="0030775C">
        <w:rPr>
          <w:i/>
          <w:iCs/>
          <w:color w:val="0070C0"/>
        </w:rPr>
        <w:t>HIPAA Compliance</w:t>
      </w:r>
      <w:r w:rsidRPr="0030775C">
        <w:rPr>
          <w:color w:val="0070C0"/>
        </w:rPr>
        <w:t xml:space="preserve"> section </w:t>
      </w:r>
      <w:r w:rsidR="00FC0E4D" w:rsidRPr="0030775C">
        <w:rPr>
          <w:color w:val="0070C0"/>
        </w:rPr>
        <w:fldChar w:fldCharType="begin">
          <w:ffData>
            <w:name w:val=""/>
            <w:enabled/>
            <w:calcOnExit w:val="0"/>
            <w:textInput/>
          </w:ffData>
        </w:fldChar>
      </w:r>
      <w:r w:rsidR="00FC0E4D" w:rsidRPr="0030775C">
        <w:rPr>
          <w:color w:val="0070C0"/>
        </w:rPr>
        <w:instrText xml:space="preserve"> FORMTEXT </w:instrText>
      </w:r>
      <w:r w:rsidR="00FC0E4D" w:rsidRPr="0030775C">
        <w:rPr>
          <w:color w:val="0070C0"/>
        </w:rPr>
      </w:r>
      <w:r w:rsidR="00FC0E4D" w:rsidRPr="0030775C">
        <w:rPr>
          <w:color w:val="0070C0"/>
        </w:rPr>
        <w:fldChar w:fldCharType="separate"/>
      </w:r>
      <w:r w:rsidR="00FC0E4D" w:rsidRPr="0030775C">
        <w:rPr>
          <w:color w:val="0070C0"/>
        </w:rPr>
        <w:t> </w:t>
      </w:r>
      <w:r w:rsidR="00FC0E4D" w:rsidRPr="0030775C">
        <w:rPr>
          <w:color w:val="0070C0"/>
        </w:rPr>
        <w:t> </w:t>
      </w:r>
      <w:r w:rsidR="00FC0E4D" w:rsidRPr="0030775C">
        <w:rPr>
          <w:color w:val="0070C0"/>
        </w:rPr>
        <w:t> </w:t>
      </w:r>
      <w:r w:rsidR="00FC0E4D" w:rsidRPr="0030775C">
        <w:rPr>
          <w:color w:val="0070C0"/>
        </w:rPr>
        <w:t> </w:t>
      </w:r>
      <w:r w:rsidR="00FC0E4D" w:rsidRPr="0030775C">
        <w:rPr>
          <w:color w:val="0070C0"/>
        </w:rPr>
        <w:t> </w:t>
      </w:r>
      <w:r w:rsidR="00FC0E4D" w:rsidRPr="0030775C">
        <w:rPr>
          <w:color w:val="0070C0"/>
        </w:rPr>
        <w:fldChar w:fldCharType="end"/>
      </w:r>
      <w:r w:rsidR="00FC0E4D" w:rsidRPr="0030775C">
        <w:rPr>
          <w:color w:val="0070C0"/>
        </w:rPr>
        <w:t xml:space="preserve"> </w:t>
      </w:r>
      <w:r w:rsidRPr="0030775C">
        <w:rPr>
          <w:color w:val="0070C0"/>
        </w:rPr>
        <w:t>of Attachment 4, and</w:t>
      </w:r>
      <w:r w:rsidR="00576B61" w:rsidRPr="00B87780">
        <w:t xml:space="preserve"> </w:t>
      </w:r>
      <w:r w:rsidR="00576B61" w:rsidRPr="00A93845">
        <w:rPr>
          <w:color w:val="FF0000"/>
        </w:rPr>
        <w:t xml:space="preserve">[an agreement that] </w:t>
      </w:r>
      <w:r w:rsidRPr="00B87780">
        <w:t>includes the Business Associate provisions required by the U.S. Department of Health and Human Services, Office for Civil Rights.</w:t>
      </w:r>
      <w:r w:rsidR="00576B61">
        <w:t xml:space="preserve"> </w:t>
      </w:r>
      <w:r w:rsidR="00576B61" w:rsidRPr="00336557">
        <w:rPr>
          <w:rStyle w:val="InstructionsChar"/>
        </w:rPr>
        <w:t>(use blue language if there is a DSA/BAA Attachment and remove blue language and use red language if there is not a DSA/BAA Attachment</w:t>
      </w:r>
      <w:r w:rsidR="000F2285">
        <w:rPr>
          <w:rStyle w:val="InstructionsChar"/>
        </w:rPr>
        <w:t xml:space="preserve">.  BAA Attachment is associated with Cat 4 </w:t>
      </w:r>
      <w:r w:rsidR="00B654EA">
        <w:rPr>
          <w:rStyle w:val="InstructionsChar"/>
        </w:rPr>
        <w:t>Data</w:t>
      </w:r>
      <w:r w:rsidR="000F2285">
        <w:rPr>
          <w:rStyle w:val="InstructionsChar"/>
        </w:rPr>
        <w:t>.</w:t>
      </w:r>
      <w:r w:rsidR="00576B61" w:rsidRPr="00336557">
        <w:rPr>
          <w:rStyle w:val="InstructionsChar"/>
        </w:rPr>
        <w:t>)</w:t>
      </w:r>
    </w:p>
    <w:p w14:paraId="25B4A702" w14:textId="77777777" w:rsidR="004B205A" w:rsidRDefault="004B205A" w:rsidP="00A520BD">
      <w:pPr>
        <w:pStyle w:val="H1paragraph"/>
        <w:keepNext w:val="0"/>
        <w:keepLines w:val="0"/>
        <w:widowControl w:val="0"/>
      </w:pPr>
      <w:r w:rsidRPr="000B00D5">
        <w:rPr>
          <w:b/>
        </w:rPr>
        <w:t>“Business Days”</w:t>
      </w:r>
      <w:r w:rsidRPr="000B00D5">
        <w:t xml:space="preserve"> </w:t>
      </w:r>
      <w:r>
        <w:t>means</w:t>
      </w:r>
      <w:r w:rsidRPr="000B00D5">
        <w:t xml:space="preserve"> Monday through Friday, 8:00 a.m. to 5:00 p.m., Pacific Time, except for holidays observed by the state of Washington.</w:t>
      </w:r>
    </w:p>
    <w:p w14:paraId="1E77AD87" w14:textId="77777777" w:rsidR="004B205A" w:rsidRDefault="004B205A" w:rsidP="00A520BD">
      <w:pPr>
        <w:pStyle w:val="H1paragraph"/>
        <w:keepNext w:val="0"/>
        <w:keepLines w:val="0"/>
        <w:widowControl w:val="0"/>
      </w:pPr>
      <w:r w:rsidRPr="00BF7BE4">
        <w:rPr>
          <w:b/>
        </w:rPr>
        <w:t xml:space="preserve">“Centers for Medicare and Medicaid Services” </w:t>
      </w:r>
      <w:r w:rsidRPr="00BF7BE4">
        <w:t>or</w:t>
      </w:r>
      <w:r w:rsidRPr="00BF7BE4">
        <w:rPr>
          <w:b/>
        </w:rPr>
        <w:t xml:space="preserve"> “CMS” </w:t>
      </w:r>
      <w:r w:rsidRPr="00BF7BE4">
        <w:t xml:space="preserve">means the federal office under the Secretary of the United States Department of Health and Human Services, responsible for </w:t>
      </w:r>
      <w:r>
        <w:t>the Medicare and Medicaid programs</w:t>
      </w:r>
      <w:r w:rsidRPr="00BF7BE4">
        <w:t>.</w:t>
      </w:r>
    </w:p>
    <w:p w14:paraId="7048D78D" w14:textId="77777777" w:rsidR="00755E8F" w:rsidRDefault="00755E8F" w:rsidP="00A520BD">
      <w:pPr>
        <w:pStyle w:val="H1paragraph"/>
        <w:keepNext w:val="0"/>
        <w:keepLines w:val="0"/>
        <w:widowControl w:val="0"/>
        <w:rPr>
          <w:b/>
        </w:rPr>
      </w:pPr>
      <w:r w:rsidRPr="00B87780">
        <w:rPr>
          <w:b/>
        </w:rPr>
        <w:t>“Client”</w:t>
      </w:r>
      <w:r w:rsidRPr="00B87780">
        <w:t xml:space="preserve"> means an individual who is eligible for or receiving services through HCA program(s).</w:t>
      </w:r>
      <w:r w:rsidRPr="00B87780" w:rsidDel="004507B4">
        <w:rPr>
          <w:b/>
        </w:rPr>
        <w:t xml:space="preserve"> </w:t>
      </w:r>
    </w:p>
    <w:p w14:paraId="35822F50" w14:textId="77777777" w:rsidR="00A93845" w:rsidRDefault="00A93845" w:rsidP="00A520BD">
      <w:pPr>
        <w:pStyle w:val="H1paragraph"/>
        <w:keepNext w:val="0"/>
        <w:keepLines w:val="0"/>
        <w:widowControl w:val="0"/>
      </w:pPr>
      <w:r w:rsidRPr="00A93845">
        <w:rPr>
          <w:b/>
        </w:rPr>
        <w:t xml:space="preserve">“Code of Federal </w:t>
      </w:r>
      <w:r w:rsidR="001E6E5C">
        <w:rPr>
          <w:b/>
        </w:rPr>
        <w:t>Regulation</w:t>
      </w:r>
      <w:r w:rsidRPr="00A93845">
        <w:rPr>
          <w:b/>
        </w:rPr>
        <w:t>s” or “C.F.R.”</w:t>
      </w:r>
      <w:r w:rsidRPr="00B20C78">
        <w:t xml:space="preserve"> means the.</w:t>
      </w:r>
      <w:r>
        <w:t xml:space="preserve"> </w:t>
      </w:r>
      <w:r w:rsidRPr="00B20C78">
        <w:t>All references in this Contract to C</w:t>
      </w:r>
      <w:r>
        <w:t>.</w:t>
      </w:r>
      <w:r w:rsidRPr="00B20C78">
        <w:t>F</w:t>
      </w:r>
      <w:r>
        <w:t>.</w:t>
      </w:r>
      <w:r w:rsidRPr="00B20C78">
        <w:t>R</w:t>
      </w:r>
      <w:r>
        <w:t>.</w:t>
      </w:r>
      <w:r w:rsidRPr="00B20C78">
        <w:t xml:space="preserve"> chapters or sections include any successor, amended, or replacement </w:t>
      </w:r>
      <w:r w:rsidR="001E6E5C">
        <w:t>Regulation</w:t>
      </w:r>
      <w:r w:rsidRPr="00B20C78">
        <w:t>. The C</w:t>
      </w:r>
      <w:r>
        <w:t>.</w:t>
      </w:r>
      <w:r w:rsidRPr="00B20C78">
        <w:t>F</w:t>
      </w:r>
      <w:r>
        <w:t>.</w:t>
      </w:r>
      <w:r w:rsidRPr="00B20C78">
        <w:t>R</w:t>
      </w:r>
      <w:r>
        <w:t>.</w:t>
      </w:r>
      <w:r w:rsidRPr="00B20C78">
        <w:t xml:space="preserve"> may be accessed at </w:t>
      </w:r>
      <w:hyperlink r:id="rId19" w:history="1">
        <w:r w:rsidRPr="00B20C78">
          <w:rPr>
            <w:color w:val="0000FF"/>
            <w:u w:val="single"/>
          </w:rPr>
          <w:t>http://www.e</w:t>
        </w:r>
        <w:r>
          <w:rPr>
            <w:color w:val="0000FF"/>
            <w:u w:val="single"/>
          </w:rPr>
          <w:t>C.F.R.</w:t>
        </w:r>
        <w:r w:rsidRPr="00B20C78">
          <w:rPr>
            <w:color w:val="0000FF"/>
            <w:u w:val="single"/>
          </w:rPr>
          <w:t>.gov/cgi-bin/E</w:t>
        </w:r>
        <w:r>
          <w:rPr>
            <w:color w:val="0000FF"/>
            <w:u w:val="single"/>
          </w:rPr>
          <w:t>C.F.R.</w:t>
        </w:r>
        <w:r w:rsidRPr="00B20C78">
          <w:rPr>
            <w:color w:val="0000FF"/>
            <w:u w:val="single"/>
          </w:rPr>
          <w:t>?page=browse</w:t>
        </w:r>
      </w:hyperlink>
      <w:r>
        <w:rPr>
          <w:color w:val="0000FF"/>
          <w:u w:val="single"/>
        </w:rPr>
        <w:t>.</w:t>
      </w:r>
    </w:p>
    <w:p w14:paraId="5E5DE9E6" w14:textId="77777777" w:rsidR="00E0697F" w:rsidRDefault="004B205A" w:rsidP="00A520BD">
      <w:pPr>
        <w:pStyle w:val="H1paragraph"/>
        <w:keepNext w:val="0"/>
        <w:keepLines w:val="0"/>
        <w:widowControl w:val="0"/>
      </w:pPr>
      <w:r w:rsidRPr="00AD6A45">
        <w:rPr>
          <w:b/>
        </w:rPr>
        <w:t xml:space="preserve">“Confidential Information” </w:t>
      </w:r>
      <w:r w:rsidRPr="00AD6A45">
        <w:t xml:space="preserve">means information that </w:t>
      </w:r>
      <w:r w:rsidR="00755E8F">
        <w:t>is</w:t>
      </w:r>
      <w:r w:rsidRPr="00AD6A45">
        <w:t xml:space="preserve"> exempt from </w:t>
      </w:r>
      <w:r w:rsidR="00B654EA">
        <w:t>D</w:t>
      </w:r>
      <w:r w:rsidRPr="00AD6A45">
        <w:t xml:space="preserve">isclosure to the public or other unauthorized persons under chapter 42.56 RCW or </w:t>
      </w:r>
      <w:r w:rsidR="00755E8F">
        <w:t>other federal or state laws.</w:t>
      </w:r>
      <w:r w:rsidRPr="00AD6A45">
        <w:t xml:space="preserve"> Confidential Information </w:t>
      </w:r>
      <w:r w:rsidR="001122F1">
        <w:t xml:space="preserve">comprises both Category 3 and Category 4 </w:t>
      </w:r>
      <w:r w:rsidR="00B654EA">
        <w:t>Data</w:t>
      </w:r>
      <w:r w:rsidR="001122F1">
        <w:t xml:space="preserve"> as described in Attachment 4, Section </w:t>
      </w:r>
      <w:r w:rsidR="00961D23">
        <w:t>3</w:t>
      </w:r>
      <w:r w:rsidR="001122F1">
        <w:t xml:space="preserve"> </w:t>
      </w:r>
      <w:r w:rsidR="00B654EA">
        <w:rPr>
          <w:i/>
          <w:iCs/>
        </w:rPr>
        <w:t>Data</w:t>
      </w:r>
      <w:r w:rsidR="001122F1" w:rsidRPr="00961D23">
        <w:rPr>
          <w:i/>
          <w:iCs/>
        </w:rPr>
        <w:t xml:space="preserve"> Classification</w:t>
      </w:r>
      <w:r w:rsidR="001122F1">
        <w:t xml:space="preserve">, which </w:t>
      </w:r>
      <w:r w:rsidRPr="00AD6A45">
        <w:t xml:space="preserve">includes, but is not limited to, </w:t>
      </w:r>
      <w:r w:rsidR="001122F1">
        <w:t>Personal Information and Protected Health Information</w:t>
      </w:r>
      <w:r w:rsidRPr="00AD6A45">
        <w:t>.</w:t>
      </w:r>
      <w:r w:rsidR="001122F1">
        <w:t xml:space="preserve"> For the purposes of this Contract, Confidential Information means the same as “</w:t>
      </w:r>
      <w:r w:rsidR="00B654EA">
        <w:t>Data</w:t>
      </w:r>
      <w:r w:rsidR="001122F1">
        <w:t>”.</w:t>
      </w:r>
      <w:r w:rsidR="000737EB" w:rsidRPr="00D97758">
        <w:t xml:space="preserve"> </w:t>
      </w:r>
    </w:p>
    <w:p w14:paraId="53E31497" w14:textId="77777777" w:rsidR="004B205A" w:rsidRDefault="004B205A" w:rsidP="00A520BD">
      <w:pPr>
        <w:pStyle w:val="H1paragraph"/>
        <w:keepNext w:val="0"/>
        <w:keepLines w:val="0"/>
        <w:widowControl w:val="0"/>
      </w:pPr>
      <w:r w:rsidRPr="000B00D5">
        <w:rPr>
          <w:b/>
        </w:rPr>
        <w:t xml:space="preserve">“Contract” </w:t>
      </w:r>
      <w:r>
        <w:t>means</w:t>
      </w:r>
      <w:r w:rsidRPr="000B00D5">
        <w:t xml:space="preserve"> this Contract document</w:t>
      </w:r>
      <w:r w:rsidR="00D73E22">
        <w:t xml:space="preserve"> and</w:t>
      </w:r>
      <w:r w:rsidRPr="000B00D5">
        <w:t xml:space="preserve"> all schedules, exhibits, attachments, </w:t>
      </w:r>
      <w:r w:rsidR="00DE778A">
        <w:t xml:space="preserve">incorporated documents </w:t>
      </w:r>
      <w:r w:rsidRPr="000B00D5">
        <w:t>and amendments.</w:t>
      </w:r>
    </w:p>
    <w:p w14:paraId="4999BE3F" w14:textId="77777777" w:rsidR="001122F1" w:rsidRDefault="001122F1" w:rsidP="00A520BD">
      <w:pPr>
        <w:pStyle w:val="H1paragraph"/>
        <w:keepNext w:val="0"/>
        <w:keepLines w:val="0"/>
        <w:widowControl w:val="0"/>
      </w:pPr>
      <w:r>
        <w:rPr>
          <w:b/>
        </w:rPr>
        <w:t>“Contract</w:t>
      </w:r>
      <w:r w:rsidR="00A93845">
        <w:rPr>
          <w:b/>
        </w:rPr>
        <w:t>s</w:t>
      </w:r>
      <w:r>
        <w:rPr>
          <w:b/>
        </w:rPr>
        <w:t xml:space="preserve"> Administrator” </w:t>
      </w:r>
      <w:r>
        <w:t>means the HCA individual designated to receive legal notices and to administer, amend, or terminate this Contract.</w:t>
      </w:r>
    </w:p>
    <w:p w14:paraId="2A24451D" w14:textId="77777777" w:rsidR="00CC2912" w:rsidRDefault="005A5F16" w:rsidP="00A520BD">
      <w:pPr>
        <w:pStyle w:val="H1paragraph"/>
        <w:keepNext w:val="0"/>
        <w:keepLines w:val="0"/>
        <w:widowControl w:val="0"/>
      </w:pPr>
      <w:r>
        <w:t>“</w:t>
      </w:r>
      <w:r w:rsidR="00CC2912" w:rsidRPr="000B00D5">
        <w:rPr>
          <w:b/>
        </w:rPr>
        <w:t>Contractor</w:t>
      </w:r>
      <w:r w:rsidR="00CE2C4C">
        <w:rPr>
          <w:b/>
        </w:rPr>
        <w:t>”</w:t>
      </w:r>
      <w:r w:rsidR="00CC2912" w:rsidRPr="000B00D5">
        <w:t xml:space="preserve"> </w:t>
      </w:r>
      <w:r w:rsidR="00CC2912">
        <w:t>means</w:t>
      </w:r>
      <w:r w:rsidR="00A81522">
        <w:t xml:space="preserve"> </w:t>
      </w:r>
      <w:r w:rsidR="00A81522">
        <w:fldChar w:fldCharType="begin">
          <w:ffData>
            <w:name w:val="Text11"/>
            <w:enabled/>
            <w:calcOnExit w:val="0"/>
            <w:textInput>
              <w:default w:val="[Contractor Name]"/>
            </w:textInput>
          </w:ffData>
        </w:fldChar>
      </w:r>
      <w:bookmarkStart w:id="15" w:name="Text11"/>
      <w:r w:rsidR="00A81522">
        <w:instrText xml:space="preserve"> FORMTEXT </w:instrText>
      </w:r>
      <w:r w:rsidR="00A81522">
        <w:fldChar w:fldCharType="separate"/>
      </w:r>
      <w:r w:rsidR="00A81522">
        <w:t>[Contractor Name]</w:t>
      </w:r>
      <w:r w:rsidR="00A81522">
        <w:fldChar w:fldCharType="end"/>
      </w:r>
      <w:bookmarkEnd w:id="15"/>
      <w:r w:rsidR="00924784">
        <w:t xml:space="preserve">, its employees and agents. Contractor includes </w:t>
      </w:r>
      <w:r w:rsidR="00CC2912">
        <w:t>any</w:t>
      </w:r>
      <w:r w:rsidR="00CC2912" w:rsidRPr="000B00D5">
        <w:t xml:space="preserve"> firm, provider, organization, individual or other entity performing services under this Contract. It </w:t>
      </w:r>
      <w:r w:rsidR="00924784">
        <w:t xml:space="preserve">also </w:t>
      </w:r>
      <w:r w:rsidR="00CC2912" w:rsidRPr="000B00D5">
        <w:t>include</w:t>
      </w:r>
      <w:r w:rsidR="00CC2912">
        <w:t>s</w:t>
      </w:r>
      <w:r w:rsidR="00CC2912" w:rsidRPr="000B00D5">
        <w:t xml:space="preserve"> any </w:t>
      </w:r>
      <w:r w:rsidR="00B209C4">
        <w:t>Subcontract</w:t>
      </w:r>
      <w:r w:rsidR="00CC2912">
        <w:t>or</w:t>
      </w:r>
      <w:r w:rsidR="00CC2912" w:rsidRPr="000B00D5">
        <w:t xml:space="preserve"> retained by </w:t>
      </w:r>
      <w:r w:rsidR="00924784">
        <w:t>Contractor</w:t>
      </w:r>
      <w:r w:rsidR="00CC2912" w:rsidRPr="000B00D5">
        <w:t xml:space="preserve"> as permitted under the terms of this Contract.</w:t>
      </w:r>
    </w:p>
    <w:p w14:paraId="4C7C354A" w14:textId="77777777" w:rsidR="00CE4189" w:rsidRPr="00B87780" w:rsidRDefault="00CE4189" w:rsidP="00A520BD">
      <w:pPr>
        <w:pStyle w:val="H1paragraph"/>
        <w:keepNext w:val="0"/>
        <w:keepLines w:val="0"/>
        <w:widowControl w:val="0"/>
      </w:pPr>
      <w:r w:rsidRPr="00B87780">
        <w:rPr>
          <w:b/>
        </w:rPr>
        <w:t xml:space="preserve">“Covered </w:t>
      </w:r>
      <w:r w:rsidR="00FA6500" w:rsidRPr="00B87780">
        <w:rPr>
          <w:b/>
        </w:rPr>
        <w:t>E</w:t>
      </w:r>
      <w:r w:rsidRPr="00B87780">
        <w:rPr>
          <w:b/>
        </w:rPr>
        <w:t>ntity”</w:t>
      </w:r>
      <w:r w:rsidRPr="00B87780">
        <w:t xml:space="preserve"> </w:t>
      </w:r>
      <w:r w:rsidR="00F4087A" w:rsidRPr="00B87780">
        <w:t xml:space="preserve">has the same meaning </w:t>
      </w:r>
      <w:r w:rsidRPr="00B87780">
        <w:t>as defined in 45 C</w:t>
      </w:r>
      <w:r w:rsidR="00F4087A" w:rsidRPr="00B87780">
        <w:t>.</w:t>
      </w:r>
      <w:r w:rsidRPr="00B87780">
        <w:t>F</w:t>
      </w:r>
      <w:r w:rsidR="00F4087A" w:rsidRPr="00B87780">
        <w:t>.</w:t>
      </w:r>
      <w:r w:rsidRPr="00B87780">
        <w:t>R</w:t>
      </w:r>
      <w:r w:rsidR="00F4087A" w:rsidRPr="00B87780">
        <w:t>.</w:t>
      </w:r>
      <w:r w:rsidRPr="00B87780">
        <w:t xml:space="preserve"> 160.103.</w:t>
      </w:r>
    </w:p>
    <w:p w14:paraId="541523DC" w14:textId="2A42AC3C" w:rsidR="00576B61" w:rsidRPr="00552690" w:rsidRDefault="00D77BFF" w:rsidP="00A520BD">
      <w:pPr>
        <w:pStyle w:val="H1paragraph"/>
        <w:keepNext w:val="0"/>
        <w:keepLines w:val="0"/>
        <w:widowControl w:val="0"/>
        <w:rPr>
          <w:i/>
          <w:color w:val="FF0000"/>
        </w:rPr>
      </w:pPr>
      <w:bookmarkStart w:id="16" w:name="_Hlk115265083"/>
      <w:r w:rsidRPr="00D97758">
        <w:rPr>
          <w:b/>
        </w:rPr>
        <w:t>“</w:t>
      </w:r>
      <w:r w:rsidR="00B654EA">
        <w:rPr>
          <w:b/>
        </w:rPr>
        <w:t>Data</w:t>
      </w:r>
      <w:r w:rsidRPr="00D97758">
        <w:rPr>
          <w:b/>
        </w:rPr>
        <w:t>”</w:t>
      </w:r>
      <w:r w:rsidR="00DF09BA">
        <w:rPr>
          <w:b/>
        </w:rPr>
        <w:t xml:space="preserve"> </w:t>
      </w:r>
      <w:r w:rsidR="00EC744A" w:rsidRPr="00D97758">
        <w:t>means</w:t>
      </w:r>
      <w:r w:rsidR="00367882" w:rsidRPr="00D97758">
        <w:t xml:space="preserve"> information produced, furnished, acquired, or used by Contractor in meeting requirements under this Contract.</w:t>
      </w:r>
      <w:r w:rsidR="00576B61">
        <w:t xml:space="preserve"> Confidential Information, Personal Information, and Protected Health Information are all considered </w:t>
      </w:r>
      <w:r w:rsidR="00B654EA">
        <w:t>Data</w:t>
      </w:r>
      <w:r w:rsidR="00576B61">
        <w:t xml:space="preserve"> for the purposes of this Contract. </w:t>
      </w:r>
      <w:r w:rsidR="00576B61" w:rsidRPr="00683004">
        <w:rPr>
          <w:color w:val="FF0000"/>
        </w:rPr>
        <w:t xml:space="preserve">For Attachment </w:t>
      </w:r>
      <w:r w:rsidR="0032328D">
        <w:rPr>
          <w:color w:val="FF0000"/>
        </w:rPr>
        <w:t>5</w:t>
      </w:r>
      <w:r w:rsidR="00576B61" w:rsidRPr="00683004">
        <w:rPr>
          <w:color w:val="FF0000"/>
        </w:rPr>
        <w:t xml:space="preserve">, [Business Associate and] </w:t>
      </w:r>
      <w:r w:rsidR="00B654EA">
        <w:rPr>
          <w:color w:val="FF0000"/>
        </w:rPr>
        <w:t>Data</w:t>
      </w:r>
      <w:r w:rsidR="00576B61" w:rsidRPr="00683004">
        <w:rPr>
          <w:color w:val="FF0000"/>
        </w:rPr>
        <w:t xml:space="preserve"> Sharing Terms, </w:t>
      </w:r>
      <w:r w:rsidR="00B654EA">
        <w:rPr>
          <w:color w:val="FF0000"/>
        </w:rPr>
        <w:t>Data</w:t>
      </w:r>
      <w:r w:rsidR="00576B61" w:rsidRPr="00683004">
        <w:rPr>
          <w:color w:val="FF0000"/>
        </w:rPr>
        <w:t xml:space="preserve"> specifically refers to the information that is disclosed or exchanged as described in the Attachment. </w:t>
      </w:r>
      <w:r w:rsidR="00576B61" w:rsidRPr="00683004">
        <w:rPr>
          <w:rStyle w:val="InstructionsChar"/>
        </w:rPr>
        <w:t xml:space="preserve">(Remove the last sentence if there is not going to be a </w:t>
      </w:r>
      <w:r w:rsidR="00B654EA">
        <w:rPr>
          <w:rStyle w:val="InstructionsChar"/>
        </w:rPr>
        <w:t>Data</w:t>
      </w:r>
      <w:r w:rsidR="00576B61" w:rsidRPr="00683004">
        <w:rPr>
          <w:rStyle w:val="InstructionsChar"/>
        </w:rPr>
        <w:t xml:space="preserve"> Sharing Terms Attachment</w:t>
      </w:r>
      <w:r w:rsidR="001D5484">
        <w:rPr>
          <w:rStyle w:val="InstructionsChar"/>
        </w:rPr>
        <w:t>.</w:t>
      </w:r>
      <w:r w:rsidR="00576B61" w:rsidRPr="00683004">
        <w:rPr>
          <w:rStyle w:val="InstructionsChar"/>
        </w:rPr>
        <w:t>)</w:t>
      </w:r>
    </w:p>
    <w:bookmarkEnd w:id="16"/>
    <w:p w14:paraId="4A0D8FCE" w14:textId="77777777" w:rsidR="00445650" w:rsidRPr="005675A6" w:rsidRDefault="00445650" w:rsidP="00A520BD">
      <w:pPr>
        <w:pStyle w:val="H1paragraph"/>
        <w:keepNext w:val="0"/>
        <w:keepLines w:val="0"/>
        <w:widowControl w:val="0"/>
      </w:pPr>
      <w:r w:rsidRPr="005675A6">
        <w:rPr>
          <w:b/>
        </w:rPr>
        <w:lastRenderedPageBreak/>
        <w:t>“</w:t>
      </w:r>
      <w:r w:rsidR="00B654EA">
        <w:rPr>
          <w:b/>
        </w:rPr>
        <w:t>Data</w:t>
      </w:r>
      <w:r w:rsidRPr="005675A6">
        <w:rPr>
          <w:b/>
        </w:rPr>
        <w:t xml:space="preserve"> Breach”</w:t>
      </w:r>
      <w:r w:rsidRPr="005675A6">
        <w:t xml:space="preserve"> means the acquisition, access, use, or </w:t>
      </w:r>
      <w:r w:rsidR="00BB4E35" w:rsidRPr="005675A6">
        <w:t>D</w:t>
      </w:r>
      <w:r w:rsidRPr="005675A6">
        <w:t xml:space="preserve">isclosure of </w:t>
      </w:r>
      <w:r w:rsidR="00B654EA">
        <w:t>Data</w:t>
      </w:r>
      <w:r w:rsidRPr="005675A6">
        <w:t xml:space="preserve"> in a manner not permitted under law or by this Contract, including but not limited to the HIPAA Privacy Rule which compromises the security or privacy of the Protected Health Information, with the exclusions and exceptions listed in 45 C.F.R. 164.402.</w:t>
      </w:r>
    </w:p>
    <w:p w14:paraId="0552A65C" w14:textId="77777777" w:rsidR="00445650" w:rsidRPr="005675A6" w:rsidRDefault="00445650" w:rsidP="00A520BD">
      <w:pPr>
        <w:pStyle w:val="H1paragraph"/>
        <w:keepNext w:val="0"/>
        <w:keepLines w:val="0"/>
        <w:widowControl w:val="0"/>
      </w:pPr>
      <w:r w:rsidRPr="005675A6">
        <w:rPr>
          <w:b/>
        </w:rPr>
        <w:t>“Designated Record Set”</w:t>
      </w:r>
      <w:r w:rsidRPr="005675A6">
        <w:t xml:space="preserve"> means a group of records maintained by or for a Covered Entit</w:t>
      </w:r>
      <w:r w:rsidRPr="00533CEB">
        <w:t>y</w:t>
      </w:r>
      <w:r w:rsidR="00533CEB" w:rsidRPr="00533CEB">
        <w:t xml:space="preserve"> as defined in 45 C.F.R. 160.103</w:t>
      </w:r>
      <w:r w:rsidRPr="00533CEB">
        <w:t>, that is: the medical and billing records about individuals</w:t>
      </w:r>
      <w:r w:rsidRPr="005675A6">
        <w:t xml:space="preserve"> maintained by or for a covered health care provider; the enrollment, payment, claims adjudication, and case or medical management record systems maintained by or for a health plan; or used in whole or part by or for the Covered Entity to make decisions about individuals.</w:t>
      </w:r>
    </w:p>
    <w:p w14:paraId="4EC4C6B3" w14:textId="77777777" w:rsidR="00445650" w:rsidRPr="0030775C" w:rsidRDefault="00445650" w:rsidP="00A520BD">
      <w:pPr>
        <w:pStyle w:val="H1paragraph"/>
        <w:keepNext w:val="0"/>
        <w:keepLines w:val="0"/>
        <w:widowControl w:val="0"/>
      </w:pPr>
      <w:r w:rsidRPr="0030775C">
        <w:rPr>
          <w:b/>
        </w:rPr>
        <w:t>“Disclosure”</w:t>
      </w:r>
      <w:r w:rsidRPr="0030775C">
        <w:t xml:space="preserve"> means the release, transfer, provision of, access to, or divulging in any other manner of information outside the entity holding the information.</w:t>
      </w:r>
    </w:p>
    <w:p w14:paraId="6E07B277" w14:textId="77777777" w:rsidR="00CC2912" w:rsidRDefault="00CC2912" w:rsidP="00A520BD">
      <w:pPr>
        <w:pStyle w:val="H1paragraph"/>
        <w:keepNext w:val="0"/>
        <w:keepLines w:val="0"/>
        <w:widowControl w:val="0"/>
      </w:pPr>
      <w:r w:rsidRPr="000B00D5">
        <w:rPr>
          <w:b/>
        </w:rPr>
        <w:t>“</w:t>
      </w:r>
      <w:r w:rsidR="00A93845">
        <w:rPr>
          <w:b/>
        </w:rPr>
        <w:t>Effective Date</w:t>
      </w:r>
      <w:r w:rsidRPr="000B00D5">
        <w:rPr>
          <w:b/>
        </w:rPr>
        <w:t xml:space="preserve">” </w:t>
      </w:r>
      <w:r>
        <w:t>means</w:t>
      </w:r>
      <w:r w:rsidRPr="000B00D5">
        <w:t xml:space="preserve"> the first date this Contract is in full force and effect. It may be a specific date agreed to by the parties; or, if not so specified, the date of the last signature of a party to this Contract.</w:t>
      </w:r>
    </w:p>
    <w:p w14:paraId="38567F95" w14:textId="77777777" w:rsidR="00445650" w:rsidRPr="005675A6" w:rsidRDefault="00445650" w:rsidP="00A520BD">
      <w:pPr>
        <w:pStyle w:val="H1paragraph"/>
        <w:keepNext w:val="0"/>
        <w:keepLines w:val="0"/>
        <w:widowControl w:val="0"/>
      </w:pPr>
      <w:r w:rsidRPr="005675A6">
        <w:rPr>
          <w:b/>
        </w:rPr>
        <w:t>“Electronic Protected Health Information”</w:t>
      </w:r>
      <w:r w:rsidRPr="005675A6">
        <w:t xml:space="preserve"> or </w:t>
      </w:r>
      <w:r w:rsidRPr="005675A6">
        <w:rPr>
          <w:b/>
        </w:rPr>
        <w:t>“ePHI”</w:t>
      </w:r>
      <w:r w:rsidRPr="005675A6">
        <w:t xml:space="preserve"> means Protected Health Information that is transmitted by electronic media or maintained in any medium described in the definition of electronic media at 45 C.F.R. § 160.103.</w:t>
      </w:r>
    </w:p>
    <w:p w14:paraId="696956CF" w14:textId="77777777" w:rsidR="003D0B36" w:rsidRDefault="003D0B36" w:rsidP="00A520BD">
      <w:pPr>
        <w:pStyle w:val="H1paragraph"/>
        <w:keepNext w:val="0"/>
        <w:keepLines w:val="0"/>
        <w:widowControl w:val="0"/>
        <w:rPr>
          <w:b/>
        </w:rPr>
      </w:pPr>
      <w:r w:rsidRPr="00017DEF">
        <w:rPr>
          <w:b/>
        </w:rPr>
        <w:t>“HCA Contract Manager”</w:t>
      </w:r>
      <w:r w:rsidRPr="00017DEF">
        <w:t xml:space="preserve"> means the individual identified on the cover page of this Contract who will provide oversight of the Contractor’s activities conducted under this Contract.</w:t>
      </w:r>
    </w:p>
    <w:p w14:paraId="093441AF" w14:textId="77777777" w:rsidR="00CC2912" w:rsidRDefault="00CC2912" w:rsidP="00A520BD">
      <w:pPr>
        <w:pStyle w:val="H1paragraph"/>
        <w:keepNext w:val="0"/>
        <w:keepLines w:val="0"/>
        <w:widowControl w:val="0"/>
      </w:pPr>
      <w:r w:rsidRPr="000B00D5">
        <w:rPr>
          <w:b/>
        </w:rPr>
        <w:t>“Health Care Authority</w:t>
      </w:r>
      <w:r w:rsidR="00CE2C4C">
        <w:rPr>
          <w:b/>
        </w:rPr>
        <w:t>”</w:t>
      </w:r>
      <w:r>
        <w:rPr>
          <w:b/>
        </w:rPr>
        <w:t xml:space="preserve"> </w:t>
      </w:r>
      <w:r w:rsidRPr="007E661B">
        <w:t>or</w:t>
      </w:r>
      <w:r>
        <w:rPr>
          <w:b/>
        </w:rPr>
        <w:t xml:space="preserve"> “</w:t>
      </w:r>
      <w:r w:rsidRPr="000B00D5">
        <w:rPr>
          <w:b/>
        </w:rPr>
        <w:t>HCA</w:t>
      </w:r>
      <w:r>
        <w:rPr>
          <w:b/>
        </w:rPr>
        <w:t>”</w:t>
      </w:r>
      <w:r w:rsidRPr="000B00D5">
        <w:t xml:space="preserve"> </w:t>
      </w:r>
      <w:r>
        <w:t>means</w:t>
      </w:r>
      <w:r w:rsidRPr="000B00D5">
        <w:t xml:space="preserve"> the Washington State Health Care Authority, any division, section, office, unit or other entity of HCA, or any of the officers or other officials lawfully representing HCA.</w:t>
      </w:r>
    </w:p>
    <w:p w14:paraId="34C87B11" w14:textId="77777777" w:rsidR="00445650" w:rsidRPr="00E77219" w:rsidRDefault="00445650" w:rsidP="00A520BD">
      <w:pPr>
        <w:pStyle w:val="H1paragraph"/>
        <w:keepNext w:val="0"/>
        <w:keepLines w:val="0"/>
        <w:widowControl w:val="0"/>
        <w:rPr>
          <w:color w:val="0070C0"/>
        </w:rPr>
      </w:pPr>
      <w:r w:rsidRPr="00544DB5">
        <w:rPr>
          <w:b/>
        </w:rPr>
        <w:t>“</w:t>
      </w:r>
      <w:r w:rsidR="00544DB5" w:rsidRPr="00544DB5">
        <w:rPr>
          <w:b/>
        </w:rPr>
        <w:t>Health Insurance Portability and Accountability Act of 1996” or</w:t>
      </w:r>
      <w:r w:rsidR="00544DB5">
        <w:t xml:space="preserve"> “</w:t>
      </w:r>
      <w:r w:rsidRPr="001B7BD0">
        <w:rPr>
          <w:b/>
        </w:rPr>
        <w:t>HIPAA”</w:t>
      </w:r>
      <w:r w:rsidRPr="001B7BD0">
        <w:t xml:space="preserve"> means</w:t>
      </w:r>
      <w:r w:rsidR="00544DB5">
        <w:t>,</w:t>
      </w:r>
      <w:r w:rsidRPr="001B7BD0">
        <w:t xml:space="preserve"> </w:t>
      </w:r>
      <w:r w:rsidR="00576B61">
        <w:t xml:space="preserve">as codified at 42 USC 1320d-8, as amended, and its attendant </w:t>
      </w:r>
      <w:r w:rsidR="001E6E5C">
        <w:t>Regulation</w:t>
      </w:r>
      <w:r w:rsidR="00576B61">
        <w:t xml:space="preserve">s as promulgated by the U.S. Department of Health and Human Services (HHS), </w:t>
      </w:r>
      <w:r w:rsidR="00B654EA">
        <w:t>CMS</w:t>
      </w:r>
      <w:r w:rsidR="00576B61">
        <w:t>, the HHS Office of the Inspector General, and the HHS Office for Civil Rights</w:t>
      </w:r>
      <w:r w:rsidRPr="00F20488">
        <w:rPr>
          <w:color w:val="000000" w:themeColor="text1"/>
        </w:rPr>
        <w:t>.</w:t>
      </w:r>
      <w:r w:rsidR="00AA2CFA" w:rsidRPr="00F20488">
        <w:rPr>
          <w:color w:val="000000" w:themeColor="text1"/>
        </w:rPr>
        <w:t xml:space="preserve"> HIPAA inlcudes the Privacy, Security, Breach Notification, and Enforcement Rules at 45 C.F.R. Part 160 and Part 164.</w:t>
      </w:r>
    </w:p>
    <w:p w14:paraId="0A260043" w14:textId="77777777" w:rsidR="00445650" w:rsidRDefault="00445650" w:rsidP="00A520BD">
      <w:pPr>
        <w:pStyle w:val="H1paragraph"/>
        <w:keepNext w:val="0"/>
        <w:keepLines w:val="0"/>
        <w:widowControl w:val="0"/>
      </w:pPr>
      <w:r w:rsidRPr="005675A6">
        <w:rPr>
          <w:b/>
        </w:rPr>
        <w:t>“Individual(s)”</w:t>
      </w:r>
      <w:r w:rsidRPr="005675A6">
        <w:t xml:space="preserve"> means the person(s) who is the subject of PHI and includes a person who qualifies as a personal representative in accordance with 45 C.F.R. § 164.502(g).</w:t>
      </w:r>
    </w:p>
    <w:p w14:paraId="6EE4CFF2" w14:textId="77777777" w:rsidR="00C03D75" w:rsidRPr="00C03D75" w:rsidRDefault="00C03D75" w:rsidP="00A520BD">
      <w:pPr>
        <w:pStyle w:val="H1paragraph"/>
        <w:keepNext w:val="0"/>
        <w:keepLines w:val="0"/>
        <w:widowControl w:val="0"/>
        <w:rPr>
          <w:b/>
        </w:rPr>
      </w:pPr>
      <w:r>
        <w:rPr>
          <w:b/>
        </w:rPr>
        <w:t>“</w:t>
      </w:r>
      <w:r w:rsidRPr="00C03D75">
        <w:rPr>
          <w:b/>
        </w:rPr>
        <w:t>Information and Communication Technology</w:t>
      </w:r>
      <w:r>
        <w:rPr>
          <w:b/>
        </w:rPr>
        <w:t>”</w:t>
      </w:r>
      <w:r w:rsidRPr="00C03D75">
        <w:rPr>
          <w:b/>
        </w:rPr>
        <w:t xml:space="preserve"> </w:t>
      </w:r>
      <w:r w:rsidRPr="00C03D75">
        <w:t>or</w:t>
      </w:r>
      <w:r>
        <w:rPr>
          <w:b/>
        </w:rPr>
        <w:t xml:space="preserve"> “</w:t>
      </w:r>
      <w:r w:rsidRPr="00C03D75">
        <w:rPr>
          <w:b/>
        </w:rPr>
        <w:t>ICT</w:t>
      </w:r>
      <w:r>
        <w:rPr>
          <w:b/>
        </w:rPr>
        <w:t>”</w:t>
      </w:r>
      <w:r w:rsidRPr="00C03D75">
        <w:rPr>
          <w:b/>
        </w:rPr>
        <w:t xml:space="preserve"> </w:t>
      </w:r>
      <w:r w:rsidRPr="00C03D75">
        <w:t>means</w:t>
      </w:r>
      <w:r w:rsidRPr="00C03D75">
        <w:rPr>
          <w:b/>
        </w:rPr>
        <w:t xml:space="preserve"> </w:t>
      </w:r>
      <w:r w:rsidRPr="00C03D75">
        <w:t xml:space="preserve">information technology and other equipment, systems, technologies, or processes, for which the principal function is the creation, manipulation, storage, display, receipt, or transmission of electronic </w:t>
      </w:r>
      <w:r w:rsidR="00B654EA">
        <w:t>Data</w:t>
      </w:r>
      <w:r w:rsidRPr="00C03D75">
        <w:t xml:space="preserve"> and information, as well as any associated content. Examples include computers and peripheral equipment; information kiosks and transaction machines; telecommunications equipment; customer premises equipment; multifunction office machines; software; applications; websites; videos; and electronic documents.</w:t>
      </w:r>
    </w:p>
    <w:p w14:paraId="5B0A6D4D" w14:textId="77777777" w:rsidR="00445650" w:rsidRPr="005675A6" w:rsidRDefault="00445650" w:rsidP="00A520BD">
      <w:pPr>
        <w:pStyle w:val="H1paragraph"/>
        <w:keepNext w:val="0"/>
        <w:keepLines w:val="0"/>
        <w:widowControl w:val="0"/>
      </w:pPr>
      <w:r w:rsidRPr="005675A6">
        <w:rPr>
          <w:b/>
        </w:rPr>
        <w:lastRenderedPageBreak/>
        <w:t xml:space="preserve">“Limited </w:t>
      </w:r>
      <w:r w:rsidR="00B654EA">
        <w:rPr>
          <w:b/>
        </w:rPr>
        <w:t>Data</w:t>
      </w:r>
      <w:r w:rsidRPr="005675A6">
        <w:rPr>
          <w:b/>
        </w:rPr>
        <w:t xml:space="preserve"> Set(s)”</w:t>
      </w:r>
      <w:r w:rsidRPr="005675A6">
        <w:t xml:space="preserve"> means a </w:t>
      </w:r>
      <w:r w:rsidR="00B654EA">
        <w:t>Data</w:t>
      </w:r>
      <w:r w:rsidRPr="005675A6">
        <w:t xml:space="preserve"> set that meets the requirements of 45 C.F.R. §§ 164.514(e)(2) and 164.514(e)(3).</w:t>
      </w:r>
    </w:p>
    <w:p w14:paraId="3A0FFC83" w14:textId="77777777" w:rsidR="00445650" w:rsidRPr="005675A6" w:rsidRDefault="00445650" w:rsidP="00A520BD">
      <w:pPr>
        <w:pStyle w:val="H1paragraph"/>
        <w:keepNext w:val="0"/>
        <w:keepLines w:val="0"/>
        <w:widowControl w:val="0"/>
      </w:pPr>
      <w:r w:rsidRPr="005675A6">
        <w:rPr>
          <w:b/>
        </w:rPr>
        <w:t>“Minimum Necessary”</w:t>
      </w:r>
      <w:r w:rsidRPr="005675A6">
        <w:t xml:space="preserve"> means the least amount of PHI necessary to accomplish the purpose for which the PHI is needed.</w:t>
      </w:r>
    </w:p>
    <w:p w14:paraId="125709C1" w14:textId="77777777" w:rsidR="0026484F" w:rsidRDefault="0026484F" w:rsidP="00A520BD">
      <w:pPr>
        <w:pStyle w:val="H1paragraph"/>
        <w:keepNext w:val="0"/>
        <w:keepLines w:val="0"/>
        <w:widowControl w:val="0"/>
      </w:pPr>
      <w:r w:rsidRPr="00C07CEB">
        <w:rPr>
          <w:b/>
        </w:rPr>
        <w:t>"Overpayment"</w:t>
      </w:r>
      <w:r w:rsidRPr="00C07CEB">
        <w:t xml:space="preserve"> means any payment or benefit to the Contractor in excess of that to which the Contractor is entitled by law, rule, or this Contract, including amounts in dispute.</w:t>
      </w:r>
    </w:p>
    <w:p w14:paraId="301DF4A0" w14:textId="77777777" w:rsidR="00445650" w:rsidRPr="000E1160" w:rsidRDefault="00445650" w:rsidP="00A520BD">
      <w:pPr>
        <w:pStyle w:val="H1paragraph"/>
        <w:keepNext w:val="0"/>
        <w:keepLines w:val="0"/>
        <w:widowControl w:val="0"/>
        <w:rPr>
          <w:b/>
        </w:rPr>
      </w:pPr>
      <w:r w:rsidRPr="005675A6">
        <w:rPr>
          <w:b/>
        </w:rPr>
        <w:t xml:space="preserve">“Permissible Use” </w:t>
      </w:r>
      <w:r w:rsidRPr="005675A6">
        <w:t>means only those uses authorized in this Contract and as specifically defined herein.</w:t>
      </w:r>
      <w:r w:rsidRPr="000E1160">
        <w:rPr>
          <w:b/>
        </w:rPr>
        <w:t xml:space="preserve"> </w:t>
      </w:r>
    </w:p>
    <w:p w14:paraId="083E6ADB" w14:textId="77777777" w:rsidR="00445650" w:rsidRPr="001B7BD0" w:rsidRDefault="00445650" w:rsidP="00A520BD">
      <w:pPr>
        <w:pStyle w:val="H1paragraph"/>
        <w:keepNext w:val="0"/>
        <w:keepLines w:val="0"/>
        <w:widowControl w:val="0"/>
        <w:rPr>
          <w:b/>
        </w:rPr>
      </w:pPr>
      <w:r w:rsidRPr="001B7BD0">
        <w:rPr>
          <w:b/>
        </w:rPr>
        <w:t>“Personal Information”</w:t>
      </w:r>
      <w:r w:rsidRPr="001B7BD0">
        <w:t xml:space="preserve"> means information identifiable to any person, including, but not limited to, information that relates to a person’s name, health, finances, education, business, use or receipt of governmental services or other activities, addresses (including or excluding zip code), telephone numbers, social security numbers, driver’s license numbers, credit card numbers, any other identifying numbers, and any financial identifiers.</w:t>
      </w:r>
      <w:r w:rsidRPr="001B7BD0">
        <w:rPr>
          <w:b/>
        </w:rPr>
        <w:t xml:space="preserve"> </w:t>
      </w:r>
    </w:p>
    <w:p w14:paraId="5D960708" w14:textId="77777777" w:rsidR="00CC2912" w:rsidRDefault="00CC2912" w:rsidP="00A520BD">
      <w:pPr>
        <w:pStyle w:val="H1paragraph"/>
        <w:keepNext w:val="0"/>
        <w:keepLines w:val="0"/>
        <w:widowControl w:val="0"/>
      </w:pPr>
      <w:r w:rsidRPr="009978C3">
        <w:rPr>
          <w:b/>
        </w:rPr>
        <w:t>“</w:t>
      </w:r>
      <w:r w:rsidR="00B209C4">
        <w:rPr>
          <w:b/>
        </w:rPr>
        <w:t>Proprietary Information</w:t>
      </w:r>
      <w:r w:rsidRPr="009978C3">
        <w:rPr>
          <w:b/>
        </w:rPr>
        <w:t>”</w:t>
      </w:r>
      <w:r>
        <w:t xml:space="preserve"> </w:t>
      </w:r>
      <w:r w:rsidR="00445650">
        <w:t xml:space="preserve">refers to any information which has commercial value and is either: (1) technical information, including patent, copyright, trade secret, and other </w:t>
      </w:r>
      <w:r w:rsidR="00B209C4">
        <w:t>Proprietary Information</w:t>
      </w:r>
      <w:r w:rsidR="00445650">
        <w:t xml:space="preserve">, techniques, sketches, drawings, models, inventions, know-how, processes, apparatus, equipment, algorithms, software programs, software source documents, and formulae related to the current, future, and proposed products and services; or (2) non-technical information relating to products, including without limitation pricing, margins, merchandising plans and strategies, finances, financial and accounting </w:t>
      </w:r>
      <w:r w:rsidR="00B654EA">
        <w:t>Data</w:t>
      </w:r>
      <w:r w:rsidR="00445650">
        <w:t xml:space="preserve"> and information, suppliers, customers, customer lists, purchasing </w:t>
      </w:r>
      <w:r w:rsidR="00B654EA">
        <w:t>Data</w:t>
      </w:r>
      <w:r w:rsidR="00445650">
        <w:t xml:space="preserve">, sales and marketing plans, future business plans, and any other information which is proprietary and confidential. Contractor’s </w:t>
      </w:r>
      <w:r w:rsidR="00B209C4">
        <w:t>Proprietary Information</w:t>
      </w:r>
      <w:r w:rsidR="00445650">
        <w:t xml:space="preserve"> is information owned by Contractor to which Contractor claims a protectable interest under law</w:t>
      </w:r>
      <w:r w:rsidRPr="009978C3">
        <w:t>.</w:t>
      </w:r>
    </w:p>
    <w:p w14:paraId="5F98B5F1" w14:textId="77777777" w:rsidR="005E0C02" w:rsidRDefault="005E0C02" w:rsidP="00A520BD">
      <w:pPr>
        <w:pStyle w:val="H1paragraph"/>
        <w:keepNext w:val="0"/>
        <w:keepLines w:val="0"/>
        <w:widowControl w:val="0"/>
      </w:pPr>
      <w:r w:rsidRPr="00342CD7">
        <w:t>“</w:t>
      </w:r>
      <w:r w:rsidRPr="00342CD7">
        <w:rPr>
          <w:b/>
        </w:rPr>
        <w:t>Protected Health Information</w:t>
      </w:r>
      <w:r w:rsidRPr="00342CD7">
        <w:t xml:space="preserve">” or </w:t>
      </w:r>
      <w:r w:rsidRPr="00342CD7">
        <w:rPr>
          <w:b/>
        </w:rPr>
        <w:t>“PHI”</w:t>
      </w:r>
      <w:r w:rsidRPr="00342CD7">
        <w:t xml:space="preserve"> </w:t>
      </w:r>
      <w:r w:rsidR="00B60B82" w:rsidRPr="001B7BD0">
        <w:t xml:space="preserve">means information that relates to the provision of health care to an </w:t>
      </w:r>
      <w:r w:rsidR="001E6E5C">
        <w:t>I</w:t>
      </w:r>
      <w:r w:rsidR="00B60B82" w:rsidRPr="001B7BD0">
        <w:t xml:space="preserve">ndividual; the past, present, or future physical or mental health or condition of an </w:t>
      </w:r>
      <w:r w:rsidR="001E6E5C">
        <w:t>I</w:t>
      </w:r>
      <w:r w:rsidR="00B60B82" w:rsidRPr="001B7BD0">
        <w:t xml:space="preserve">ndividual; or past, present or future payment for provision of health care to an </w:t>
      </w:r>
      <w:r w:rsidR="001E6E5C">
        <w:t>I</w:t>
      </w:r>
      <w:r w:rsidR="00B60B82" w:rsidRPr="001B7BD0">
        <w:t xml:space="preserve">ndividual. </w:t>
      </w:r>
      <w:bookmarkStart w:id="17" w:name="_Hlk114846403"/>
      <w:r w:rsidR="00B60B82" w:rsidRPr="001B7BD0">
        <w:t xml:space="preserve">45 C.F.R. 160 and 164. </w:t>
      </w:r>
      <w:bookmarkEnd w:id="17"/>
      <w:r w:rsidR="00B60B82" w:rsidRPr="001B7BD0">
        <w:t xml:space="preserve">PHI includes demographic information that identifies the </w:t>
      </w:r>
      <w:r w:rsidR="001E6E5C">
        <w:t>I</w:t>
      </w:r>
      <w:r w:rsidR="00B60B82" w:rsidRPr="001B7BD0">
        <w:t xml:space="preserve">ndividual or about which there is reasonable basis to believe, can be used to identify the </w:t>
      </w:r>
      <w:r w:rsidR="001E6E5C">
        <w:t>I</w:t>
      </w:r>
      <w:r w:rsidR="00B60B82" w:rsidRPr="001B7BD0">
        <w:t>ndividual. 45 C.F.R. 160.103. PHI is information transmitted, maintained, or stored in any form or medium. 45 C.F.R. 164.501. PHI does not include education records covered by the Family Educational Right</w:t>
      </w:r>
      <w:r w:rsidR="00250B71">
        <w:t>s</w:t>
      </w:r>
      <w:r w:rsidR="00B60B82" w:rsidRPr="001B7BD0">
        <w:t xml:space="preserve"> and Privacy Act, as amended, 20 USC 1232g(a)(4)(b)(iv).</w:t>
      </w:r>
      <w:r w:rsidRPr="00342CD7">
        <w:t>.</w:t>
      </w:r>
    </w:p>
    <w:p w14:paraId="0088B7F2" w14:textId="305AC087" w:rsidR="00CC2912" w:rsidRDefault="00CC2912" w:rsidP="00A520BD">
      <w:pPr>
        <w:pStyle w:val="H1paragraph"/>
        <w:keepNext w:val="0"/>
        <w:keepLines w:val="0"/>
        <w:widowControl w:val="0"/>
      </w:pPr>
      <w:r>
        <w:rPr>
          <w:b/>
        </w:rPr>
        <w:t xml:space="preserve">“Response” </w:t>
      </w:r>
      <w:r w:rsidRPr="006D4EC3">
        <w:t>means</w:t>
      </w:r>
      <w:r>
        <w:t xml:space="preserve"> Contractor’s Response to HCA’s </w:t>
      </w:r>
      <w:r>
        <w:rPr>
          <w:szCs w:val="24"/>
        </w:rPr>
        <w:t>RF</w:t>
      </w:r>
      <w:r w:rsidR="00AB6260">
        <w:rPr>
          <w:szCs w:val="24"/>
        </w:rPr>
        <w:t>P</w:t>
      </w:r>
      <w:r>
        <w:rPr>
          <w:szCs w:val="24"/>
        </w:rPr>
        <w:t xml:space="preserve"> </w:t>
      </w:r>
      <w:r w:rsidR="003D4108">
        <w:rPr>
          <w:szCs w:val="24"/>
        </w:rPr>
        <w:t>#</w:t>
      </w:r>
      <w:r w:rsidR="00AB6260">
        <w:rPr>
          <w:szCs w:val="24"/>
        </w:rPr>
        <w:t>2024HCA18</w:t>
      </w:r>
      <w:r>
        <w:rPr>
          <w:szCs w:val="24"/>
        </w:rPr>
        <w:t xml:space="preserve"> for </w:t>
      </w:r>
      <w:r w:rsidR="00AB6260">
        <w:rPr>
          <w:szCs w:val="24"/>
        </w:rPr>
        <w:t>Transitional Post-IBHTF Discharge Housing</w:t>
      </w:r>
      <w:r>
        <w:rPr>
          <w:szCs w:val="24"/>
        </w:rPr>
        <w:t xml:space="preserve"> Services</w:t>
      </w:r>
      <w:r>
        <w:t xml:space="preserve"> and is </w:t>
      </w:r>
      <w:r w:rsidR="00CF1E3B">
        <w:t xml:space="preserve">Attachment </w:t>
      </w:r>
      <w:r w:rsidR="00F44505">
        <w:t>2</w:t>
      </w:r>
      <w:r>
        <w:t xml:space="preserve"> hereto.</w:t>
      </w:r>
      <w:r w:rsidR="00720264">
        <w:t xml:space="preserve"> </w:t>
      </w:r>
    </w:p>
    <w:p w14:paraId="180566C7" w14:textId="77777777" w:rsidR="00CC2912" w:rsidRDefault="00CC2912" w:rsidP="00A520BD">
      <w:pPr>
        <w:pStyle w:val="H1paragraph"/>
        <w:keepNext w:val="0"/>
        <w:keepLines w:val="0"/>
        <w:widowControl w:val="0"/>
      </w:pPr>
      <w:r w:rsidRPr="0055123B">
        <w:rPr>
          <w:b/>
        </w:rPr>
        <w:t xml:space="preserve">“RCW” </w:t>
      </w:r>
      <w:r w:rsidRPr="0055123B">
        <w:t>means the Revised Code of Washington. All references in this Contract to RCW chapters or sections include any successor, amended, or replacement statute.</w:t>
      </w:r>
      <w:r w:rsidR="00A81522">
        <w:t xml:space="preserve"> </w:t>
      </w:r>
      <w:r w:rsidRPr="0055123B">
        <w:t xml:space="preserve">Pertinent RCW chapters can be accessed </w:t>
      </w:r>
      <w:r w:rsidRPr="006D4089">
        <w:t>at:</w:t>
      </w:r>
      <w:r w:rsidR="00A81522">
        <w:t xml:space="preserve"> </w:t>
      </w:r>
      <w:hyperlink r:id="rId20" w:history="1">
        <w:r w:rsidRPr="007670B3">
          <w:rPr>
            <w:rStyle w:val="Hyperlink"/>
          </w:rPr>
          <w:t>http://apps.leg.wa.gov/rcw/</w:t>
        </w:r>
      </w:hyperlink>
      <w:r w:rsidRPr="006D4089">
        <w:t>.</w:t>
      </w:r>
    </w:p>
    <w:p w14:paraId="2244AC0C" w14:textId="77777777" w:rsidR="00B60B82" w:rsidRDefault="00B60B82" w:rsidP="00A520BD">
      <w:pPr>
        <w:pStyle w:val="H1paragraph"/>
        <w:keepNext w:val="0"/>
        <w:keepLines w:val="0"/>
        <w:widowControl w:val="0"/>
      </w:pPr>
      <w:r>
        <w:rPr>
          <w:b/>
        </w:rPr>
        <w:lastRenderedPageBreak/>
        <w:t>“</w:t>
      </w:r>
      <w:r w:rsidR="001E6E5C">
        <w:rPr>
          <w:b/>
        </w:rPr>
        <w:t>Regulation</w:t>
      </w:r>
      <w:r>
        <w:rPr>
          <w:b/>
        </w:rPr>
        <w:t>”</w:t>
      </w:r>
      <w:r>
        <w:t xml:space="preserve"> means any federal, state, or local </w:t>
      </w:r>
      <w:r w:rsidR="001E6E5C">
        <w:t>Regulation</w:t>
      </w:r>
      <w:r>
        <w:t>, rule, or ordinance.</w:t>
      </w:r>
    </w:p>
    <w:p w14:paraId="3F891FD7" w14:textId="2B20D03A" w:rsidR="00CC2912" w:rsidRDefault="00CC2912" w:rsidP="00A520BD">
      <w:pPr>
        <w:pStyle w:val="H1paragraph"/>
        <w:keepNext w:val="0"/>
        <w:keepLines w:val="0"/>
        <w:widowControl w:val="0"/>
      </w:pPr>
      <w:r>
        <w:rPr>
          <w:b/>
        </w:rPr>
        <w:t>“RF</w:t>
      </w:r>
      <w:r w:rsidRPr="00F62B4B">
        <w:rPr>
          <w:b/>
        </w:rPr>
        <w:t>P</w:t>
      </w:r>
      <w:r>
        <w:rPr>
          <w:b/>
        </w:rPr>
        <w:t xml:space="preserve">” </w:t>
      </w:r>
      <w:r w:rsidRPr="00050D75">
        <w:t>means</w:t>
      </w:r>
      <w:r>
        <w:t xml:space="preserve"> the </w:t>
      </w:r>
      <w:r w:rsidRPr="00050D75">
        <w:t>Request f</w:t>
      </w:r>
      <w:r>
        <w:t xml:space="preserve">or </w:t>
      </w:r>
      <w:r w:rsidRPr="00F62B4B">
        <w:t>Proposals</w:t>
      </w:r>
      <w:r w:rsidR="00B60B82">
        <w:t>s</w:t>
      </w:r>
      <w:r>
        <w:t xml:space="preserve"> used as the solicitation document to establish this Contract, including all its amendments and modifications and is </w:t>
      </w:r>
      <w:r w:rsidR="00CF1E3B">
        <w:t xml:space="preserve">Attachment </w:t>
      </w:r>
      <w:r w:rsidR="00F44505">
        <w:t>1</w:t>
      </w:r>
      <w:r>
        <w:t xml:space="preserve"> hereto.</w:t>
      </w:r>
    </w:p>
    <w:p w14:paraId="0A974447" w14:textId="394732BE" w:rsidR="00CC2912" w:rsidRDefault="00CC2912" w:rsidP="00A520BD">
      <w:pPr>
        <w:pStyle w:val="H1paragraph"/>
        <w:keepNext w:val="0"/>
        <w:keepLines w:val="0"/>
        <w:widowControl w:val="0"/>
      </w:pPr>
      <w:r>
        <w:rPr>
          <w:b/>
        </w:rPr>
        <w:t>“</w:t>
      </w:r>
      <w:r w:rsidRPr="00D90F85">
        <w:rPr>
          <w:b/>
        </w:rPr>
        <w:t>Statement of Work</w:t>
      </w:r>
      <w:r w:rsidRPr="000B00D5">
        <w:rPr>
          <w:b/>
        </w:rPr>
        <w:t xml:space="preserve">” </w:t>
      </w:r>
      <w:r w:rsidRPr="000B00D5">
        <w:t>or</w:t>
      </w:r>
      <w:r w:rsidRPr="000B00D5">
        <w:rPr>
          <w:b/>
        </w:rPr>
        <w:t xml:space="preserve"> “SOW” </w:t>
      </w:r>
      <w:r w:rsidR="00DB55EC" w:rsidRPr="00DB55EC">
        <w:t xml:space="preserve">means a detailed description </w:t>
      </w:r>
      <w:r w:rsidR="00DB55EC">
        <w:t>of</w:t>
      </w:r>
      <w:r w:rsidR="00DB55EC" w:rsidRPr="00DB55EC">
        <w:t xml:space="preserve"> the work activities the Contractor is required t</w:t>
      </w:r>
      <w:r w:rsidR="00DB55EC" w:rsidRPr="00AB6260">
        <w:t>o perform under the terms and conditions of this Contract, including the deliverables and timeline</w:t>
      </w:r>
      <w:r w:rsidRPr="00AB6260">
        <w:t xml:space="preserve">, </w:t>
      </w:r>
      <w:r w:rsidR="00872B19" w:rsidRPr="00AB6260">
        <w:t xml:space="preserve">and is </w:t>
      </w:r>
      <w:r w:rsidR="00F44505" w:rsidRPr="00AB6260">
        <w:rPr>
          <w:i/>
          <w:iCs/>
        </w:rPr>
        <w:t xml:space="preserve">Attachment </w:t>
      </w:r>
      <w:r w:rsidR="00AB6260" w:rsidRPr="00AB6260">
        <w:rPr>
          <w:i/>
          <w:iCs/>
        </w:rPr>
        <w:t>3</w:t>
      </w:r>
      <w:r w:rsidRPr="00AB6260">
        <w:t xml:space="preserve"> her</w:t>
      </w:r>
      <w:r>
        <w:t>eto</w:t>
      </w:r>
      <w:r w:rsidRPr="000B00D5">
        <w:t>.</w:t>
      </w:r>
      <w:r>
        <w:t xml:space="preserve"> </w:t>
      </w:r>
    </w:p>
    <w:p w14:paraId="68230665" w14:textId="77777777" w:rsidR="00CF1E3B" w:rsidRDefault="00CF1E3B" w:rsidP="00A520BD">
      <w:pPr>
        <w:pStyle w:val="H1paragraph"/>
        <w:keepNext w:val="0"/>
        <w:keepLines w:val="0"/>
        <w:widowControl w:val="0"/>
      </w:pPr>
      <w:r>
        <w:rPr>
          <w:b/>
        </w:rPr>
        <w:t>“</w:t>
      </w:r>
      <w:r w:rsidR="00B209C4">
        <w:rPr>
          <w:b/>
        </w:rPr>
        <w:t>Subcontract</w:t>
      </w:r>
      <w:r>
        <w:rPr>
          <w:b/>
        </w:rPr>
        <w:t>”</w:t>
      </w:r>
      <w:r>
        <w:t xml:space="preserve"> means any separate agreement or contract between the Contractor and an individual or entity (“</w:t>
      </w:r>
      <w:r w:rsidR="00B209C4">
        <w:t>Subcontract</w:t>
      </w:r>
      <w:r>
        <w:t xml:space="preserve">or”) to perform any duties that give rise to a business requirement to access the </w:t>
      </w:r>
      <w:r w:rsidR="00B654EA">
        <w:t>Data</w:t>
      </w:r>
      <w:r>
        <w:t xml:space="preserve"> that is the subject of this Contract.</w:t>
      </w:r>
    </w:p>
    <w:p w14:paraId="22B95026" w14:textId="77777777" w:rsidR="00CC2912" w:rsidRDefault="00CC2912" w:rsidP="00A520BD">
      <w:pPr>
        <w:pStyle w:val="H1paragraph"/>
        <w:keepNext w:val="0"/>
        <w:keepLines w:val="0"/>
        <w:widowControl w:val="0"/>
      </w:pPr>
      <w:r w:rsidRPr="00241D6D">
        <w:rPr>
          <w:b/>
        </w:rPr>
        <w:t>“</w:t>
      </w:r>
      <w:r w:rsidR="00B209C4">
        <w:rPr>
          <w:b/>
        </w:rPr>
        <w:t>Subcontract</w:t>
      </w:r>
      <w:r w:rsidRPr="00241D6D">
        <w:rPr>
          <w:b/>
        </w:rPr>
        <w:t>or”</w:t>
      </w:r>
      <w:r w:rsidRPr="00241D6D">
        <w:t xml:space="preserve"> </w:t>
      </w:r>
      <w:r>
        <w:t>means</w:t>
      </w:r>
      <w:r w:rsidRPr="00241D6D">
        <w:t xml:space="preserve"> </w:t>
      </w:r>
      <w:r w:rsidR="00B42531">
        <w:t xml:space="preserve">a person or entity that is </w:t>
      </w:r>
      <w:r w:rsidRPr="00241D6D">
        <w:t xml:space="preserve">not in the employment of </w:t>
      </w:r>
      <w:r w:rsidR="00B42531">
        <w:t xml:space="preserve">the </w:t>
      </w:r>
      <w:r>
        <w:t>Contractor</w:t>
      </w:r>
      <w:r w:rsidRPr="00241D6D">
        <w:t xml:space="preserve">, who is performing all or part of the business activities under this Contract under a separate contract with </w:t>
      </w:r>
      <w:r>
        <w:t>Contractor</w:t>
      </w:r>
      <w:r w:rsidRPr="00241D6D">
        <w:t xml:space="preserve">. </w:t>
      </w:r>
      <w:r>
        <w:t>The term “</w:t>
      </w:r>
      <w:r w:rsidR="00B209C4">
        <w:t>Subcontract</w:t>
      </w:r>
      <w:r>
        <w:t xml:space="preserve">or” means </w:t>
      </w:r>
      <w:r w:rsidR="00B209C4">
        <w:t>Subcontract</w:t>
      </w:r>
      <w:r w:rsidRPr="00241D6D">
        <w:t>or(s) of any tier.</w:t>
      </w:r>
    </w:p>
    <w:p w14:paraId="6F28FEC4" w14:textId="77777777" w:rsidR="007855C5" w:rsidRDefault="007855C5" w:rsidP="00A520BD">
      <w:pPr>
        <w:pStyle w:val="H1paragraph"/>
        <w:keepNext w:val="0"/>
        <w:keepLines w:val="0"/>
        <w:widowControl w:val="0"/>
      </w:pPr>
      <w:r w:rsidRPr="000D06F3">
        <w:rPr>
          <w:b/>
        </w:rPr>
        <w:t>“USC”</w:t>
      </w:r>
      <w:r w:rsidRPr="000D06F3">
        <w:t xml:space="preserve"> means the United States Code.</w:t>
      </w:r>
      <w:r w:rsidR="00A81522">
        <w:t xml:space="preserve"> </w:t>
      </w:r>
      <w:r w:rsidRPr="000D06F3">
        <w:t xml:space="preserve">All references in this </w:t>
      </w:r>
      <w:r w:rsidR="00EC744A" w:rsidRPr="000D06F3">
        <w:t>Contract</w:t>
      </w:r>
      <w:r w:rsidR="000570A8">
        <w:t xml:space="preserve"> to USC chapters or sections wi</w:t>
      </w:r>
      <w:r w:rsidRPr="000D06F3">
        <w:t>ll include any successor, amended, or replacement statute.</w:t>
      </w:r>
      <w:r w:rsidR="00A81522">
        <w:t xml:space="preserve"> </w:t>
      </w:r>
      <w:r w:rsidRPr="000D06F3">
        <w:t xml:space="preserve">The USC may be accessed at </w:t>
      </w:r>
      <w:hyperlink r:id="rId21" w:history="1">
        <w:r w:rsidRPr="000D06F3">
          <w:rPr>
            <w:color w:val="0000FF"/>
            <w:u w:val="single"/>
          </w:rPr>
          <w:t>http://uscode.house.gov/</w:t>
        </w:r>
      </w:hyperlink>
      <w:r w:rsidR="00EF2904" w:rsidRPr="00EF2904">
        <w:t>.</w:t>
      </w:r>
      <w:r w:rsidRPr="00EF2904">
        <w:t xml:space="preserve"> </w:t>
      </w:r>
    </w:p>
    <w:p w14:paraId="12C2960C" w14:textId="77777777" w:rsidR="00CC2912" w:rsidRPr="00EF2904" w:rsidRDefault="00CC2912" w:rsidP="00A520BD">
      <w:pPr>
        <w:pStyle w:val="H1paragraph"/>
        <w:keepNext w:val="0"/>
        <w:keepLines w:val="0"/>
        <w:widowControl w:val="0"/>
        <w:rPr>
          <w:rStyle w:val="Hyperlink"/>
          <w:color w:val="auto"/>
          <w:kern w:val="24"/>
          <w:u w:val="none"/>
        </w:rPr>
      </w:pPr>
      <w:r>
        <w:rPr>
          <w:b/>
        </w:rPr>
        <w:t>“</w:t>
      </w:r>
      <w:r w:rsidRPr="00DB318E">
        <w:rPr>
          <w:b/>
        </w:rPr>
        <w:t>WAC</w:t>
      </w:r>
      <w:r>
        <w:rPr>
          <w:b/>
        </w:rPr>
        <w:t xml:space="preserve">” </w:t>
      </w:r>
      <w:r w:rsidRPr="00DB318E">
        <w:t>means the W</w:t>
      </w:r>
      <w:r>
        <w:t xml:space="preserve">ashington Administrative Code. </w:t>
      </w:r>
      <w:r w:rsidRPr="00DB318E">
        <w:t xml:space="preserve">All references to WAC chapters or sections </w:t>
      </w:r>
      <w:r>
        <w:t>will</w:t>
      </w:r>
      <w:r w:rsidRPr="00DB318E">
        <w:t xml:space="preserve"> include any successor, amended, or replacement </w:t>
      </w:r>
      <w:r w:rsidR="001E6E5C">
        <w:t>Regulation</w:t>
      </w:r>
      <w:r w:rsidRPr="00DB318E">
        <w:t>.</w:t>
      </w:r>
      <w:r>
        <w:t xml:space="preserve"> Pertinent WACs may be accessed at:</w:t>
      </w:r>
      <w:r w:rsidR="00A81522">
        <w:t xml:space="preserve"> </w:t>
      </w:r>
      <w:hyperlink r:id="rId22" w:history="1">
        <w:r w:rsidRPr="00F717AA">
          <w:rPr>
            <w:rStyle w:val="Hyperlink"/>
            <w:kern w:val="24"/>
          </w:rPr>
          <w:t>http://app.leg.wa.gov/wac/</w:t>
        </w:r>
      </w:hyperlink>
      <w:r w:rsidRPr="00EF2904">
        <w:rPr>
          <w:rStyle w:val="Hyperlink"/>
          <w:color w:val="auto"/>
          <w:kern w:val="24"/>
          <w:u w:val="none"/>
        </w:rPr>
        <w:t>.</w:t>
      </w:r>
    </w:p>
    <w:p w14:paraId="4E03131D" w14:textId="77777777" w:rsidR="00051CC7" w:rsidRPr="00017DEF" w:rsidRDefault="00FD6174" w:rsidP="00FD6174">
      <w:pPr>
        <w:pStyle w:val="Heading1"/>
      </w:pPr>
      <w:bookmarkStart w:id="18" w:name="_Toc139961666"/>
      <w:bookmarkStart w:id="19" w:name="_Toc139975114"/>
      <w:bookmarkStart w:id="20" w:name="_Toc140152208"/>
      <w:bookmarkStart w:id="21" w:name="_Toc141080742"/>
      <w:bookmarkStart w:id="22" w:name="_Toc182832638"/>
      <w:bookmarkEnd w:id="14"/>
      <w:r>
        <w:t>Special Terms and Conditions</w:t>
      </w:r>
      <w:bookmarkEnd w:id="18"/>
      <w:bookmarkEnd w:id="19"/>
      <w:bookmarkEnd w:id="20"/>
      <w:bookmarkEnd w:id="21"/>
      <w:bookmarkEnd w:id="22"/>
    </w:p>
    <w:p w14:paraId="670127AF" w14:textId="77777777" w:rsidR="00B86200" w:rsidRPr="00017DEF" w:rsidRDefault="00FD6174" w:rsidP="00017DEF">
      <w:pPr>
        <w:pStyle w:val="Heading2"/>
        <w:rPr>
          <w:rFonts w:eastAsia="Calibri"/>
        </w:rPr>
      </w:pPr>
      <w:bookmarkStart w:id="23" w:name="_Toc139961667"/>
      <w:bookmarkStart w:id="24" w:name="_Toc139975115"/>
      <w:bookmarkStart w:id="25" w:name="_Toc140152209"/>
      <w:bookmarkStart w:id="26" w:name="_Toc141080743"/>
      <w:bookmarkStart w:id="27" w:name="_Toc182832639"/>
      <w:r>
        <w:t>Performance Expectations</w:t>
      </w:r>
      <w:bookmarkEnd w:id="23"/>
      <w:bookmarkEnd w:id="24"/>
      <w:bookmarkEnd w:id="25"/>
      <w:bookmarkEnd w:id="26"/>
      <w:bookmarkEnd w:id="27"/>
      <w:r w:rsidR="00053800" w:rsidRPr="00017DEF">
        <w:t xml:space="preserve"> </w:t>
      </w:r>
    </w:p>
    <w:p w14:paraId="325C50D9" w14:textId="77777777" w:rsidR="00FC556E" w:rsidRDefault="00B86200" w:rsidP="008F79CC">
      <w:pPr>
        <w:pStyle w:val="Hdg2Paragraph"/>
      </w:pPr>
      <w:r w:rsidRPr="002668DD">
        <w:t xml:space="preserve">Expected performance under this </w:t>
      </w:r>
      <w:r>
        <w:t>Contract</w:t>
      </w:r>
      <w:r w:rsidRPr="002668DD">
        <w:t xml:space="preserve"> includes, but is not limited to, the following:</w:t>
      </w:r>
    </w:p>
    <w:p w14:paraId="15159135" w14:textId="77777777" w:rsidR="00B86200" w:rsidRDefault="00B86200" w:rsidP="008F79CC">
      <w:pPr>
        <w:pStyle w:val="Heading3"/>
      </w:pPr>
      <w:r>
        <w:t>Knowledge of</w:t>
      </w:r>
      <w:r w:rsidRPr="004929BA">
        <w:t xml:space="preserve"> </w:t>
      </w:r>
      <w:r w:rsidRPr="00646D3F">
        <w:t xml:space="preserve">applicable state and federal laws and </w:t>
      </w:r>
      <w:r w:rsidR="001E6E5C">
        <w:t>Regulation</w:t>
      </w:r>
      <w:r w:rsidRPr="00646D3F">
        <w:t xml:space="preserve">s pertaining to </w:t>
      </w:r>
      <w:r w:rsidR="00FC556E">
        <w:t xml:space="preserve">subject of </w:t>
      </w:r>
      <w:r w:rsidR="00F7544A">
        <w:t>C</w:t>
      </w:r>
      <w:r w:rsidR="00FC556E">
        <w:t>ontract</w:t>
      </w:r>
      <w:r>
        <w:t>;</w:t>
      </w:r>
    </w:p>
    <w:p w14:paraId="7770558C" w14:textId="77777777" w:rsidR="00B86200" w:rsidRDefault="00B86200" w:rsidP="008F79CC">
      <w:pPr>
        <w:pStyle w:val="Heading3"/>
      </w:pPr>
      <w:r w:rsidRPr="00223F7E">
        <w:t>Use of professional judgment;</w:t>
      </w:r>
    </w:p>
    <w:p w14:paraId="2B8EDE03" w14:textId="77777777" w:rsidR="00B86200" w:rsidRDefault="00B86200" w:rsidP="008F79CC">
      <w:pPr>
        <w:pStyle w:val="Heading3"/>
      </w:pPr>
      <w:r>
        <w:t>C</w:t>
      </w:r>
      <w:r w:rsidRPr="00223F7E">
        <w:t xml:space="preserve">ollaboration </w:t>
      </w:r>
      <w:r>
        <w:t xml:space="preserve">with </w:t>
      </w:r>
      <w:r w:rsidR="00FC556E">
        <w:t>HCA</w:t>
      </w:r>
      <w:r>
        <w:t xml:space="preserve"> staff in Contractor’s conduct of </w:t>
      </w:r>
      <w:r w:rsidR="00FC556E">
        <w:t>the services</w:t>
      </w:r>
      <w:r>
        <w:t>;</w:t>
      </w:r>
    </w:p>
    <w:p w14:paraId="22E7E033" w14:textId="77777777" w:rsidR="00B86200" w:rsidRDefault="00B86200" w:rsidP="008F79CC">
      <w:pPr>
        <w:pStyle w:val="Heading3"/>
      </w:pPr>
      <w:r>
        <w:t xml:space="preserve">Conformance with HCA directions regarding the </w:t>
      </w:r>
      <w:r w:rsidR="00FC556E">
        <w:t>delivery of the services</w:t>
      </w:r>
      <w:r>
        <w:t xml:space="preserve">; </w:t>
      </w:r>
    </w:p>
    <w:p w14:paraId="3490C677" w14:textId="77777777" w:rsidR="00B86200" w:rsidRDefault="00B86200" w:rsidP="008F79CC">
      <w:pPr>
        <w:pStyle w:val="Heading3"/>
      </w:pPr>
      <w:r>
        <w:t>T</w:t>
      </w:r>
      <w:r w:rsidRPr="00223F7E">
        <w:t>imely, accurate and informed communications;</w:t>
      </w:r>
    </w:p>
    <w:p w14:paraId="311A9714" w14:textId="77777777" w:rsidR="00B86200" w:rsidRDefault="00B86200" w:rsidP="008F79CC">
      <w:pPr>
        <w:pStyle w:val="Heading3"/>
      </w:pPr>
      <w:r>
        <w:t>Regular</w:t>
      </w:r>
      <w:r w:rsidRPr="00223F7E">
        <w:t xml:space="preserve"> complet</w:t>
      </w:r>
      <w:r>
        <w:t>ion</w:t>
      </w:r>
      <w:r w:rsidRPr="00223F7E">
        <w:t xml:space="preserve"> and updat</w:t>
      </w:r>
      <w:r>
        <w:t>ing of</w:t>
      </w:r>
      <w:r w:rsidRPr="00223F7E">
        <w:t xml:space="preserve"> project </w:t>
      </w:r>
      <w:r>
        <w:t xml:space="preserve">plans, </w:t>
      </w:r>
      <w:r w:rsidRPr="00223F7E">
        <w:t>reports, documentation and communications;</w:t>
      </w:r>
    </w:p>
    <w:p w14:paraId="6422978E" w14:textId="77777777" w:rsidR="00B86200" w:rsidRDefault="00B86200" w:rsidP="008F79CC">
      <w:pPr>
        <w:pStyle w:val="Heading3"/>
      </w:pPr>
      <w:r w:rsidRPr="00223F7E">
        <w:t xml:space="preserve">Regular, punctual attendance at all meetings; </w:t>
      </w:r>
      <w:r w:rsidR="00762381">
        <w:t>and</w:t>
      </w:r>
    </w:p>
    <w:p w14:paraId="1E1D12C2" w14:textId="77777777" w:rsidR="00F516A3" w:rsidRDefault="00B86200" w:rsidP="008F79CC">
      <w:pPr>
        <w:pStyle w:val="Heading3"/>
      </w:pPr>
      <w:r>
        <w:t>Provision</w:t>
      </w:r>
      <w:r w:rsidRPr="00223F7E">
        <w:t xml:space="preserve"> of </w:t>
      </w:r>
      <w:r w:rsidR="00AA55CB" w:rsidRPr="00223F7E">
        <w:t>high-quality</w:t>
      </w:r>
      <w:r w:rsidRPr="00223F7E">
        <w:t xml:space="preserve"> </w:t>
      </w:r>
      <w:r w:rsidR="00FC556E">
        <w:t>services</w:t>
      </w:r>
      <w:r w:rsidR="00762381">
        <w:t>.</w:t>
      </w:r>
    </w:p>
    <w:p w14:paraId="5C654CBB" w14:textId="77777777" w:rsidR="00B86200" w:rsidRDefault="00B86200" w:rsidP="008F79CC">
      <w:pPr>
        <w:pStyle w:val="Hdg2Paragraph"/>
      </w:pPr>
      <w:r w:rsidRPr="002668DD">
        <w:lastRenderedPageBreak/>
        <w:t xml:space="preserve">Prior to payment of invoices, HCA will review and evaluate the performance </w:t>
      </w:r>
      <w:r>
        <w:t>of</w:t>
      </w:r>
      <w:r w:rsidRPr="002668DD">
        <w:t xml:space="preserve"> </w:t>
      </w:r>
      <w:r w:rsidR="004178C4">
        <w:t>Contractor</w:t>
      </w:r>
      <w:r w:rsidRPr="002668DD">
        <w:t xml:space="preserve"> in accordance with </w:t>
      </w:r>
      <w:r>
        <w:t>Contract</w:t>
      </w:r>
      <w:r w:rsidRPr="002668DD">
        <w:t xml:space="preserve"> and these performance expectations and may withhold payment if expectations are not met </w:t>
      </w:r>
      <w:r>
        <w:t>or</w:t>
      </w:r>
      <w:r w:rsidRPr="002668DD">
        <w:t xml:space="preserve"> </w:t>
      </w:r>
      <w:r>
        <w:t>Contractor’s</w:t>
      </w:r>
      <w:r w:rsidRPr="002668DD">
        <w:t xml:space="preserve"> performance is unsatisfactory.</w:t>
      </w:r>
    </w:p>
    <w:p w14:paraId="353D7AE0" w14:textId="77777777" w:rsidR="00034A52" w:rsidRPr="00E335A1" w:rsidRDefault="00FD6174" w:rsidP="00E335A1">
      <w:pPr>
        <w:pStyle w:val="Heading2"/>
      </w:pPr>
      <w:bookmarkStart w:id="28" w:name="_Toc139961668"/>
      <w:bookmarkStart w:id="29" w:name="_Toc139975116"/>
      <w:bookmarkStart w:id="30" w:name="_Toc140152210"/>
      <w:bookmarkStart w:id="31" w:name="_Toc141080744"/>
      <w:bookmarkStart w:id="32" w:name="_Toc182832640"/>
      <w:r w:rsidRPr="00E335A1">
        <w:t>Term</w:t>
      </w:r>
      <w:bookmarkEnd w:id="28"/>
      <w:bookmarkEnd w:id="29"/>
      <w:bookmarkEnd w:id="30"/>
      <w:bookmarkEnd w:id="31"/>
      <w:bookmarkEnd w:id="32"/>
    </w:p>
    <w:p w14:paraId="129FAE28" w14:textId="1A40752A" w:rsidR="008E4A5E" w:rsidRDefault="00AB6260" w:rsidP="008F79CC">
      <w:pPr>
        <w:pStyle w:val="Heading3"/>
      </w:pPr>
      <w:r>
        <w:t>Th</w:t>
      </w:r>
      <w:r w:rsidR="008E4A5E" w:rsidRPr="00DC38C2">
        <w:t xml:space="preserve">e initial term of the Contract </w:t>
      </w:r>
      <w:r w:rsidR="006B5C04" w:rsidRPr="00DC38C2">
        <w:t xml:space="preserve">will </w:t>
      </w:r>
      <w:r w:rsidR="008E4A5E" w:rsidRPr="00DC38C2">
        <w:t>commence on</w:t>
      </w:r>
      <w:r>
        <w:t xml:space="preserve"> the date of last signature</w:t>
      </w:r>
      <w:r w:rsidR="008E4A5E" w:rsidRPr="00DC38C2">
        <w:t>, and continue through</w:t>
      </w:r>
      <w:r w:rsidR="009E0D90" w:rsidRPr="00DC38C2">
        <w:t xml:space="preserve"> </w:t>
      </w:r>
      <w:r>
        <w:t>June 30, 202</w:t>
      </w:r>
      <w:r w:rsidR="002F49C4">
        <w:t>5</w:t>
      </w:r>
      <w:r w:rsidR="008E4A5E" w:rsidRPr="00DC38C2">
        <w:t xml:space="preserve">, unless terminated sooner as provided herein. </w:t>
      </w:r>
    </w:p>
    <w:p w14:paraId="12E8F2A6" w14:textId="12D12567" w:rsidR="008E4A5E" w:rsidRDefault="00C23442" w:rsidP="008F79CC">
      <w:pPr>
        <w:pStyle w:val="Heading3"/>
      </w:pPr>
      <w:bookmarkStart w:id="33" w:name="_Hlk89349626"/>
      <w:r>
        <w:t>T</w:t>
      </w:r>
      <w:r w:rsidR="008E4A5E">
        <w:t xml:space="preserve">his </w:t>
      </w:r>
      <w:r w:rsidR="008E4A5E" w:rsidRPr="0091689A">
        <w:t xml:space="preserve">Contract may be extended </w:t>
      </w:r>
      <w:r w:rsidR="00AB6260">
        <w:t xml:space="preserve">for up to </w:t>
      </w:r>
      <w:r w:rsidR="002F49C4">
        <w:t>three (3)</w:t>
      </w:r>
      <w:r w:rsidR="00AB6260">
        <w:t xml:space="preserve"> additional one (1) year periods</w:t>
      </w:r>
      <w:r w:rsidR="00D9403D">
        <w:t>, contingent on budget approval from the state legislature</w:t>
      </w:r>
      <w:r w:rsidR="008E4A5E" w:rsidRPr="0091689A">
        <w:t>.</w:t>
      </w:r>
      <w:r w:rsidR="008E4A5E">
        <w:t xml:space="preserve"> No change in terms and conditions </w:t>
      </w:r>
      <w:r w:rsidR="006B5C04">
        <w:t xml:space="preserve">will </w:t>
      </w:r>
      <w:r w:rsidR="008E4A5E">
        <w:t>be permitted during these extensions unless specifically agreed to in writing</w:t>
      </w:r>
      <w:r w:rsidR="00482064">
        <w:t>.</w:t>
      </w:r>
      <w:r w:rsidR="003D54D3">
        <w:t xml:space="preserve"> </w:t>
      </w:r>
    </w:p>
    <w:bookmarkEnd w:id="33"/>
    <w:p w14:paraId="0DB1940A" w14:textId="77777777" w:rsidR="008E4A5E" w:rsidRDefault="008E4A5E" w:rsidP="008F79CC">
      <w:pPr>
        <w:pStyle w:val="Heading3"/>
      </w:pPr>
      <w:r>
        <w:t xml:space="preserve">Work performed without a contract or amendment </w:t>
      </w:r>
      <w:r w:rsidR="00A349B4" w:rsidRPr="000B00D5">
        <w:t xml:space="preserve">signed by </w:t>
      </w:r>
      <w:r w:rsidR="0017298E">
        <w:t>the</w:t>
      </w:r>
      <w:r w:rsidR="00615D54">
        <w:t xml:space="preserve"> </w:t>
      </w:r>
      <w:r w:rsidR="001E6E5C">
        <w:t>A</w:t>
      </w:r>
      <w:r w:rsidR="00A349B4" w:rsidRPr="000B00D5">
        <w:t xml:space="preserve">uthorized </w:t>
      </w:r>
      <w:r w:rsidR="001E6E5C">
        <w:t>R</w:t>
      </w:r>
      <w:r w:rsidR="00A349B4" w:rsidRPr="000B00D5">
        <w:t>epresentative</w:t>
      </w:r>
      <w:r w:rsidR="0017298E">
        <w:t>s</w:t>
      </w:r>
      <w:r w:rsidR="00A349B4" w:rsidRPr="000B00D5">
        <w:t xml:space="preserve"> of both parties</w:t>
      </w:r>
      <w:r w:rsidR="00A349B4">
        <w:t xml:space="preserve"> </w:t>
      </w:r>
      <w:r>
        <w:t>will be at the sole risk of the Contractor. HCA will not pay any costs incurred before a contract or any subsequent amendment</w:t>
      </w:r>
      <w:r w:rsidR="00002BC8">
        <w:t>(</w:t>
      </w:r>
      <w:r>
        <w:t>s</w:t>
      </w:r>
      <w:r w:rsidR="00002BC8">
        <w:t>)</w:t>
      </w:r>
      <w:r>
        <w:t xml:space="preserve"> is fully executed.</w:t>
      </w:r>
    </w:p>
    <w:p w14:paraId="118398E1" w14:textId="77777777" w:rsidR="000A7584" w:rsidRDefault="00FD6174" w:rsidP="00017DEF">
      <w:pPr>
        <w:pStyle w:val="Heading2"/>
      </w:pPr>
      <w:bookmarkStart w:id="34" w:name="_Toc139961672"/>
      <w:bookmarkStart w:id="35" w:name="_Toc139975120"/>
      <w:bookmarkStart w:id="36" w:name="_Toc140152214"/>
      <w:bookmarkStart w:id="37" w:name="_Toc141080748"/>
      <w:bookmarkStart w:id="38" w:name="_Toc182832641"/>
      <w:r>
        <w:t>Compensation</w:t>
      </w:r>
      <w:bookmarkEnd w:id="34"/>
      <w:bookmarkEnd w:id="35"/>
      <w:bookmarkEnd w:id="36"/>
      <w:bookmarkEnd w:id="37"/>
      <w:bookmarkEnd w:id="38"/>
    </w:p>
    <w:p w14:paraId="008C992E" w14:textId="39A832E9" w:rsidR="001A6AB6" w:rsidRDefault="001A6AB6" w:rsidP="001A6AB6">
      <w:pPr>
        <w:pStyle w:val="Heading3"/>
      </w:pPr>
      <w:r w:rsidRPr="00E64B44">
        <w:t xml:space="preserve">The parties have determined the cost of accomplishing the work herein will not exceed </w:t>
      </w:r>
      <w:r w:rsidRPr="008C306B">
        <w:rPr>
          <w:b/>
          <w:bCs/>
        </w:rPr>
        <w:t>$</w:t>
      </w:r>
      <w:r w:rsidR="00D9403D">
        <w:rPr>
          <w:b/>
        </w:rPr>
        <w:t>TBD</w:t>
      </w:r>
      <w:r w:rsidRPr="004A171E">
        <w:rPr>
          <w:bCs/>
        </w:rPr>
        <w:t>, inclusive of all fees, taxes, and expenses</w:t>
      </w:r>
      <w:r w:rsidRPr="00E64B44">
        <w:t xml:space="preserve">. </w:t>
      </w:r>
      <w:r>
        <w:t>Compensation</w:t>
      </w:r>
      <w:r w:rsidRPr="00E64B44">
        <w:t xml:space="preserve"> for satisfactory performance of the work will not exceed this amount unless the parties agree to a higher amount</w:t>
      </w:r>
      <w:r>
        <w:t xml:space="preserve"> through an amendment. </w:t>
      </w:r>
    </w:p>
    <w:p w14:paraId="74E25F6E" w14:textId="77777777" w:rsidR="00AB6260" w:rsidRPr="00AB6260" w:rsidRDefault="00E63D6C" w:rsidP="008F79CC">
      <w:pPr>
        <w:pStyle w:val="Heading3"/>
        <w:rPr>
          <w:rFonts w:eastAsia="Calibri"/>
          <w:i/>
          <w:color w:val="FF0000"/>
        </w:rPr>
      </w:pPr>
      <w:r>
        <w:t xml:space="preserve">Contractor’s compensation for services rendered will be </w:t>
      </w:r>
      <w:r w:rsidRPr="003D15F4">
        <w:rPr>
          <w:iCs/>
        </w:rPr>
        <w:t xml:space="preserve">based on the following rates </w:t>
      </w:r>
      <w:r w:rsidRPr="008140CF">
        <w:rPr>
          <w:iCs/>
          <w:color w:val="000000" w:themeColor="text1"/>
        </w:rPr>
        <w:t>or</w:t>
      </w:r>
      <w:r w:rsidRPr="009257A1">
        <w:rPr>
          <w:iCs/>
          <w:color w:val="FF0000"/>
        </w:rPr>
        <w:t xml:space="preserve"> </w:t>
      </w:r>
      <w:r w:rsidRPr="003D15F4">
        <w:rPr>
          <w:iCs/>
        </w:rPr>
        <w:t xml:space="preserve">in accordance with </w:t>
      </w:r>
      <w:r w:rsidR="00AB6260">
        <w:rPr>
          <w:iCs/>
        </w:rPr>
        <w:t xml:space="preserve">Attachment 3, Statement of Work. </w:t>
      </w:r>
    </w:p>
    <w:p w14:paraId="18D27402" w14:textId="77777777" w:rsidR="00BC0EA1" w:rsidRDefault="00BC0EA1" w:rsidP="00BC0EA1">
      <w:pPr>
        <w:pStyle w:val="Heading3"/>
      </w:pPr>
      <w:r>
        <w:t xml:space="preserve">Contractor travel reimbursement, if any, is included in the total compensation. Contractor travel reimbursement is limited to the then-current rules, </w:t>
      </w:r>
      <w:r w:rsidR="001E6E5C">
        <w:t>Regulation</w:t>
      </w:r>
      <w:r>
        <w:t>s, and guidelines for State employees published by the Washington State Office of Financial Management in the Washington State Administrative and Accounting Manual (</w:t>
      </w:r>
      <w:hyperlink r:id="rId23" w:history="1">
        <w:r w:rsidRPr="00AF4A3D">
          <w:rPr>
            <w:rStyle w:val="Hyperlink"/>
          </w:rPr>
          <w:t>http://www.ofm.wa.gov/policy/10.htm</w:t>
        </w:r>
      </w:hyperlink>
      <w:r>
        <w:t xml:space="preserve">); reimbursement will not exceed expenses actually incurred. </w:t>
      </w:r>
    </w:p>
    <w:p w14:paraId="0300BD16" w14:textId="77777777" w:rsidR="00034A52" w:rsidRDefault="00FD6174" w:rsidP="00FB608F">
      <w:pPr>
        <w:pStyle w:val="Heading2"/>
      </w:pPr>
      <w:bookmarkStart w:id="39" w:name="_Toc410209857"/>
      <w:bookmarkStart w:id="40" w:name="_Toc139961673"/>
      <w:bookmarkStart w:id="41" w:name="_Toc139975121"/>
      <w:bookmarkStart w:id="42" w:name="_Toc140152215"/>
      <w:bookmarkStart w:id="43" w:name="_Toc141080749"/>
      <w:bookmarkStart w:id="44" w:name="_Toc182832642"/>
      <w:r>
        <w:t>Invoice and Payment</w:t>
      </w:r>
      <w:bookmarkEnd w:id="39"/>
      <w:bookmarkEnd w:id="40"/>
      <w:bookmarkEnd w:id="41"/>
      <w:bookmarkEnd w:id="42"/>
      <w:bookmarkEnd w:id="43"/>
      <w:bookmarkEnd w:id="44"/>
    </w:p>
    <w:p w14:paraId="4E62AA44" w14:textId="77777777" w:rsidR="008A5CAC" w:rsidRDefault="008A5CAC" w:rsidP="008A5CAC">
      <w:pPr>
        <w:pStyle w:val="Heading3"/>
      </w:pPr>
      <w:r w:rsidRPr="004200B1">
        <w:t xml:space="preserve">In order to receive payment for services or products provided to a state agency, Contractor must register with the Statewide Payee Desk at </w:t>
      </w:r>
      <w:hyperlink r:id="rId24" w:history="1">
        <w:r>
          <w:rPr>
            <w:rStyle w:val="Hyperlink"/>
          </w:rPr>
          <w:t>https://ofm.wa.gov/it-systems/statewide-vendorpayee-services/receiving-payment-state</w:t>
        </w:r>
      </w:hyperlink>
      <w:r>
        <w:t>.</w:t>
      </w:r>
      <w:r w:rsidR="00A81522">
        <w:t xml:space="preserve"> </w:t>
      </w:r>
    </w:p>
    <w:p w14:paraId="3A2AD22A" w14:textId="77777777" w:rsidR="00AC1AB5" w:rsidRDefault="00165A6A" w:rsidP="00A520BD">
      <w:pPr>
        <w:pStyle w:val="Heading3"/>
        <w:keepNext/>
        <w:keepLines/>
      </w:pPr>
      <w:r w:rsidRPr="00AC1AB5">
        <w:lastRenderedPageBreak/>
        <w:t xml:space="preserve">Invoices must describe and document to </w:t>
      </w:r>
      <w:r w:rsidR="00F620EF" w:rsidRPr="00AC1AB5">
        <w:t xml:space="preserve">the HCA Contract Manager’s </w:t>
      </w:r>
      <w:r w:rsidRPr="00AC1AB5">
        <w:t>satisfaction a de</w:t>
      </w:r>
      <w:r w:rsidR="001C3ADF" w:rsidRPr="00AC1AB5">
        <w:t>scription of the work performed,</w:t>
      </w:r>
      <w:r w:rsidRPr="00AC1AB5">
        <w:t xml:space="preserve"> the progress of the project</w:t>
      </w:r>
      <w:r w:rsidR="001C3ADF" w:rsidRPr="00AC1AB5">
        <w:t>,</w:t>
      </w:r>
      <w:r w:rsidRPr="00AC1AB5">
        <w:t xml:space="preserve"> and fees. </w:t>
      </w:r>
      <w:r w:rsidR="00AC1AB5">
        <w:t>All invoices and deliverables will</w:t>
      </w:r>
      <w:r w:rsidR="00AC1AB5" w:rsidRPr="00670E18">
        <w:t xml:space="preserve"> </w:t>
      </w:r>
      <w:r w:rsidR="00AC1AB5">
        <w:t xml:space="preserve">be approved by </w:t>
      </w:r>
      <w:r w:rsidR="00AC1AB5" w:rsidRPr="00670E18">
        <w:t xml:space="preserve">the </w:t>
      </w:r>
      <w:r w:rsidR="00AC1AB5">
        <w:t xml:space="preserve">HCA </w:t>
      </w:r>
      <w:r w:rsidR="00AC1AB5" w:rsidRPr="00670E18">
        <w:t xml:space="preserve">Contract Manager </w:t>
      </w:r>
      <w:r w:rsidR="00AC1AB5">
        <w:t>prior to payment. Approval will not be unreasonably withheld or delayed.</w:t>
      </w:r>
      <w:r w:rsidR="00AC1AB5" w:rsidRPr="007B268E">
        <w:t xml:space="preserve"> </w:t>
      </w:r>
    </w:p>
    <w:p w14:paraId="17CD6F79" w14:textId="77777777" w:rsidR="008B72D1" w:rsidRDefault="00165A6A" w:rsidP="00D81EBA">
      <w:pPr>
        <w:pStyle w:val="Heading3"/>
      </w:pPr>
      <w:r w:rsidRPr="00AC1AB5">
        <w:t xml:space="preserve">If expenses are invoiced, invoices must provide a detailed breakdown of each type. </w:t>
      </w:r>
      <w:r w:rsidR="00454124" w:rsidRPr="00AC1AB5">
        <w:t xml:space="preserve">Expenses </w:t>
      </w:r>
      <w:r w:rsidRPr="00AC1AB5">
        <w:t xml:space="preserve">of </w:t>
      </w:r>
      <w:r w:rsidR="00A81522">
        <w:t>$</w:t>
      </w:r>
      <w:r w:rsidRPr="00AC1AB5">
        <w:t>50</w:t>
      </w:r>
      <w:r w:rsidR="00625537" w:rsidRPr="00AC1AB5">
        <w:t xml:space="preserve"> </w:t>
      </w:r>
      <w:r w:rsidRPr="00AC1AB5">
        <w:t>or more must be accompanied by a receipt</w:t>
      </w:r>
      <w:r w:rsidR="00AC1AB5">
        <w:t>.</w:t>
      </w:r>
      <w:r w:rsidRPr="00AC1AB5">
        <w:t xml:space="preserve"> </w:t>
      </w:r>
    </w:p>
    <w:p w14:paraId="5348E4B6" w14:textId="07FB8E63" w:rsidR="005D5D3E" w:rsidRPr="00AC1AB5" w:rsidRDefault="005D5D3E" w:rsidP="00E335A1">
      <w:pPr>
        <w:pStyle w:val="Heading3"/>
      </w:pPr>
      <w:r w:rsidRPr="00AC1AB5">
        <w:t xml:space="preserve">Invoices must </w:t>
      </w:r>
      <w:r w:rsidR="00AC1AB5" w:rsidRPr="00AC1AB5">
        <w:t>be submitted to</w:t>
      </w:r>
      <w:r w:rsidR="00AB6260">
        <w:t xml:space="preserve"> the HCA Contract Manager’s email</w:t>
      </w:r>
      <w:r w:rsidR="00BE337F" w:rsidRPr="00BE337F">
        <w:rPr>
          <w:rStyle w:val="Hyperlink"/>
          <w:u w:val="none"/>
        </w:rPr>
        <w:t xml:space="preserve"> </w:t>
      </w:r>
      <w:r w:rsidR="00352C94" w:rsidRPr="007B77AC">
        <w:t>with</w:t>
      </w:r>
      <w:r w:rsidR="00352C94" w:rsidRPr="00A55B1F">
        <w:t xml:space="preserve"> the</w:t>
      </w:r>
      <w:r w:rsidR="00352C94">
        <w:rPr>
          <w:rStyle w:val="Hyperlink"/>
        </w:rPr>
        <w:t xml:space="preserve"> </w:t>
      </w:r>
      <w:r w:rsidR="00352C94" w:rsidRPr="00A55B1F">
        <w:t>HCA Contract number in the subject line of the email</w:t>
      </w:r>
      <w:r w:rsidR="00AC1AB5" w:rsidRPr="00A55B1F">
        <w:t xml:space="preserve">. </w:t>
      </w:r>
      <w:r w:rsidR="00AC1AB5" w:rsidRPr="00AC1AB5">
        <w:t xml:space="preserve">Invoices must </w:t>
      </w:r>
      <w:r w:rsidRPr="00AC1AB5">
        <w:t>include the following information, as applicable:</w:t>
      </w:r>
    </w:p>
    <w:p w14:paraId="2E7AEC8A" w14:textId="77777777" w:rsidR="005D5D3E" w:rsidRPr="00E335A1" w:rsidRDefault="005D5D3E" w:rsidP="002F49C4">
      <w:pPr>
        <w:pStyle w:val="Heading4"/>
        <w:numPr>
          <w:ilvl w:val="0"/>
          <w:numId w:val="13"/>
        </w:numPr>
      </w:pPr>
      <w:r w:rsidRPr="00E335A1">
        <w:t>The HCA Contract number;</w:t>
      </w:r>
    </w:p>
    <w:p w14:paraId="3CD13C7B" w14:textId="77777777" w:rsidR="005D5D3E" w:rsidRPr="00E335A1" w:rsidRDefault="005D5D3E" w:rsidP="00C75856">
      <w:pPr>
        <w:pStyle w:val="Heading4"/>
      </w:pPr>
      <w:r w:rsidRPr="00E335A1">
        <w:t>Contractor name, address, phone number;</w:t>
      </w:r>
    </w:p>
    <w:p w14:paraId="420A0610" w14:textId="77777777" w:rsidR="005D5D3E" w:rsidRPr="00E335A1" w:rsidRDefault="005D5D3E" w:rsidP="00C75856">
      <w:pPr>
        <w:pStyle w:val="Heading4"/>
      </w:pPr>
      <w:r w:rsidRPr="00E335A1">
        <w:t>Description of services;</w:t>
      </w:r>
    </w:p>
    <w:p w14:paraId="15976350" w14:textId="77777777" w:rsidR="005D5D3E" w:rsidRPr="00E335A1" w:rsidRDefault="005D5D3E" w:rsidP="00C75856">
      <w:pPr>
        <w:pStyle w:val="Heading4"/>
      </w:pPr>
      <w:r w:rsidRPr="00E335A1">
        <w:t>Date(s) of delivery;</w:t>
      </w:r>
    </w:p>
    <w:p w14:paraId="6BC9C32F" w14:textId="77777777" w:rsidR="005D5D3E" w:rsidRPr="00E335A1" w:rsidRDefault="005D5D3E" w:rsidP="00C75856">
      <w:pPr>
        <w:pStyle w:val="Heading4"/>
      </w:pPr>
      <w:r w:rsidRPr="00E335A1">
        <w:t>Net invoice price for each item;</w:t>
      </w:r>
    </w:p>
    <w:p w14:paraId="3651DB16" w14:textId="77777777" w:rsidR="005D5D3E" w:rsidRPr="00E335A1" w:rsidRDefault="005D5D3E" w:rsidP="00C75856">
      <w:pPr>
        <w:pStyle w:val="Heading4"/>
      </w:pPr>
      <w:r w:rsidRPr="00E335A1">
        <w:t>Applicable taxes;</w:t>
      </w:r>
    </w:p>
    <w:p w14:paraId="7D4E9BF4" w14:textId="77777777" w:rsidR="005D5D3E" w:rsidRPr="00E335A1" w:rsidRDefault="005D5D3E" w:rsidP="00C75856">
      <w:pPr>
        <w:pStyle w:val="Heading4"/>
      </w:pPr>
      <w:r w:rsidRPr="00E335A1">
        <w:t>Total invoice price; and</w:t>
      </w:r>
    </w:p>
    <w:p w14:paraId="4BC1CBFD" w14:textId="77777777" w:rsidR="00A81522" w:rsidRPr="00E335A1" w:rsidRDefault="005D5D3E" w:rsidP="00576B61">
      <w:pPr>
        <w:pStyle w:val="Heading4"/>
        <w:spacing w:after="240"/>
      </w:pPr>
      <w:r w:rsidRPr="00E335A1">
        <w:t>Any available prompt payment discount.</w:t>
      </w:r>
    </w:p>
    <w:p w14:paraId="64BB758F" w14:textId="77777777" w:rsidR="007B268E" w:rsidRPr="00E335A1" w:rsidRDefault="00F82FD7" w:rsidP="00552690">
      <w:pPr>
        <w:pStyle w:val="Heading3"/>
      </w:pPr>
      <w:r w:rsidRPr="00E335A1">
        <w:t>HCA will return incorrect or incomplete invoices for correction and reissue.</w:t>
      </w:r>
      <w:r w:rsidR="00576B61">
        <w:t xml:space="preserve"> </w:t>
      </w:r>
      <w:r w:rsidR="00576B61" w:rsidRPr="00E64B44">
        <w:t>Payment will be considered timely if made within</w:t>
      </w:r>
      <w:r w:rsidR="00576B61">
        <w:t xml:space="preserve"> thirty</w:t>
      </w:r>
      <w:r w:rsidR="00576B61" w:rsidRPr="00E64B44">
        <w:t xml:space="preserve"> </w:t>
      </w:r>
      <w:r w:rsidR="00576B61">
        <w:t>(</w:t>
      </w:r>
      <w:r w:rsidR="00576B61" w:rsidRPr="00E64B44">
        <w:t>30</w:t>
      </w:r>
      <w:r w:rsidR="00576B61">
        <w:t>)</w:t>
      </w:r>
      <w:r w:rsidR="00576B61" w:rsidRPr="00E64B44">
        <w:t xml:space="preserve"> calendar days of receipt of properly completed invoices.</w:t>
      </w:r>
    </w:p>
    <w:p w14:paraId="2BDAB1F6" w14:textId="77777777" w:rsidR="00670E18" w:rsidRDefault="00670E18" w:rsidP="008F79CC">
      <w:pPr>
        <w:pStyle w:val="Heading3"/>
      </w:pPr>
      <w:r>
        <w:t xml:space="preserve">Upon expiration of the Contract, any claims for payment for costs due and payable under this Contract that are incurred prior to the expiration date must be submitted by the Contractor to HCA within sixty (60) </w:t>
      </w:r>
      <w:r w:rsidR="0082640A">
        <w:t xml:space="preserve">calendar </w:t>
      </w:r>
      <w:r>
        <w:t>days after the Contract expiration date.</w:t>
      </w:r>
      <w:r w:rsidR="00A81522">
        <w:t xml:space="preserve"> </w:t>
      </w:r>
      <w:r w:rsidR="0082640A">
        <w:t>HCA is under no obligation to pay any claims that are submitted sixty-one (61) or more calendar days after the Contract expiration date (“Belated Claims”).</w:t>
      </w:r>
      <w:r w:rsidR="00A81522">
        <w:t xml:space="preserve"> </w:t>
      </w:r>
      <w:r w:rsidR="0082640A">
        <w:t>HCA will pay</w:t>
      </w:r>
      <w:r>
        <w:t xml:space="preserve"> Belated </w:t>
      </w:r>
      <w:r w:rsidR="00976796">
        <w:t>C</w:t>
      </w:r>
      <w:r>
        <w:t xml:space="preserve">laims at </w:t>
      </w:r>
      <w:r w:rsidR="0082640A">
        <w:t>its sole</w:t>
      </w:r>
      <w:r>
        <w:t xml:space="preserve"> discretion</w:t>
      </w:r>
      <w:r w:rsidR="0082640A">
        <w:t>, and any such potential payment is</w:t>
      </w:r>
      <w:r>
        <w:t xml:space="preserve"> contingent upon the availability of funds.</w:t>
      </w:r>
    </w:p>
    <w:p w14:paraId="7FEA046D" w14:textId="77777777" w:rsidR="00A77C62" w:rsidRDefault="00FD6174" w:rsidP="00DD46FC">
      <w:pPr>
        <w:pStyle w:val="Heading2"/>
      </w:pPr>
      <w:bookmarkStart w:id="45" w:name="_Toc139961674"/>
      <w:bookmarkStart w:id="46" w:name="_Toc139975122"/>
      <w:bookmarkStart w:id="47" w:name="_Toc140152216"/>
      <w:bookmarkStart w:id="48" w:name="_Toc141080750"/>
      <w:bookmarkStart w:id="49" w:name="_Toc182832643"/>
      <w:r>
        <w:t>Contractor and HCA Contract Managers</w:t>
      </w:r>
      <w:bookmarkEnd w:id="45"/>
      <w:bookmarkEnd w:id="46"/>
      <w:bookmarkEnd w:id="47"/>
      <w:bookmarkEnd w:id="48"/>
      <w:bookmarkEnd w:id="49"/>
    </w:p>
    <w:p w14:paraId="4FB8D68A" w14:textId="77777777" w:rsidR="00B77965" w:rsidRDefault="00215CD5" w:rsidP="008F79CC">
      <w:pPr>
        <w:pStyle w:val="Heading3"/>
      </w:pPr>
      <w:r w:rsidRPr="00215CD5">
        <w:t xml:space="preserve">Contractor’s </w:t>
      </w:r>
      <w:r>
        <w:t>Contract</w:t>
      </w:r>
      <w:r w:rsidRPr="00215CD5">
        <w:t xml:space="preserve"> Manager </w:t>
      </w:r>
      <w:r>
        <w:t>will</w:t>
      </w:r>
      <w:r w:rsidRPr="00215CD5">
        <w:t xml:space="preserve"> have prime responsibility and final authority for the services provided under this Contract and be the principal point of contact for the HCA </w:t>
      </w:r>
      <w:r>
        <w:t>Contract Manager</w:t>
      </w:r>
      <w:r w:rsidRPr="00215CD5">
        <w:t xml:space="preserve"> for all business matters, performance matters, and administrative activities.</w:t>
      </w:r>
    </w:p>
    <w:p w14:paraId="010B393D" w14:textId="77777777" w:rsidR="00B77965" w:rsidRDefault="00E95047" w:rsidP="00A520BD">
      <w:pPr>
        <w:pStyle w:val="Heading3"/>
        <w:keepNext/>
        <w:keepLines/>
      </w:pPr>
      <w:r w:rsidRPr="00E95047">
        <w:lastRenderedPageBreak/>
        <w:t xml:space="preserve">HCA’s Contract Manager is responsible for monitoring the Contractor’s performance and </w:t>
      </w:r>
      <w:r>
        <w:t>will</w:t>
      </w:r>
      <w:r w:rsidRPr="00E95047">
        <w:t xml:space="preserve"> be the contact person for all communications regarding contract performan</w:t>
      </w:r>
      <w:r>
        <w:t>ce</w:t>
      </w:r>
      <w:r w:rsidR="00FF2DB7">
        <w:t xml:space="preserve"> and </w:t>
      </w:r>
      <w:r w:rsidR="00824BEB">
        <w:t>deliverables.</w:t>
      </w:r>
      <w:r w:rsidR="00824BEB" w:rsidRPr="00E95047">
        <w:t xml:space="preserve"> The</w:t>
      </w:r>
      <w:r w:rsidRPr="00E95047">
        <w:t xml:space="preserve"> </w:t>
      </w:r>
      <w:r w:rsidR="00B77965">
        <w:t xml:space="preserve">HCA </w:t>
      </w:r>
      <w:r w:rsidRPr="00E95047">
        <w:t>Contract Manager has the authority to accept or reject the services provided</w:t>
      </w:r>
      <w:r w:rsidR="00B77965">
        <w:t xml:space="preserve"> and must approve Contractor’s invoices prior to payment.</w:t>
      </w:r>
      <w:r w:rsidRPr="00E95047">
        <w:t xml:space="preserve"> </w:t>
      </w:r>
    </w:p>
    <w:p w14:paraId="269F891E" w14:textId="77777777" w:rsidR="00D46FD9" w:rsidRDefault="00D46FD9" w:rsidP="008F79CC">
      <w:pPr>
        <w:pStyle w:val="Heading3"/>
      </w:pPr>
      <w:r w:rsidRPr="00113B78">
        <w:t>The contact information provided below may be changed by written notice of the change (email acceptable) to the other party.</w:t>
      </w:r>
    </w:p>
    <w:tbl>
      <w:tblPr>
        <w:tblW w:w="9360" w:type="dxa"/>
        <w:tblInd w:w="607"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260"/>
        <w:gridCol w:w="3330"/>
        <w:gridCol w:w="1260"/>
        <w:gridCol w:w="3510"/>
      </w:tblGrid>
      <w:tr w:rsidR="001E6E5C" w:rsidRPr="002B1E4E" w14:paraId="7C7B757B" w14:textId="77777777" w:rsidTr="000B182B">
        <w:trPr>
          <w:trHeight w:val="423"/>
        </w:trPr>
        <w:tc>
          <w:tcPr>
            <w:tcW w:w="4590" w:type="dxa"/>
            <w:gridSpan w:val="2"/>
            <w:tcBorders>
              <w:top w:val="double" w:sz="6" w:space="0" w:color="auto"/>
              <w:bottom w:val="single" w:sz="4" w:space="0" w:color="auto"/>
              <w:right w:val="double" w:sz="6" w:space="0" w:color="auto"/>
            </w:tcBorders>
            <w:shd w:val="clear" w:color="auto" w:fill="F3F3F3"/>
            <w:vAlign w:val="center"/>
          </w:tcPr>
          <w:p w14:paraId="515C00F7" w14:textId="77777777" w:rsidR="001E6E5C" w:rsidRPr="002B1E4E" w:rsidRDefault="001E6E5C" w:rsidP="000B182B">
            <w:pPr>
              <w:pStyle w:val="TableTitle2"/>
              <w:spacing w:before="60" w:after="0"/>
            </w:pPr>
            <w:bookmarkStart w:id="50" w:name="_Hlk169263452"/>
            <w:bookmarkStart w:id="51" w:name="_Toc139961675"/>
            <w:bookmarkStart w:id="52" w:name="_Toc139975123"/>
            <w:bookmarkStart w:id="53" w:name="_Toc140152217"/>
            <w:bookmarkStart w:id="54" w:name="_Toc141080751"/>
            <w:bookmarkStart w:id="55" w:name="_Toc410209859"/>
            <w:r w:rsidRPr="002B1E4E">
              <w:t>CONTRACTOR</w:t>
            </w:r>
          </w:p>
          <w:p w14:paraId="519DEA7E" w14:textId="77777777" w:rsidR="001E6E5C" w:rsidRPr="002B1E4E" w:rsidRDefault="001E6E5C" w:rsidP="000B182B">
            <w:pPr>
              <w:pStyle w:val="TableTitle2"/>
            </w:pPr>
            <w:r w:rsidRPr="002B1E4E">
              <w:t>Contract Manager Information</w:t>
            </w:r>
          </w:p>
        </w:tc>
        <w:tc>
          <w:tcPr>
            <w:tcW w:w="4770" w:type="dxa"/>
            <w:gridSpan w:val="2"/>
            <w:tcBorders>
              <w:top w:val="double" w:sz="6" w:space="0" w:color="auto"/>
              <w:left w:val="nil"/>
              <w:bottom w:val="single" w:sz="4" w:space="0" w:color="auto"/>
            </w:tcBorders>
            <w:shd w:val="clear" w:color="auto" w:fill="F3F3F3"/>
            <w:vAlign w:val="center"/>
          </w:tcPr>
          <w:p w14:paraId="3239D55E" w14:textId="77777777" w:rsidR="001E6E5C" w:rsidRPr="002B1E4E" w:rsidRDefault="001E6E5C" w:rsidP="000B182B">
            <w:pPr>
              <w:pStyle w:val="TableTitle2"/>
              <w:spacing w:before="60" w:after="0"/>
            </w:pPr>
            <w:r w:rsidRPr="002B1E4E">
              <w:t>HEALTH CARE AUTHORITY</w:t>
            </w:r>
          </w:p>
          <w:p w14:paraId="6FBB38B5" w14:textId="77777777" w:rsidR="001E6E5C" w:rsidRPr="002B1E4E" w:rsidRDefault="001E6E5C" w:rsidP="000B182B">
            <w:pPr>
              <w:pStyle w:val="TableTitle2"/>
            </w:pPr>
            <w:r w:rsidRPr="002B1E4E">
              <w:t>Contract Manager Information</w:t>
            </w:r>
          </w:p>
        </w:tc>
      </w:tr>
      <w:tr w:rsidR="008C5898" w:rsidRPr="000B00D5" w14:paraId="40A74DD9" w14:textId="77777777" w:rsidTr="000B182B">
        <w:trPr>
          <w:trHeight w:val="337"/>
        </w:trPr>
        <w:tc>
          <w:tcPr>
            <w:tcW w:w="1260" w:type="dxa"/>
            <w:tcBorders>
              <w:top w:val="single" w:sz="4" w:space="0" w:color="auto"/>
              <w:bottom w:val="single" w:sz="4" w:space="0" w:color="auto"/>
              <w:right w:val="single" w:sz="4" w:space="0" w:color="auto"/>
            </w:tcBorders>
            <w:vAlign w:val="center"/>
          </w:tcPr>
          <w:p w14:paraId="2756E818" w14:textId="77777777" w:rsidR="008C5898" w:rsidRPr="00762C35" w:rsidRDefault="008C5898" w:rsidP="008C5898">
            <w:pPr>
              <w:pStyle w:val="TableNormal2"/>
              <w:spacing w:before="60" w:after="60"/>
            </w:pPr>
            <w:r w:rsidRPr="00762C35">
              <w:t>Name:</w:t>
            </w:r>
          </w:p>
        </w:tc>
        <w:tc>
          <w:tcPr>
            <w:tcW w:w="3330" w:type="dxa"/>
            <w:tcBorders>
              <w:top w:val="single" w:sz="4" w:space="0" w:color="auto"/>
              <w:left w:val="single" w:sz="4" w:space="0" w:color="auto"/>
              <w:bottom w:val="single" w:sz="4" w:space="0" w:color="auto"/>
              <w:right w:val="double" w:sz="6" w:space="0" w:color="auto"/>
            </w:tcBorders>
            <w:vAlign w:val="center"/>
          </w:tcPr>
          <w:p w14:paraId="4C12B6A9" w14:textId="77777777" w:rsidR="008C5898" w:rsidRPr="000B00D5" w:rsidRDefault="008C5898" w:rsidP="008C5898">
            <w:pPr>
              <w:pStyle w:val="TableNormal2"/>
              <w:spacing w:before="60" w:after="60"/>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single" w:sz="4" w:space="0" w:color="auto"/>
              <w:right w:val="single" w:sz="4" w:space="0" w:color="auto"/>
            </w:tcBorders>
            <w:vAlign w:val="center"/>
          </w:tcPr>
          <w:p w14:paraId="04F6585A" w14:textId="77777777" w:rsidR="008C5898" w:rsidRPr="00762C35" w:rsidRDefault="008C5898" w:rsidP="008C5898">
            <w:pPr>
              <w:pStyle w:val="TableNormal2"/>
              <w:spacing w:before="60" w:after="60"/>
            </w:pPr>
            <w:r w:rsidRPr="00762C35">
              <w:t>Name:</w:t>
            </w:r>
          </w:p>
        </w:tc>
        <w:tc>
          <w:tcPr>
            <w:tcW w:w="3510" w:type="dxa"/>
            <w:tcBorders>
              <w:top w:val="single" w:sz="4" w:space="0" w:color="auto"/>
              <w:left w:val="single" w:sz="4" w:space="0" w:color="auto"/>
              <w:bottom w:val="single" w:sz="4" w:space="0" w:color="auto"/>
              <w:right w:val="double" w:sz="6" w:space="0" w:color="auto"/>
            </w:tcBorders>
            <w:vAlign w:val="center"/>
          </w:tcPr>
          <w:p w14:paraId="79A817D5" w14:textId="04B5DAEE" w:rsidR="008C5898" w:rsidRPr="000B00D5" w:rsidRDefault="008C5898" w:rsidP="008C5898">
            <w:pPr>
              <w:pStyle w:val="TableNormal2"/>
              <w:spacing w:before="60" w:after="60"/>
              <w:rPr>
                <w:rFonts w:cs="Arial"/>
              </w:rPr>
            </w:pPr>
          </w:p>
        </w:tc>
      </w:tr>
      <w:tr w:rsidR="008C5898" w:rsidRPr="000B00D5" w14:paraId="29A2C686" w14:textId="77777777" w:rsidTr="000B182B">
        <w:trPr>
          <w:trHeight w:val="333"/>
        </w:trPr>
        <w:tc>
          <w:tcPr>
            <w:tcW w:w="1260" w:type="dxa"/>
            <w:tcBorders>
              <w:top w:val="single" w:sz="4" w:space="0" w:color="auto"/>
              <w:bottom w:val="single" w:sz="4" w:space="0" w:color="auto"/>
              <w:right w:val="single" w:sz="4" w:space="0" w:color="auto"/>
            </w:tcBorders>
            <w:vAlign w:val="center"/>
          </w:tcPr>
          <w:p w14:paraId="6D626741" w14:textId="77777777" w:rsidR="008C5898" w:rsidRPr="00762C35" w:rsidRDefault="008C5898" w:rsidP="008C5898">
            <w:pPr>
              <w:pStyle w:val="TableNormal2"/>
              <w:spacing w:before="60" w:after="60"/>
            </w:pPr>
            <w:r w:rsidRPr="00762C35">
              <w:t>Title:</w:t>
            </w:r>
          </w:p>
        </w:tc>
        <w:tc>
          <w:tcPr>
            <w:tcW w:w="3330" w:type="dxa"/>
            <w:tcBorders>
              <w:top w:val="single" w:sz="4" w:space="0" w:color="auto"/>
              <w:left w:val="single" w:sz="4" w:space="0" w:color="auto"/>
              <w:bottom w:val="single" w:sz="4" w:space="0" w:color="auto"/>
              <w:right w:val="double" w:sz="6" w:space="0" w:color="auto"/>
            </w:tcBorders>
            <w:vAlign w:val="center"/>
          </w:tcPr>
          <w:p w14:paraId="73201841" w14:textId="77777777" w:rsidR="008C5898" w:rsidRDefault="008C5898" w:rsidP="008C5898">
            <w:pPr>
              <w:pStyle w:val="TableNormal2"/>
              <w:spacing w:before="60" w:after="60"/>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single" w:sz="4" w:space="0" w:color="auto"/>
              <w:right w:val="single" w:sz="4" w:space="0" w:color="auto"/>
            </w:tcBorders>
            <w:vAlign w:val="center"/>
          </w:tcPr>
          <w:p w14:paraId="314F6854" w14:textId="77777777" w:rsidR="008C5898" w:rsidRPr="00762C35" w:rsidRDefault="008C5898" w:rsidP="008C5898">
            <w:pPr>
              <w:pStyle w:val="TableNormal2"/>
              <w:spacing w:before="60" w:after="60"/>
            </w:pPr>
            <w:r w:rsidRPr="00762C35">
              <w:t>Title:</w:t>
            </w:r>
          </w:p>
        </w:tc>
        <w:tc>
          <w:tcPr>
            <w:tcW w:w="3510" w:type="dxa"/>
            <w:tcBorders>
              <w:top w:val="single" w:sz="4" w:space="0" w:color="auto"/>
              <w:left w:val="single" w:sz="4" w:space="0" w:color="auto"/>
              <w:bottom w:val="single" w:sz="4" w:space="0" w:color="auto"/>
              <w:right w:val="double" w:sz="6" w:space="0" w:color="auto"/>
            </w:tcBorders>
            <w:vAlign w:val="center"/>
          </w:tcPr>
          <w:p w14:paraId="4E623BF3" w14:textId="3DAE00EB" w:rsidR="008C5898" w:rsidRDefault="008C5898" w:rsidP="008C5898">
            <w:pPr>
              <w:pStyle w:val="TableNormal2"/>
              <w:spacing w:before="60" w:after="60"/>
              <w:rPr>
                <w:rFonts w:eastAsia="Times New Roman" w:cs="Arial"/>
              </w:rPr>
            </w:pPr>
            <w:r>
              <w:t xml:space="preserve">TAY BH Stable Housing </w:t>
            </w:r>
            <w:r>
              <w:br/>
              <w:t>Policy Lead</w:t>
            </w:r>
          </w:p>
        </w:tc>
      </w:tr>
      <w:tr w:rsidR="008C5898" w:rsidRPr="000B00D5" w14:paraId="788A1DAE" w14:textId="77777777" w:rsidTr="000B182B">
        <w:trPr>
          <w:trHeight w:val="333"/>
        </w:trPr>
        <w:tc>
          <w:tcPr>
            <w:tcW w:w="1260" w:type="dxa"/>
            <w:tcBorders>
              <w:top w:val="single" w:sz="4" w:space="0" w:color="auto"/>
              <w:bottom w:val="single" w:sz="4" w:space="0" w:color="auto"/>
              <w:right w:val="single" w:sz="4" w:space="0" w:color="auto"/>
            </w:tcBorders>
            <w:vAlign w:val="center"/>
          </w:tcPr>
          <w:p w14:paraId="64A6D613" w14:textId="77777777" w:rsidR="008C5898" w:rsidRPr="00762C35" w:rsidRDefault="008C5898" w:rsidP="008C5898">
            <w:pPr>
              <w:pStyle w:val="TableNormal2"/>
              <w:spacing w:before="60" w:after="60"/>
            </w:pPr>
            <w:r w:rsidRPr="00762C35">
              <w:t>Address:</w:t>
            </w:r>
          </w:p>
        </w:tc>
        <w:tc>
          <w:tcPr>
            <w:tcW w:w="3330" w:type="dxa"/>
            <w:tcBorders>
              <w:top w:val="single" w:sz="4" w:space="0" w:color="auto"/>
              <w:left w:val="single" w:sz="4" w:space="0" w:color="auto"/>
              <w:bottom w:val="single" w:sz="4" w:space="0" w:color="auto"/>
              <w:right w:val="double" w:sz="6" w:space="0" w:color="auto"/>
            </w:tcBorders>
            <w:vAlign w:val="center"/>
          </w:tcPr>
          <w:p w14:paraId="6F6F771C" w14:textId="77777777" w:rsidR="008C5898" w:rsidRDefault="008C5898" w:rsidP="008C5898">
            <w:pPr>
              <w:pStyle w:val="TableNormal2"/>
              <w:spacing w:before="60" w:after="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394FB4" w14:textId="77777777" w:rsidR="008C5898" w:rsidRDefault="008C5898" w:rsidP="008C5898">
            <w:pPr>
              <w:pStyle w:val="TableNormal2"/>
              <w:spacing w:after="60"/>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single" w:sz="4" w:space="0" w:color="auto"/>
              <w:right w:val="single" w:sz="4" w:space="0" w:color="auto"/>
            </w:tcBorders>
            <w:vAlign w:val="center"/>
          </w:tcPr>
          <w:p w14:paraId="0BB380D7" w14:textId="77777777" w:rsidR="008C5898" w:rsidRPr="00762C35" w:rsidRDefault="008C5898" w:rsidP="008C5898">
            <w:pPr>
              <w:pStyle w:val="TableNormal2"/>
              <w:spacing w:before="60" w:after="60"/>
            </w:pPr>
            <w:r w:rsidRPr="00762C35">
              <w:t>Address:</w:t>
            </w:r>
          </w:p>
        </w:tc>
        <w:tc>
          <w:tcPr>
            <w:tcW w:w="3510" w:type="dxa"/>
            <w:tcBorders>
              <w:top w:val="single" w:sz="4" w:space="0" w:color="auto"/>
              <w:left w:val="single" w:sz="4" w:space="0" w:color="auto"/>
              <w:bottom w:val="single" w:sz="4" w:space="0" w:color="auto"/>
              <w:right w:val="double" w:sz="6" w:space="0" w:color="auto"/>
            </w:tcBorders>
            <w:vAlign w:val="center"/>
          </w:tcPr>
          <w:p w14:paraId="1EE19CB2" w14:textId="77777777" w:rsidR="008C5898" w:rsidRDefault="008C5898" w:rsidP="008C5898">
            <w:pPr>
              <w:pStyle w:val="TableNormal2"/>
              <w:spacing w:before="60" w:after="0"/>
            </w:pPr>
            <w:r>
              <w:t>626 8th Avenue SE</w:t>
            </w:r>
          </w:p>
          <w:p w14:paraId="50450F10" w14:textId="77777777" w:rsidR="008C5898" w:rsidRDefault="008C5898" w:rsidP="008C5898">
            <w:pPr>
              <w:pStyle w:val="TableNormal2"/>
              <w:spacing w:after="0"/>
            </w:pPr>
            <w:r>
              <w:t>P.O. Box 42730</w:t>
            </w:r>
          </w:p>
          <w:p w14:paraId="4AB76428" w14:textId="045FADB6" w:rsidR="008C5898" w:rsidRDefault="008C5898" w:rsidP="008C5898">
            <w:pPr>
              <w:pStyle w:val="TableNormal2"/>
              <w:spacing w:after="60"/>
              <w:rPr>
                <w:rFonts w:eastAsia="Times New Roman" w:cs="Arial"/>
              </w:rPr>
            </w:pPr>
            <w:r>
              <w:t>Olympia, WA 98504-2730</w:t>
            </w:r>
          </w:p>
        </w:tc>
      </w:tr>
      <w:tr w:rsidR="008C5898" w:rsidRPr="000B00D5" w14:paraId="4DBC33B2" w14:textId="77777777" w:rsidTr="000B182B">
        <w:trPr>
          <w:trHeight w:val="333"/>
        </w:trPr>
        <w:tc>
          <w:tcPr>
            <w:tcW w:w="1260" w:type="dxa"/>
            <w:tcBorders>
              <w:top w:val="single" w:sz="4" w:space="0" w:color="auto"/>
              <w:bottom w:val="single" w:sz="4" w:space="0" w:color="auto"/>
              <w:right w:val="single" w:sz="4" w:space="0" w:color="auto"/>
            </w:tcBorders>
            <w:vAlign w:val="center"/>
          </w:tcPr>
          <w:p w14:paraId="65A1A388" w14:textId="77777777" w:rsidR="008C5898" w:rsidRPr="00762C35" w:rsidRDefault="008C5898" w:rsidP="008C5898">
            <w:pPr>
              <w:pStyle w:val="TableNormal2"/>
              <w:spacing w:before="60" w:after="60"/>
            </w:pPr>
            <w:r w:rsidRPr="00762C35">
              <w:t xml:space="preserve">Phone: </w:t>
            </w:r>
          </w:p>
        </w:tc>
        <w:tc>
          <w:tcPr>
            <w:tcW w:w="3330" w:type="dxa"/>
            <w:tcBorders>
              <w:top w:val="single" w:sz="4" w:space="0" w:color="auto"/>
              <w:left w:val="single" w:sz="4" w:space="0" w:color="auto"/>
              <w:bottom w:val="single" w:sz="4" w:space="0" w:color="auto"/>
              <w:right w:val="double" w:sz="6" w:space="0" w:color="auto"/>
            </w:tcBorders>
            <w:vAlign w:val="center"/>
          </w:tcPr>
          <w:p w14:paraId="050B740C" w14:textId="77777777" w:rsidR="008C5898" w:rsidRDefault="008C5898" w:rsidP="008C5898">
            <w:pPr>
              <w:pStyle w:val="TableNormal2"/>
              <w:spacing w:before="60" w:after="60"/>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single" w:sz="4" w:space="0" w:color="auto"/>
              <w:right w:val="single" w:sz="4" w:space="0" w:color="auto"/>
            </w:tcBorders>
            <w:vAlign w:val="center"/>
          </w:tcPr>
          <w:p w14:paraId="236FA975" w14:textId="77777777" w:rsidR="008C5898" w:rsidRPr="00762C35" w:rsidRDefault="008C5898" w:rsidP="008C5898">
            <w:pPr>
              <w:pStyle w:val="TableNormal2"/>
              <w:spacing w:before="60" w:after="60"/>
            </w:pPr>
            <w:r w:rsidRPr="00762C35">
              <w:t xml:space="preserve">Phone: </w:t>
            </w:r>
          </w:p>
        </w:tc>
        <w:tc>
          <w:tcPr>
            <w:tcW w:w="3510" w:type="dxa"/>
            <w:tcBorders>
              <w:top w:val="single" w:sz="4" w:space="0" w:color="auto"/>
              <w:left w:val="single" w:sz="4" w:space="0" w:color="auto"/>
              <w:bottom w:val="single" w:sz="4" w:space="0" w:color="auto"/>
              <w:right w:val="double" w:sz="6" w:space="0" w:color="auto"/>
            </w:tcBorders>
            <w:vAlign w:val="center"/>
          </w:tcPr>
          <w:p w14:paraId="0DC4B0B8" w14:textId="4F9C9E79" w:rsidR="008C5898" w:rsidRDefault="008C5898" w:rsidP="008C5898">
            <w:pPr>
              <w:pStyle w:val="TableNormal2"/>
              <w:spacing w:before="60" w:after="60"/>
              <w:rPr>
                <w:rFonts w:eastAsia="Times New Roman" w:cs="Arial"/>
              </w:rPr>
            </w:pPr>
          </w:p>
        </w:tc>
      </w:tr>
      <w:tr w:rsidR="008C5898" w:rsidRPr="000B00D5" w14:paraId="643F5131" w14:textId="77777777" w:rsidTr="000B182B">
        <w:trPr>
          <w:trHeight w:val="333"/>
        </w:trPr>
        <w:tc>
          <w:tcPr>
            <w:tcW w:w="1260" w:type="dxa"/>
            <w:tcBorders>
              <w:top w:val="single" w:sz="4" w:space="0" w:color="auto"/>
              <w:bottom w:val="double" w:sz="6" w:space="0" w:color="auto"/>
              <w:right w:val="single" w:sz="4" w:space="0" w:color="auto"/>
            </w:tcBorders>
            <w:vAlign w:val="center"/>
          </w:tcPr>
          <w:p w14:paraId="48181DFD" w14:textId="77777777" w:rsidR="008C5898" w:rsidRPr="00762C35" w:rsidRDefault="008C5898" w:rsidP="008C5898">
            <w:pPr>
              <w:pStyle w:val="TableNormal2"/>
              <w:spacing w:before="60" w:after="60"/>
            </w:pPr>
            <w:r w:rsidRPr="00762C35">
              <w:t xml:space="preserve">Email: </w:t>
            </w:r>
          </w:p>
        </w:tc>
        <w:tc>
          <w:tcPr>
            <w:tcW w:w="3330" w:type="dxa"/>
            <w:tcBorders>
              <w:top w:val="single" w:sz="4" w:space="0" w:color="auto"/>
              <w:left w:val="single" w:sz="4" w:space="0" w:color="auto"/>
              <w:bottom w:val="double" w:sz="6" w:space="0" w:color="auto"/>
              <w:right w:val="double" w:sz="6" w:space="0" w:color="auto"/>
            </w:tcBorders>
            <w:vAlign w:val="center"/>
          </w:tcPr>
          <w:p w14:paraId="60434315" w14:textId="77777777" w:rsidR="008C5898" w:rsidRDefault="008C5898" w:rsidP="008C5898">
            <w:pPr>
              <w:pStyle w:val="TableNormal2"/>
              <w:spacing w:before="60" w:after="60"/>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double" w:sz="6" w:space="0" w:color="auto"/>
              <w:right w:val="single" w:sz="4" w:space="0" w:color="auto"/>
            </w:tcBorders>
            <w:vAlign w:val="center"/>
          </w:tcPr>
          <w:p w14:paraId="0F71641C" w14:textId="77777777" w:rsidR="008C5898" w:rsidRPr="00762C35" w:rsidRDefault="008C5898" w:rsidP="008C5898">
            <w:pPr>
              <w:pStyle w:val="TableNormal2"/>
              <w:spacing w:before="60" w:after="60"/>
            </w:pPr>
            <w:r w:rsidRPr="00762C35">
              <w:t xml:space="preserve">Email: </w:t>
            </w:r>
          </w:p>
        </w:tc>
        <w:tc>
          <w:tcPr>
            <w:tcW w:w="3510" w:type="dxa"/>
            <w:tcBorders>
              <w:top w:val="single" w:sz="4" w:space="0" w:color="auto"/>
              <w:left w:val="single" w:sz="4" w:space="0" w:color="auto"/>
              <w:bottom w:val="double" w:sz="6" w:space="0" w:color="auto"/>
              <w:right w:val="double" w:sz="6" w:space="0" w:color="auto"/>
            </w:tcBorders>
            <w:vAlign w:val="center"/>
          </w:tcPr>
          <w:p w14:paraId="0C1A33BB" w14:textId="467862C5" w:rsidR="008C5898" w:rsidRDefault="008C5898" w:rsidP="008C5898">
            <w:pPr>
              <w:pStyle w:val="TableNormal2"/>
              <w:spacing w:before="60" w:after="60"/>
              <w:rPr>
                <w:rFonts w:eastAsia="Times New Roman" w:cs="Arial"/>
              </w:rPr>
            </w:pPr>
          </w:p>
        </w:tc>
      </w:tr>
    </w:tbl>
    <w:p w14:paraId="6C1AB0D8" w14:textId="77777777" w:rsidR="009B5F04" w:rsidRPr="00956844" w:rsidRDefault="00FD6174" w:rsidP="00956844">
      <w:pPr>
        <w:pStyle w:val="Heading2"/>
        <w:rPr>
          <w:rStyle w:val="InstructionsChar"/>
          <w:i w:val="0"/>
          <w:color w:val="auto"/>
        </w:rPr>
      </w:pPr>
      <w:bookmarkStart w:id="56" w:name="_Toc182832644"/>
      <w:bookmarkEnd w:id="50"/>
      <w:r w:rsidRPr="00956844">
        <w:t>Key Staff</w:t>
      </w:r>
      <w:bookmarkEnd w:id="51"/>
      <w:bookmarkEnd w:id="52"/>
      <w:bookmarkEnd w:id="53"/>
      <w:bookmarkEnd w:id="54"/>
      <w:bookmarkEnd w:id="56"/>
      <w:r w:rsidR="009B5F04" w:rsidRPr="00956844">
        <w:t xml:space="preserve"> </w:t>
      </w:r>
    </w:p>
    <w:p w14:paraId="1B0CB326" w14:textId="77777777" w:rsidR="009B5F04" w:rsidRDefault="009B5F04" w:rsidP="008F79CC">
      <w:pPr>
        <w:pStyle w:val="Heading3"/>
      </w:pPr>
      <w:r>
        <w:t xml:space="preserve">Except in the case of a legally required leave of absence, sickness, death, termination of employment or unpaid leave of absence, Key Staff must not be changed during the term of the SOW from the people who were described in the Response for the first </w:t>
      </w:r>
      <w:r w:rsidR="009026C7">
        <w:t>SOW,</w:t>
      </w:r>
      <w:r>
        <w:t xml:space="preserve"> or those Key Staff initially assigned to subsequent SOWs, without the prior written approval of HCA until completion of their assigned tasks. </w:t>
      </w:r>
    </w:p>
    <w:p w14:paraId="514175F2" w14:textId="77777777" w:rsidR="009B5F04" w:rsidRDefault="009B5F04" w:rsidP="008F79CC">
      <w:pPr>
        <w:pStyle w:val="Heading3"/>
      </w:pPr>
      <w:r>
        <w:t xml:space="preserve">During the term of the SOW, HCA reserves the right to approve or disapprove Contractor’s Key Staff assigned to </w:t>
      </w:r>
      <w:r w:rsidR="005B4102">
        <w:t>this Contract</w:t>
      </w:r>
      <w:r>
        <w:t xml:space="preserve">, to approve or disapprove any proposed changes in Contractor’s Key Staff, or to require the removal or reassignment of any Contractor staff found unacceptable by HCA, subject to HCA’s compliance with applicable laws and </w:t>
      </w:r>
      <w:r w:rsidR="001E6E5C">
        <w:t>Regulation</w:t>
      </w:r>
      <w:r>
        <w:t>s. Contractor must provide a resume to HCA of any replacement Key Staff and all staff proposed by Contractor as replacements for other staff must have comparable or greater skills for performing the activities as performed by the staff being replaced.</w:t>
      </w:r>
    </w:p>
    <w:p w14:paraId="5756A725" w14:textId="77777777" w:rsidR="00FE535F" w:rsidRDefault="00FD6174" w:rsidP="00A520BD">
      <w:pPr>
        <w:pStyle w:val="Heading2"/>
        <w:keepLines/>
      </w:pPr>
      <w:bookmarkStart w:id="57" w:name="_Toc139961676"/>
      <w:bookmarkStart w:id="58" w:name="_Toc139975124"/>
      <w:bookmarkStart w:id="59" w:name="_Toc140152218"/>
      <w:bookmarkStart w:id="60" w:name="_Toc141080752"/>
      <w:bookmarkStart w:id="61" w:name="_Toc182832645"/>
      <w:bookmarkEnd w:id="55"/>
      <w:r>
        <w:lastRenderedPageBreak/>
        <w:t>Legal Notices</w:t>
      </w:r>
      <w:bookmarkEnd w:id="57"/>
      <w:bookmarkEnd w:id="58"/>
      <w:bookmarkEnd w:id="59"/>
      <w:bookmarkEnd w:id="60"/>
      <w:bookmarkEnd w:id="61"/>
    </w:p>
    <w:p w14:paraId="3257154D" w14:textId="77777777" w:rsidR="004C189B" w:rsidRDefault="004C189B" w:rsidP="00A520BD">
      <w:pPr>
        <w:pStyle w:val="Hdg2Paragraph"/>
        <w:keepNext/>
        <w:keepLines/>
      </w:pPr>
      <w:r w:rsidRPr="00913864">
        <w:t>Any notice or demand or other communication required or permitted to be given under this Contract or ap</w:t>
      </w:r>
      <w:r w:rsidRPr="00913864">
        <w:rPr>
          <w:rStyle w:val="Hdg2ParagraphChar"/>
        </w:rPr>
        <w:t>plicable law is effective only if it is in writing and signed by the applicable party, properly</w:t>
      </w:r>
      <w:r w:rsidRPr="00913864">
        <w:t xml:space="preserve"> addressed, and delivered in person,</w:t>
      </w:r>
      <w:r w:rsidR="00AA55CB">
        <w:t xml:space="preserve"> </w:t>
      </w:r>
      <w:r w:rsidR="00FF655E">
        <w:t>via email,</w:t>
      </w:r>
      <w:r w:rsidRPr="00913864">
        <w:t xml:space="preserve"> by a recognized courier service, or deposited with the United States Postal Service as first-class mail, postage prepaid certified mail, return receipt requested, to the parties at the addresses provided in this section.</w:t>
      </w:r>
    </w:p>
    <w:p w14:paraId="51D9032A" w14:textId="77777777" w:rsidR="00FE535F" w:rsidRDefault="00FE535F" w:rsidP="008F79CC">
      <w:pPr>
        <w:pStyle w:val="Heading3"/>
      </w:pPr>
      <w:r w:rsidRPr="007770A8">
        <w:t>In the c</w:t>
      </w:r>
      <w:r w:rsidR="004C189B" w:rsidRPr="007770A8">
        <w:t>ase of notice to the Contractor</w:t>
      </w:r>
      <w:r w:rsidRPr="007770A8">
        <w:t>:</w:t>
      </w:r>
    </w:p>
    <w:p w14:paraId="0D5B3415" w14:textId="77777777" w:rsidR="00CE6699" w:rsidRPr="000B00D5" w:rsidRDefault="00CE6699" w:rsidP="00CE6699">
      <w:pPr>
        <w:pStyle w:val="Hdg3Paragraph"/>
      </w:pPr>
      <w:r w:rsidRPr="004C189B">
        <w:rPr>
          <w:b/>
        </w:rPr>
        <w:t>Attention:</w:t>
      </w:r>
      <w:r>
        <w:t xml:space="preserve"> </w:t>
      </w:r>
      <w:r>
        <w:fldChar w:fldCharType="begin">
          <w:ffData>
            <w:name w:val=""/>
            <w:enabled/>
            <w:calcOnExit w:val="0"/>
            <w:textInput/>
          </w:ffData>
        </w:fldChar>
      </w:r>
      <w:r>
        <w:instrText xml:space="preserve"> FORMTEXT </w:instrText>
      </w:r>
      <w:r>
        <w:fldChar w:fldCharType="separate"/>
      </w:r>
      <w:r>
        <w:rPr>
          <w:noProof/>
        </w:rPr>
        <w:t>Contractor Contact Name</w:t>
      </w:r>
      <w:r>
        <w:fldChar w:fldCharType="end"/>
      </w:r>
    </w:p>
    <w:p w14:paraId="7EE9CA97" w14:textId="77777777" w:rsidR="00CE6699" w:rsidRPr="000B00D5" w:rsidRDefault="00CE6699" w:rsidP="00CE6699">
      <w:pPr>
        <w:pStyle w:val="Hdg3Paragraph"/>
      </w:pPr>
      <w:r>
        <w:fldChar w:fldCharType="begin">
          <w:ffData>
            <w:name w:val=""/>
            <w:enabled/>
            <w:calcOnExit w:val="0"/>
            <w:textInput/>
          </w:ffData>
        </w:fldChar>
      </w:r>
      <w:r>
        <w:instrText xml:space="preserve"> FORMTEXT </w:instrText>
      </w:r>
      <w:r>
        <w:fldChar w:fldCharType="separate"/>
      </w:r>
      <w:r>
        <w:rPr>
          <w:noProof/>
        </w:rPr>
        <w:t>Contractor Legal Name</w:t>
      </w:r>
      <w:r>
        <w:fldChar w:fldCharType="end"/>
      </w:r>
    </w:p>
    <w:p w14:paraId="6A0DEF33" w14:textId="77777777" w:rsidR="00CE6699" w:rsidRDefault="00CE6699" w:rsidP="00CE6699">
      <w:pPr>
        <w:pStyle w:val="Hdg3Paragraph"/>
      </w:pPr>
      <w:r>
        <w:fldChar w:fldCharType="begin">
          <w:ffData>
            <w:name w:val=""/>
            <w:enabled/>
            <w:calcOnExit w:val="0"/>
            <w:textInput/>
          </w:ffData>
        </w:fldChar>
      </w:r>
      <w:r>
        <w:instrText xml:space="preserve"> FORMTEXT </w:instrText>
      </w:r>
      <w:r>
        <w:fldChar w:fldCharType="separate"/>
      </w:r>
      <w:r>
        <w:rPr>
          <w:noProof/>
        </w:rPr>
        <w:t>Contractor Street Address</w:t>
      </w:r>
      <w:r>
        <w:fldChar w:fldCharType="end"/>
      </w:r>
    </w:p>
    <w:p w14:paraId="339E6A8B" w14:textId="77777777" w:rsidR="00CE6699" w:rsidRDefault="00CE6699" w:rsidP="00CE6699">
      <w:pPr>
        <w:pStyle w:val="Hdg3Paragraph"/>
      </w:pPr>
      <w:r>
        <w:fldChar w:fldCharType="begin">
          <w:ffData>
            <w:name w:val=""/>
            <w:enabled/>
            <w:calcOnExit w:val="0"/>
            <w:textInput/>
          </w:ffData>
        </w:fldChar>
      </w:r>
      <w:r>
        <w:instrText xml:space="preserve"> FORMTEXT </w:instrText>
      </w:r>
      <w:r>
        <w:fldChar w:fldCharType="separate"/>
      </w:r>
      <w:r>
        <w:rPr>
          <w:noProof/>
        </w:rPr>
        <w:t>Contractor City, State  Zip+4</w:t>
      </w:r>
      <w:r>
        <w:fldChar w:fldCharType="end"/>
      </w:r>
    </w:p>
    <w:p w14:paraId="5F6A295D" w14:textId="77777777" w:rsidR="008B1397" w:rsidRPr="002B1E4E" w:rsidRDefault="00CE6699" w:rsidP="00CE6699">
      <w:pPr>
        <w:pStyle w:val="Hdg3Paragraph"/>
      </w:pPr>
      <w:r>
        <w:fldChar w:fldCharType="begin">
          <w:ffData>
            <w:name w:val=""/>
            <w:enabled/>
            <w:calcOnExit w:val="0"/>
            <w:textInput/>
          </w:ffData>
        </w:fldChar>
      </w:r>
      <w:r>
        <w:instrText xml:space="preserve"> FORMTEXT </w:instrText>
      </w:r>
      <w:r>
        <w:fldChar w:fldCharType="separate"/>
      </w:r>
      <w:r>
        <w:rPr>
          <w:noProof/>
        </w:rPr>
        <w:t>Contractor Email</w:t>
      </w:r>
      <w:r>
        <w:fldChar w:fldCharType="end"/>
      </w:r>
    </w:p>
    <w:p w14:paraId="06C1D0F2" w14:textId="77777777" w:rsidR="00FE535F" w:rsidRDefault="00FE535F" w:rsidP="008F79CC">
      <w:pPr>
        <w:pStyle w:val="Heading3"/>
      </w:pPr>
      <w:r w:rsidRPr="007770A8">
        <w:t>In the case of notice to HCA</w:t>
      </w:r>
      <w:r w:rsidR="004C189B" w:rsidRPr="007770A8">
        <w:t>:</w:t>
      </w:r>
    </w:p>
    <w:p w14:paraId="54798691" w14:textId="77777777" w:rsidR="00FE535F" w:rsidRPr="000B00D5" w:rsidRDefault="00FE535F" w:rsidP="00E335A1">
      <w:pPr>
        <w:pStyle w:val="Hdg3Paragraph"/>
      </w:pPr>
      <w:r w:rsidRPr="004C189B">
        <w:rPr>
          <w:b/>
        </w:rPr>
        <w:t>Attention:</w:t>
      </w:r>
      <w:r w:rsidR="00A81522">
        <w:t xml:space="preserve"> </w:t>
      </w:r>
      <w:r w:rsidRPr="000B00D5">
        <w:t>Contract</w:t>
      </w:r>
      <w:r w:rsidR="00976796">
        <w:t>s</w:t>
      </w:r>
      <w:r w:rsidRPr="000B00D5">
        <w:t xml:space="preserve"> Administrator</w:t>
      </w:r>
    </w:p>
    <w:p w14:paraId="552C3A6C" w14:textId="77777777" w:rsidR="00FE535F" w:rsidRPr="000B00D5" w:rsidRDefault="00FE535F" w:rsidP="00E335A1">
      <w:pPr>
        <w:pStyle w:val="Hdg3Paragraph"/>
      </w:pPr>
      <w:r w:rsidRPr="000B00D5">
        <w:t>Health Care Authority</w:t>
      </w:r>
    </w:p>
    <w:p w14:paraId="1CCA2198" w14:textId="77777777" w:rsidR="00FE535F" w:rsidRPr="000B00D5" w:rsidRDefault="00FE535F" w:rsidP="00E335A1">
      <w:pPr>
        <w:pStyle w:val="Hdg3Paragraph"/>
      </w:pPr>
      <w:r w:rsidRPr="000B00D5">
        <w:t>Division of Legal Services</w:t>
      </w:r>
    </w:p>
    <w:p w14:paraId="11778E53" w14:textId="77777777" w:rsidR="00FE535F" w:rsidRPr="000B00D5" w:rsidRDefault="00FE535F" w:rsidP="00E335A1">
      <w:pPr>
        <w:pStyle w:val="Hdg3Paragraph"/>
      </w:pPr>
      <w:r w:rsidRPr="000B00D5">
        <w:t>Post Office Box 42702</w:t>
      </w:r>
    </w:p>
    <w:p w14:paraId="329BD248" w14:textId="77777777" w:rsidR="00FE535F" w:rsidRDefault="00FE535F" w:rsidP="00E335A1">
      <w:pPr>
        <w:pStyle w:val="Hdg3Paragraph"/>
      </w:pPr>
      <w:r w:rsidRPr="000B00D5">
        <w:t>Olympia, WA</w:t>
      </w:r>
      <w:r w:rsidR="00A81522">
        <w:t xml:space="preserve"> </w:t>
      </w:r>
      <w:r w:rsidRPr="000B00D5">
        <w:t>98504-2702</w:t>
      </w:r>
    </w:p>
    <w:p w14:paraId="1EDEDC9D" w14:textId="77777777" w:rsidR="00BD23D3" w:rsidRPr="000B00D5" w:rsidRDefault="00AA55CB" w:rsidP="00E335A1">
      <w:pPr>
        <w:pStyle w:val="Hdg3Paragraph"/>
      </w:pPr>
      <w:hyperlink r:id="rId25" w:history="1">
        <w:r w:rsidRPr="009D6857">
          <w:rPr>
            <w:rStyle w:val="Hyperlink"/>
          </w:rPr>
          <w:t>contracts@hca.wa.gov</w:t>
        </w:r>
      </w:hyperlink>
      <w:r>
        <w:t xml:space="preserve"> </w:t>
      </w:r>
    </w:p>
    <w:p w14:paraId="66C23F4F" w14:textId="77777777" w:rsidR="004C189B" w:rsidRDefault="004C189B" w:rsidP="008F79CC">
      <w:pPr>
        <w:pStyle w:val="Heading3"/>
      </w:pPr>
      <w:r>
        <w:t xml:space="preserve">Notices are effective upon receipt or four (4) Business Days after mailing, whichever is earlier. </w:t>
      </w:r>
    </w:p>
    <w:p w14:paraId="4503B674" w14:textId="77777777" w:rsidR="004C189B" w:rsidRDefault="004C189B" w:rsidP="008F79CC">
      <w:pPr>
        <w:pStyle w:val="Heading3"/>
      </w:pPr>
      <w:r>
        <w:t>The notice address and information provided above may be changed by written notice of the change given as provided above</w:t>
      </w:r>
      <w:r w:rsidR="0023186B">
        <w:t>.</w:t>
      </w:r>
      <w:r w:rsidR="00A81522">
        <w:t xml:space="preserve"> </w:t>
      </w:r>
    </w:p>
    <w:p w14:paraId="3A7B6A8A" w14:textId="77777777" w:rsidR="00E72671" w:rsidRDefault="00FD6174" w:rsidP="00017DEF">
      <w:pPr>
        <w:pStyle w:val="Heading2"/>
      </w:pPr>
      <w:bookmarkStart w:id="62" w:name="_Toc139961677"/>
      <w:bookmarkStart w:id="63" w:name="_Toc139975125"/>
      <w:bookmarkStart w:id="64" w:name="_Toc140152219"/>
      <w:bookmarkStart w:id="65" w:name="_Toc141080753"/>
      <w:bookmarkStart w:id="66" w:name="_Toc182832646"/>
      <w:r>
        <w:t>Incorporation of Documents and Order of Precedence</w:t>
      </w:r>
      <w:bookmarkEnd w:id="62"/>
      <w:bookmarkEnd w:id="63"/>
      <w:bookmarkEnd w:id="64"/>
      <w:bookmarkEnd w:id="65"/>
      <w:bookmarkEnd w:id="66"/>
    </w:p>
    <w:p w14:paraId="2BB30747" w14:textId="77777777" w:rsidR="00E72671" w:rsidRDefault="00E72671" w:rsidP="008F79CC">
      <w:pPr>
        <w:pStyle w:val="Hdg2Paragraph"/>
      </w:pPr>
      <w:r w:rsidRPr="000B00D5">
        <w:t xml:space="preserve">Each of the </w:t>
      </w:r>
      <w:r w:rsidR="00F3003C">
        <w:t>documents</w:t>
      </w:r>
      <w:r w:rsidRPr="000B00D5">
        <w:t xml:space="preserve"> listed below is by this reference incorporated into this </w:t>
      </w:r>
      <w:r w:rsidR="00F10BCE" w:rsidRPr="000B00D5">
        <w:t>Contract</w:t>
      </w:r>
      <w:r w:rsidRPr="000B00D5">
        <w:t>.</w:t>
      </w:r>
      <w:r w:rsidR="00A81522">
        <w:t xml:space="preserve"> </w:t>
      </w:r>
      <w:r w:rsidRPr="000B00D5">
        <w:t>In the event of an inconsistency, the inconsistency</w:t>
      </w:r>
      <w:r w:rsidR="00F3003C">
        <w:t xml:space="preserve"> will be</w:t>
      </w:r>
      <w:r w:rsidRPr="000B00D5">
        <w:t xml:space="preserve"> resolved in the following order</w:t>
      </w:r>
      <w:r w:rsidR="00F3003C">
        <w:t xml:space="preserve"> of</w:t>
      </w:r>
      <w:r w:rsidR="00F3003C" w:rsidRPr="00F3003C">
        <w:t xml:space="preserve"> </w:t>
      </w:r>
      <w:r w:rsidR="00F3003C" w:rsidRPr="000B00D5">
        <w:t>precedence</w:t>
      </w:r>
      <w:r w:rsidR="00F3003C">
        <w:t>:</w:t>
      </w:r>
    </w:p>
    <w:p w14:paraId="0E2AEBCA" w14:textId="77777777" w:rsidR="00E72671" w:rsidRDefault="00E72671" w:rsidP="008F79CC">
      <w:pPr>
        <w:pStyle w:val="Heading3"/>
      </w:pPr>
      <w:r w:rsidRPr="00D23C33">
        <w:t xml:space="preserve">Applicable Federal and State of Washington statutes and </w:t>
      </w:r>
      <w:r w:rsidR="001E6E5C">
        <w:t>Regulation</w:t>
      </w:r>
      <w:r w:rsidRPr="00D23C33">
        <w:t>s</w:t>
      </w:r>
      <w:r w:rsidR="00577E72" w:rsidRPr="00D23C33">
        <w:t>;</w:t>
      </w:r>
    </w:p>
    <w:p w14:paraId="7DF6AE29" w14:textId="4B8650D0" w:rsidR="00A150FE" w:rsidRDefault="00DF2ED3" w:rsidP="00BB6FD9">
      <w:pPr>
        <w:pStyle w:val="Heading3"/>
        <w:rPr>
          <w:rStyle w:val="InstructionsChar"/>
        </w:rPr>
      </w:pPr>
      <w:r>
        <w:t xml:space="preserve">Attachment </w:t>
      </w:r>
      <w:r w:rsidR="0032328D">
        <w:t>5</w:t>
      </w:r>
      <w:r>
        <w:t xml:space="preserve">, </w:t>
      </w:r>
      <w:r w:rsidR="00A150FE" w:rsidRPr="00185F14">
        <w:rPr>
          <w:color w:val="FF0000"/>
        </w:rPr>
        <w:t>[Business Associate</w:t>
      </w:r>
      <w:r w:rsidR="00CC4652">
        <w:rPr>
          <w:color w:val="FF0000"/>
        </w:rPr>
        <w:t xml:space="preserve"> and</w:t>
      </w:r>
      <w:r w:rsidR="00A150FE" w:rsidRPr="00185F14">
        <w:rPr>
          <w:color w:val="FF0000"/>
        </w:rPr>
        <w:t xml:space="preserve">] </w:t>
      </w:r>
      <w:r w:rsidR="00B654EA">
        <w:t>Data</w:t>
      </w:r>
      <w:r w:rsidRPr="00185F14">
        <w:t xml:space="preserve"> </w:t>
      </w:r>
      <w:r w:rsidR="00CC4652">
        <w:t>Sharing Terms</w:t>
      </w:r>
      <w:r w:rsidR="00A150FE" w:rsidRPr="00185F14">
        <w:t xml:space="preserve"> (including the Washington OCIO Security Standard 141.10)</w:t>
      </w:r>
      <w:r w:rsidR="00A150FE">
        <w:t xml:space="preserve"> </w:t>
      </w:r>
      <w:r w:rsidR="00A150FE" w:rsidRPr="00430C50">
        <w:rPr>
          <w:rStyle w:val="InstructionsChar"/>
        </w:rPr>
        <w:t>(if applicable, otherwise delete)</w:t>
      </w:r>
    </w:p>
    <w:p w14:paraId="7B8458B2" w14:textId="77777777" w:rsidR="00A150FE" w:rsidRPr="00017DEF" w:rsidRDefault="00A150FE" w:rsidP="00A150FE">
      <w:pPr>
        <w:pStyle w:val="Instructions"/>
        <w:ind w:left="0"/>
        <w:jc w:val="center"/>
        <w:rPr>
          <w:b/>
        </w:rPr>
      </w:pPr>
      <w:r w:rsidRPr="00017DEF">
        <w:rPr>
          <w:b/>
        </w:rPr>
        <w:t>– OR –</w:t>
      </w:r>
    </w:p>
    <w:p w14:paraId="1F4BA3F8" w14:textId="77777777" w:rsidR="003D4108" w:rsidRDefault="00A150FE" w:rsidP="00D90D7C">
      <w:pPr>
        <w:pStyle w:val="Heading3"/>
        <w:numPr>
          <w:ilvl w:val="0"/>
          <w:numId w:val="0"/>
        </w:numPr>
        <w:ind w:left="1350"/>
        <w:rPr>
          <w:rStyle w:val="InstructionsChar"/>
        </w:rPr>
      </w:pPr>
      <w:r w:rsidRPr="00A150FE">
        <w:rPr>
          <w:color w:val="FF0000"/>
        </w:rPr>
        <w:t xml:space="preserve">[Business Associate Agreement and] </w:t>
      </w:r>
      <w:r w:rsidR="00B654EA">
        <w:t>Data</w:t>
      </w:r>
      <w:r w:rsidR="003D4108">
        <w:t xml:space="preserve"> Share Agreement, HCA Contract Number </w:t>
      </w:r>
      <w:r w:rsidR="003D4108">
        <w:fldChar w:fldCharType="begin">
          <w:ffData>
            <w:name w:val=""/>
            <w:enabled/>
            <w:calcOnExit w:val="0"/>
            <w:textInput/>
          </w:ffData>
        </w:fldChar>
      </w:r>
      <w:r w:rsidR="003D4108">
        <w:instrText xml:space="preserve"> FORMTEXT </w:instrText>
      </w:r>
      <w:r w:rsidR="003D4108">
        <w:fldChar w:fldCharType="separate"/>
      </w:r>
      <w:r w:rsidR="003D4108">
        <w:rPr>
          <w:noProof/>
        </w:rPr>
        <w:t> </w:t>
      </w:r>
      <w:r w:rsidR="003D4108">
        <w:rPr>
          <w:noProof/>
        </w:rPr>
        <w:t> </w:t>
      </w:r>
      <w:r w:rsidR="003D4108">
        <w:rPr>
          <w:noProof/>
        </w:rPr>
        <w:t> </w:t>
      </w:r>
      <w:r w:rsidR="003D4108">
        <w:rPr>
          <w:noProof/>
        </w:rPr>
        <w:t> </w:t>
      </w:r>
      <w:r w:rsidR="003D4108">
        <w:rPr>
          <w:noProof/>
        </w:rPr>
        <w:t> </w:t>
      </w:r>
      <w:r w:rsidR="003D4108">
        <w:fldChar w:fldCharType="end"/>
      </w:r>
      <w:r w:rsidR="003D4108">
        <w:t xml:space="preserve">; </w:t>
      </w:r>
      <w:r w:rsidR="003D4108" w:rsidRPr="00430C50">
        <w:rPr>
          <w:rStyle w:val="InstructionsChar"/>
        </w:rPr>
        <w:t>(if applicable, otherwise delete)</w:t>
      </w:r>
    </w:p>
    <w:p w14:paraId="33DE2BF3" w14:textId="77777777" w:rsidR="00557358" w:rsidRDefault="00557358" w:rsidP="008F79CC">
      <w:pPr>
        <w:pStyle w:val="Heading3"/>
      </w:pPr>
      <w:r>
        <w:lastRenderedPageBreak/>
        <w:t>Recitals</w:t>
      </w:r>
      <w:r w:rsidR="0086453D">
        <w:t>;</w:t>
      </w:r>
      <w:r>
        <w:t xml:space="preserve"> </w:t>
      </w:r>
    </w:p>
    <w:p w14:paraId="6D48CE5C" w14:textId="77777777" w:rsidR="006535DC" w:rsidRDefault="00ED2982" w:rsidP="008F79CC">
      <w:pPr>
        <w:pStyle w:val="Heading3"/>
      </w:pPr>
      <w:r w:rsidRPr="00D23C33">
        <w:t xml:space="preserve">Special </w:t>
      </w:r>
      <w:r w:rsidR="006535DC" w:rsidRPr="00D23C33">
        <w:t>Terms and Conditions</w:t>
      </w:r>
      <w:r w:rsidR="00577E72" w:rsidRPr="00D23C33">
        <w:t>;</w:t>
      </w:r>
    </w:p>
    <w:p w14:paraId="1D218B65" w14:textId="77777777" w:rsidR="00E72671" w:rsidRDefault="00ED2982" w:rsidP="008F79CC">
      <w:pPr>
        <w:pStyle w:val="Heading3"/>
      </w:pPr>
      <w:r w:rsidRPr="00D23C33">
        <w:t xml:space="preserve">General </w:t>
      </w:r>
      <w:r w:rsidR="00E72671" w:rsidRPr="00D23C33">
        <w:t>Terms and Conditions</w:t>
      </w:r>
      <w:r w:rsidR="00577E72" w:rsidRPr="00D23C33">
        <w:t>;</w:t>
      </w:r>
    </w:p>
    <w:p w14:paraId="31342CDF" w14:textId="77777777" w:rsidR="00E72671" w:rsidRDefault="00F44505" w:rsidP="008F79CC">
      <w:pPr>
        <w:pStyle w:val="Heading3"/>
      </w:pPr>
      <w:r>
        <w:t>Attachment 3</w:t>
      </w:r>
      <w:r w:rsidR="008D2FD2">
        <w:t>(s)</w:t>
      </w:r>
      <w:r w:rsidR="00F07543">
        <w:t>:</w:t>
      </w:r>
      <w:r w:rsidR="00A81522">
        <w:t xml:space="preserve"> </w:t>
      </w:r>
      <w:r w:rsidR="00E72671" w:rsidRPr="00F07543">
        <w:t>Statement</w:t>
      </w:r>
      <w:r w:rsidR="008D2FD2">
        <w:t>(s)</w:t>
      </w:r>
      <w:r w:rsidR="00E72671" w:rsidRPr="00F07543">
        <w:t xml:space="preserve"> of Work</w:t>
      </w:r>
      <w:r w:rsidR="00577E72" w:rsidRPr="00D23C33">
        <w:t>;</w:t>
      </w:r>
    </w:p>
    <w:p w14:paraId="39AA2AF9" w14:textId="65282033" w:rsidR="00D90D7C" w:rsidRDefault="00CF1E3B" w:rsidP="00D90D7C">
      <w:pPr>
        <w:pStyle w:val="Heading3"/>
      </w:pPr>
      <w:r>
        <w:t xml:space="preserve">Attachment </w:t>
      </w:r>
      <w:r w:rsidR="00185F14">
        <w:t>1</w:t>
      </w:r>
      <w:r w:rsidR="00185F14" w:rsidRPr="00D90D7C">
        <w:t xml:space="preserve">: </w:t>
      </w:r>
      <w:r w:rsidR="00D90D7C" w:rsidRPr="00D90D7C">
        <w:t>HCA RF</w:t>
      </w:r>
      <w:r w:rsidR="0032328D">
        <w:t>P #2024HCA18</w:t>
      </w:r>
      <w:r w:rsidR="00185F14">
        <w:t>;</w:t>
      </w:r>
      <w:r w:rsidR="00E04F64">
        <w:t xml:space="preserve"> </w:t>
      </w:r>
    </w:p>
    <w:p w14:paraId="503F62A1" w14:textId="4F682137" w:rsidR="00E72671" w:rsidRDefault="00CF1E3B" w:rsidP="00E335A1">
      <w:pPr>
        <w:pStyle w:val="Heading3"/>
      </w:pPr>
      <w:r>
        <w:t xml:space="preserve">Attachment </w:t>
      </w:r>
      <w:r w:rsidR="00D90D7C">
        <w:t>2</w:t>
      </w:r>
      <w:r w:rsidR="00F07543">
        <w:t>:</w:t>
      </w:r>
      <w:r w:rsidR="00A81522">
        <w:t xml:space="preserve"> </w:t>
      </w:r>
      <w:r w:rsidR="00E72671" w:rsidRPr="00185F14">
        <w:rPr>
          <w:iCs/>
        </w:rPr>
        <w:t>Contracto</w:t>
      </w:r>
      <w:r w:rsidR="00185F14" w:rsidRPr="00185F14">
        <w:rPr>
          <w:iCs/>
        </w:rPr>
        <w:t>r</w:t>
      </w:r>
      <w:r w:rsidR="00E72671" w:rsidRPr="00185F14">
        <w:rPr>
          <w:iCs/>
        </w:rPr>
        <w:t xml:space="preserve"> Response</w:t>
      </w:r>
      <w:r w:rsidR="00185F14">
        <w:rPr>
          <w:i/>
        </w:rPr>
        <w:t xml:space="preserve"> to </w:t>
      </w:r>
      <w:r w:rsidR="00185F14" w:rsidRPr="00185F14">
        <w:t>HCA RF</w:t>
      </w:r>
      <w:r w:rsidR="0032328D">
        <w:t>P #2024HCA18</w:t>
      </w:r>
      <w:r w:rsidR="007F41F7" w:rsidRPr="00D23C33">
        <w:t>;</w:t>
      </w:r>
      <w:r w:rsidR="00E04F64">
        <w:t xml:space="preserve"> </w:t>
      </w:r>
      <w:r w:rsidR="005C7F72">
        <w:t>and</w:t>
      </w:r>
    </w:p>
    <w:p w14:paraId="2AB7A1F7" w14:textId="77777777" w:rsidR="00BA3A98" w:rsidRDefault="00E72671" w:rsidP="008F79CC">
      <w:pPr>
        <w:pStyle w:val="Heading3"/>
      </w:pPr>
      <w:r w:rsidRPr="00D23C33">
        <w:t>Any other provision, term or material incorporated herein by reference or otherwise incorporated</w:t>
      </w:r>
      <w:r w:rsidR="00577E72" w:rsidRPr="00D23C33">
        <w:t>.</w:t>
      </w:r>
    </w:p>
    <w:p w14:paraId="61CD54A6" w14:textId="77777777" w:rsidR="001644FA" w:rsidRDefault="00FD6174" w:rsidP="00017DEF">
      <w:pPr>
        <w:pStyle w:val="Heading2"/>
      </w:pPr>
      <w:bookmarkStart w:id="67" w:name="_Toc139961678"/>
      <w:bookmarkStart w:id="68" w:name="_Toc139975126"/>
      <w:bookmarkStart w:id="69" w:name="_Toc140152220"/>
      <w:bookmarkStart w:id="70" w:name="_Toc141080754"/>
      <w:bookmarkStart w:id="71" w:name="_Toc182832647"/>
      <w:r>
        <w:t>Insurance</w:t>
      </w:r>
      <w:bookmarkEnd w:id="67"/>
      <w:bookmarkEnd w:id="68"/>
      <w:bookmarkEnd w:id="69"/>
      <w:bookmarkEnd w:id="70"/>
      <w:bookmarkEnd w:id="71"/>
    </w:p>
    <w:p w14:paraId="1D354EEE" w14:textId="77777777" w:rsidR="001644FA" w:rsidRDefault="001644FA" w:rsidP="00BE16F4">
      <w:pPr>
        <w:pStyle w:val="Hdg2Paragraph"/>
        <w:spacing w:after="240"/>
      </w:pPr>
      <w:r w:rsidRPr="000B00D5">
        <w:t xml:space="preserve">Contractor </w:t>
      </w:r>
      <w:r>
        <w:t>must</w:t>
      </w:r>
      <w:r w:rsidRPr="000B00D5">
        <w:t xml:space="preserve"> provide insurance coverage as set out in this section.</w:t>
      </w:r>
      <w:r w:rsidR="00A81522">
        <w:t xml:space="preserve"> </w:t>
      </w:r>
      <w:r w:rsidRPr="000B00D5">
        <w:t xml:space="preserve">The intent of the required insurance is to protect the State should there be any claims, suits, actions, costs, damages or expenses arising from any negligent or intentional act or omission of Contractor or </w:t>
      </w:r>
      <w:r w:rsidR="00B209C4">
        <w:t>Subcontract</w:t>
      </w:r>
      <w:r>
        <w:t>or</w:t>
      </w:r>
      <w:r w:rsidRPr="000B00D5">
        <w:t>, or agents of either, while performing under the terms of this Contract.</w:t>
      </w:r>
      <w:r>
        <w:t xml:space="preserve"> </w:t>
      </w:r>
      <w:r w:rsidRPr="000B00D5">
        <w:t xml:space="preserve">Contractor </w:t>
      </w:r>
      <w:r>
        <w:t>must</w:t>
      </w:r>
      <w:r w:rsidRPr="000B00D5">
        <w:t xml:space="preserve"> provide insurance coverage that </w:t>
      </w:r>
      <w:r>
        <w:t>is</w:t>
      </w:r>
      <w:r w:rsidRPr="000B00D5">
        <w:t xml:space="preserve"> maintained in full force and effect during the term of this Contract, as follows:</w:t>
      </w:r>
    </w:p>
    <w:p w14:paraId="2121C625" w14:textId="77777777" w:rsidR="00600FD8" w:rsidRDefault="001644FA" w:rsidP="00BE16F4">
      <w:pPr>
        <w:pStyle w:val="Heading3"/>
        <w:spacing w:after="120"/>
      </w:pPr>
      <w:r w:rsidRPr="000B00D5">
        <w:t xml:space="preserve">Commercial General Liability Insurance Policy </w:t>
      </w:r>
    </w:p>
    <w:p w14:paraId="27BB506F" w14:textId="77777777" w:rsidR="001644FA" w:rsidRDefault="001644FA" w:rsidP="00600FD8">
      <w:pPr>
        <w:pStyle w:val="Heading3"/>
        <w:numPr>
          <w:ilvl w:val="0"/>
          <w:numId w:val="0"/>
        </w:numPr>
        <w:ind w:left="1440"/>
      </w:pPr>
      <w:r w:rsidRPr="000B00D5">
        <w:t xml:space="preserve">Provide a Commercial General Liability Insurance Policy, including contractual liability, in adequate quantity to protect against legal liability arising out of contract activity but no less than </w:t>
      </w:r>
      <w:r>
        <w:t>$1 </w:t>
      </w:r>
      <w:r w:rsidRPr="00CF4E6D">
        <w:t>million per occurrence/$2 million general aggregate</w:t>
      </w:r>
      <w:r w:rsidRPr="000B00D5">
        <w:t>.</w:t>
      </w:r>
      <w:r w:rsidR="00A81522">
        <w:t xml:space="preserve"> </w:t>
      </w:r>
      <w:r w:rsidRPr="000B00D5">
        <w:t xml:space="preserve">Additionally, Contractor is responsible for ensuring that any </w:t>
      </w:r>
      <w:r w:rsidR="00B209C4">
        <w:t>Subcontract</w:t>
      </w:r>
      <w:r>
        <w:t>or</w:t>
      </w:r>
      <w:r w:rsidRPr="000B00D5">
        <w:t xml:space="preserve">s provide adequate insurance coverage for the activities arising out of </w:t>
      </w:r>
      <w:r w:rsidR="00B209C4">
        <w:t>Subcontract</w:t>
      </w:r>
      <w:r w:rsidRPr="000B00D5">
        <w:t>s.</w:t>
      </w:r>
    </w:p>
    <w:p w14:paraId="580987BE" w14:textId="77777777" w:rsidR="00600FD8" w:rsidRDefault="001644FA" w:rsidP="00BE16F4">
      <w:pPr>
        <w:pStyle w:val="Heading3"/>
        <w:spacing w:after="120"/>
      </w:pPr>
      <w:r w:rsidRPr="000B00D5">
        <w:t>Business Automobile Liability</w:t>
      </w:r>
      <w:r w:rsidR="00544DB5">
        <w:t xml:space="preserve"> </w:t>
      </w:r>
    </w:p>
    <w:p w14:paraId="00A96090" w14:textId="77777777" w:rsidR="001644FA" w:rsidRDefault="001644FA" w:rsidP="00600FD8">
      <w:pPr>
        <w:pStyle w:val="Heading3"/>
        <w:numPr>
          <w:ilvl w:val="0"/>
          <w:numId w:val="0"/>
        </w:numPr>
        <w:ind w:left="1440"/>
      </w:pPr>
      <w:r w:rsidRPr="000B00D5">
        <w:t xml:space="preserve">In the event that services delivered pursuant to this Contract involve the use of vehicles, either owned, hired, or non-owned by the Contractor, automobile liability insurance </w:t>
      </w:r>
      <w:r>
        <w:t>is</w:t>
      </w:r>
      <w:r w:rsidRPr="000B00D5">
        <w:t xml:space="preserve"> required covering the risks of bodily injury (including death) and property damage, including coverage for contractual liability.</w:t>
      </w:r>
      <w:r w:rsidR="00A81522">
        <w:t xml:space="preserve"> </w:t>
      </w:r>
      <w:r w:rsidRPr="000B00D5">
        <w:t>The minimum limit for automobile liability is</w:t>
      </w:r>
      <w:r>
        <w:t xml:space="preserve"> </w:t>
      </w:r>
      <w:r w:rsidRPr="000B00D5">
        <w:t>$1,000,000 per occurrence, using a Combined Single Limit for bodily injury and property damage.</w:t>
      </w:r>
    </w:p>
    <w:p w14:paraId="7CEA344C" w14:textId="77777777" w:rsidR="00600FD8" w:rsidRDefault="001644FA" w:rsidP="00D9403D">
      <w:pPr>
        <w:pStyle w:val="Heading3"/>
        <w:keepNext/>
        <w:keepLines/>
        <w:spacing w:after="120"/>
      </w:pPr>
      <w:r w:rsidRPr="00CF4E6D">
        <w:t xml:space="preserve">Professional </w:t>
      </w:r>
      <w:r>
        <w:t xml:space="preserve">Liability Errors and Omissions </w:t>
      </w:r>
    </w:p>
    <w:p w14:paraId="3FE54C75" w14:textId="77777777" w:rsidR="001644FA" w:rsidRDefault="001644FA" w:rsidP="00600FD8">
      <w:pPr>
        <w:pStyle w:val="Heading3"/>
        <w:numPr>
          <w:ilvl w:val="0"/>
          <w:numId w:val="0"/>
        </w:numPr>
        <w:ind w:left="1440"/>
      </w:pPr>
      <w:r>
        <w:t xml:space="preserve">Provide a policy </w:t>
      </w:r>
      <w:r w:rsidRPr="00CF4E6D">
        <w:t>with coverage of not less than $1 million per claim/$</w:t>
      </w:r>
      <w:r>
        <w:t>2 million general aggregate.</w:t>
      </w:r>
    </w:p>
    <w:p w14:paraId="5AB30BD4" w14:textId="77777777" w:rsidR="00A50414" w:rsidRDefault="00A50414" w:rsidP="00A520BD">
      <w:pPr>
        <w:pStyle w:val="Heading3"/>
        <w:keepNext/>
        <w:keepLines/>
        <w:spacing w:after="120"/>
      </w:pPr>
      <w:r>
        <w:lastRenderedPageBreak/>
        <w:t>Industrial Insurance Coverage</w:t>
      </w:r>
    </w:p>
    <w:p w14:paraId="21D9B05D" w14:textId="77777777" w:rsidR="00A50414" w:rsidRPr="00A50414" w:rsidRDefault="00A50414" w:rsidP="00A50414">
      <w:pPr>
        <w:pStyle w:val="Hdg3Paragraph"/>
      </w:pPr>
      <w:r w:rsidRPr="000B00D5">
        <w:t xml:space="preserve">Prior to performing work under this Contract, Contractor </w:t>
      </w:r>
      <w:r>
        <w:t>must</w:t>
      </w:r>
      <w:r w:rsidRPr="000B00D5">
        <w:t xml:space="preserve"> provide or purchase industrial insurance coverage for the Contractor’s employees, as may be required of an “employer” as defined in Title 51 RCW and </w:t>
      </w:r>
      <w:r>
        <w:t>must</w:t>
      </w:r>
      <w:r w:rsidRPr="000B00D5">
        <w:t xml:space="preserve"> maintain full compliance with Title 51 RCW during the course of this Contract</w:t>
      </w:r>
      <w:r>
        <w:t>.</w:t>
      </w:r>
      <w:r w:rsidRPr="000B00D5">
        <w:t xml:space="preserve"> </w:t>
      </w:r>
    </w:p>
    <w:p w14:paraId="069157D2" w14:textId="77777777" w:rsidR="001644FA" w:rsidRDefault="001644FA" w:rsidP="0032328D">
      <w:pPr>
        <w:pStyle w:val="Heading3"/>
        <w:keepNext/>
        <w:keepLines/>
      </w:pPr>
      <w:r w:rsidRPr="000B00D5">
        <w:t xml:space="preserve">The insurance required </w:t>
      </w:r>
      <w:r>
        <w:t>must</w:t>
      </w:r>
      <w:r w:rsidRPr="000B00D5">
        <w:t xml:space="preserve"> be issued by an insurance company/</w:t>
      </w:r>
      <w:proofErr w:type="spellStart"/>
      <w:r w:rsidRPr="000B00D5">
        <w:t>ies</w:t>
      </w:r>
      <w:proofErr w:type="spellEnd"/>
      <w:r w:rsidRPr="000B00D5">
        <w:t xml:space="preserve"> authorized to do business within the state of Washington, and </w:t>
      </w:r>
      <w:r>
        <w:t>must</w:t>
      </w:r>
      <w:r w:rsidRPr="000B00D5">
        <w:t xml:space="preserve"> name HCA and </w:t>
      </w:r>
      <w:r>
        <w:t>t</w:t>
      </w:r>
      <w:r w:rsidRPr="000B00D5">
        <w:t xml:space="preserve">he </w:t>
      </w:r>
      <w:r>
        <w:t>s</w:t>
      </w:r>
      <w:r w:rsidRPr="000B00D5">
        <w:t xml:space="preserve">tate of Washington, its agents and employees as additional </w:t>
      </w:r>
      <w:r w:rsidR="009026C7" w:rsidRPr="000B00D5">
        <w:t>insureds</w:t>
      </w:r>
      <w:r w:rsidRPr="000B00D5">
        <w:t xml:space="preserve"> </w:t>
      </w:r>
      <w:r>
        <w:t>under</w:t>
      </w:r>
      <w:r w:rsidR="00511E91">
        <w:t xml:space="preserve"> any Commercial General and</w:t>
      </w:r>
      <w:r w:rsidR="00434EDC">
        <w:t>/or</w:t>
      </w:r>
      <w:r w:rsidR="00511E91">
        <w:t xml:space="preserve"> Business Automobile Liability</w:t>
      </w:r>
      <w:r>
        <w:t xml:space="preserve"> policy/</w:t>
      </w:r>
      <w:proofErr w:type="spellStart"/>
      <w:r>
        <w:t>ies</w:t>
      </w:r>
      <w:proofErr w:type="spellEnd"/>
      <w:r>
        <w:t>.</w:t>
      </w:r>
      <w:r w:rsidRPr="000B00D5">
        <w:t xml:space="preserve"> All policies </w:t>
      </w:r>
      <w:r>
        <w:t>must</w:t>
      </w:r>
      <w:r w:rsidRPr="000B00D5">
        <w:t xml:space="preserve"> be primary to any other valid and collectable ins</w:t>
      </w:r>
      <w:r>
        <w:t>urance.</w:t>
      </w:r>
      <w:r w:rsidRPr="000B00D5">
        <w:t xml:space="preserve"> </w:t>
      </w:r>
      <w:r w:rsidRPr="00D06200">
        <w:t xml:space="preserve">In the event of cancellation, non-renewal, revocation or other termination of any insurance coverage required by this Contract, </w:t>
      </w:r>
      <w:r>
        <w:t>Contractor</w:t>
      </w:r>
      <w:r w:rsidRPr="00D06200">
        <w:t xml:space="preserve"> </w:t>
      </w:r>
      <w:r>
        <w:t>must</w:t>
      </w:r>
      <w:r w:rsidRPr="00D06200">
        <w:t xml:space="preserve"> provide written notice of such to </w:t>
      </w:r>
      <w:r>
        <w:t>HCA</w:t>
      </w:r>
      <w:r w:rsidRPr="00D06200">
        <w:t xml:space="preserve"> within one (1) Business Day of </w:t>
      </w:r>
      <w:r>
        <w:t>Contractor’s</w:t>
      </w:r>
      <w:r w:rsidRPr="00D06200">
        <w:t xml:space="preserve"> receipt of such notice. Failure to buy and maintain the required insurance may, at </w:t>
      </w:r>
      <w:r>
        <w:t>HCA’s</w:t>
      </w:r>
      <w:r w:rsidRPr="00D06200">
        <w:t xml:space="preserve"> sole option, result in this Contract’s termination.</w:t>
      </w:r>
    </w:p>
    <w:p w14:paraId="10E2CAF7" w14:textId="77777777" w:rsidR="001D34F4" w:rsidRDefault="001644FA" w:rsidP="00B76DEC">
      <w:pPr>
        <w:pStyle w:val="Heading3"/>
      </w:pPr>
      <w:r w:rsidRPr="000B00D5">
        <w:t xml:space="preserve">Upon request, Contractor </w:t>
      </w:r>
      <w:r>
        <w:t>must</w:t>
      </w:r>
      <w:r w:rsidRPr="000B00D5">
        <w:t xml:space="preserve"> submit to HCA a certificate of insurance that outlines the coverage and limits defined in th</w:t>
      </w:r>
      <w:r w:rsidR="009C1C97">
        <w:t>is</w:t>
      </w:r>
      <w:r w:rsidRPr="000B00D5">
        <w:t xml:space="preserve"> Insurance secti</w:t>
      </w:r>
      <w:r>
        <w:t>on.</w:t>
      </w:r>
      <w:r w:rsidRPr="000B00D5">
        <w:t xml:space="preserve"> If a certificate of insurance is requested, Contractor </w:t>
      </w:r>
      <w:r>
        <w:t>must</w:t>
      </w:r>
      <w:r w:rsidRPr="000B00D5">
        <w:t xml:space="preserve"> submit renewal certificates as appropriate during the term of the contract.</w:t>
      </w:r>
    </w:p>
    <w:p w14:paraId="679117A1" w14:textId="77777777" w:rsidR="001D34F4" w:rsidRDefault="00B76DEC" w:rsidP="00960176">
      <w:pPr>
        <w:pStyle w:val="Instructions"/>
        <w:keepNext/>
        <w:ind w:left="1350"/>
      </w:pPr>
      <w:r>
        <w:t>If Contractor is self-insured, include section 3.12.</w:t>
      </w:r>
      <w:r w:rsidR="002E7A01">
        <w:t>7</w:t>
      </w:r>
      <w:r>
        <w:t xml:space="preserve"> (below).</w:t>
      </w:r>
      <w:r w:rsidR="007C18D8">
        <w:t xml:space="preserve"> If not, delete. </w:t>
      </w:r>
    </w:p>
    <w:p w14:paraId="44447AA4" w14:textId="77777777" w:rsidR="00C82B5B" w:rsidRDefault="00DF17A0" w:rsidP="00B76DEC">
      <w:pPr>
        <w:pStyle w:val="Heading3"/>
        <w:ind w:left="1310"/>
      </w:pPr>
      <w:r>
        <w:t>Contractor</w:t>
      </w:r>
      <w:r w:rsidR="00C82B5B">
        <w:t xml:space="preserve"> certifies that it is self-insured, is a member of a risk pool, or maintains the types and amounts of insurance identified above and will </w:t>
      </w:r>
      <w:r w:rsidR="00AA55CB">
        <w:t>provide</w:t>
      </w:r>
      <w:r w:rsidR="00C82B5B">
        <w:t xml:space="preserve"> certificates of insurance to that effect to HCA upon request.</w:t>
      </w:r>
    </w:p>
    <w:p w14:paraId="1221C8C9" w14:textId="77777777" w:rsidR="00577E72" w:rsidRDefault="00FD6174" w:rsidP="00FD6174">
      <w:pPr>
        <w:pStyle w:val="Heading1"/>
      </w:pPr>
      <w:bookmarkStart w:id="72" w:name="_Toc115332676"/>
      <w:bookmarkStart w:id="73" w:name="_Toc115332677"/>
      <w:bookmarkStart w:id="74" w:name="_Toc115332678"/>
      <w:bookmarkStart w:id="75" w:name="_Toc115332679"/>
      <w:bookmarkStart w:id="76" w:name="_Toc115332680"/>
      <w:bookmarkStart w:id="77" w:name="_Toc115332681"/>
      <w:bookmarkStart w:id="78" w:name="_Toc139961679"/>
      <w:bookmarkStart w:id="79" w:name="_Toc139975127"/>
      <w:bookmarkStart w:id="80" w:name="_Toc140152221"/>
      <w:bookmarkStart w:id="81" w:name="_Toc141080755"/>
      <w:bookmarkStart w:id="82" w:name="_Toc182832648"/>
      <w:bookmarkEnd w:id="72"/>
      <w:bookmarkEnd w:id="73"/>
      <w:bookmarkEnd w:id="74"/>
      <w:bookmarkEnd w:id="75"/>
      <w:bookmarkEnd w:id="76"/>
      <w:bookmarkEnd w:id="77"/>
      <w:r>
        <w:t>General Terms and Conditions</w:t>
      </w:r>
      <w:bookmarkEnd w:id="78"/>
      <w:bookmarkEnd w:id="79"/>
      <w:bookmarkEnd w:id="80"/>
      <w:bookmarkEnd w:id="81"/>
      <w:bookmarkEnd w:id="82"/>
    </w:p>
    <w:p w14:paraId="35208D61" w14:textId="77777777" w:rsidR="00E72D0F" w:rsidRDefault="00FD6174" w:rsidP="00017DEF">
      <w:pPr>
        <w:pStyle w:val="Heading2"/>
      </w:pPr>
      <w:bookmarkStart w:id="83" w:name="_Toc139961680"/>
      <w:bookmarkStart w:id="84" w:name="_Toc139975128"/>
      <w:bookmarkStart w:id="85" w:name="_Toc140152222"/>
      <w:bookmarkStart w:id="86" w:name="_Toc141080756"/>
      <w:bookmarkStart w:id="87" w:name="_Toc182832649"/>
      <w:r>
        <w:t xml:space="preserve">Access to </w:t>
      </w:r>
      <w:r w:rsidR="00B654EA">
        <w:t>Data</w:t>
      </w:r>
      <w:bookmarkEnd w:id="83"/>
      <w:bookmarkEnd w:id="84"/>
      <w:bookmarkEnd w:id="85"/>
      <w:bookmarkEnd w:id="86"/>
      <w:bookmarkEnd w:id="87"/>
    </w:p>
    <w:p w14:paraId="3CDC8B38" w14:textId="77777777" w:rsidR="00E72D0F" w:rsidRDefault="00E72D0F" w:rsidP="008F79CC">
      <w:pPr>
        <w:pStyle w:val="Hdg2Paragraph"/>
      </w:pPr>
      <w:r w:rsidRPr="00113B78">
        <w:t xml:space="preserve">In compliance with </w:t>
      </w:r>
      <w:r w:rsidR="008C08BF" w:rsidRPr="00113B78">
        <w:t>RCW</w:t>
      </w:r>
      <w:r w:rsidRPr="00113B78">
        <w:t xml:space="preserve"> 39.</w:t>
      </w:r>
      <w:r w:rsidR="008C08BF" w:rsidRPr="00113B78">
        <w:t>26.180 (2)</w:t>
      </w:r>
      <w:r w:rsidR="00BB1030" w:rsidRPr="00113B78">
        <w:t xml:space="preserve"> and federal rules</w:t>
      </w:r>
      <w:r w:rsidRPr="00113B78">
        <w:t xml:space="preserve">, the Contractor </w:t>
      </w:r>
      <w:r w:rsidR="00FF096A" w:rsidRPr="00113B78">
        <w:t>must</w:t>
      </w:r>
      <w:r w:rsidRPr="00113B78">
        <w:t xml:space="preserve"> provide access to </w:t>
      </w:r>
      <w:r w:rsidR="008C08BF" w:rsidRPr="00113B78">
        <w:t xml:space="preserve">any </w:t>
      </w:r>
      <w:r w:rsidR="00B654EA">
        <w:t>Data</w:t>
      </w:r>
      <w:r w:rsidRPr="00113B78">
        <w:t xml:space="preserve"> generated under this </w:t>
      </w:r>
      <w:r w:rsidR="00F10BCE" w:rsidRPr="00113B78">
        <w:t>Contract</w:t>
      </w:r>
      <w:r w:rsidRPr="00113B78">
        <w:t xml:space="preserve"> to </w:t>
      </w:r>
      <w:r w:rsidR="00FC2D70" w:rsidRPr="00113B78">
        <w:t>HCA</w:t>
      </w:r>
      <w:r w:rsidRPr="00113B78">
        <w:t>, the Joint Legislative Audit and Review Committee, the State Auditor</w:t>
      </w:r>
      <w:r w:rsidR="001136D4" w:rsidRPr="00113B78">
        <w:t xml:space="preserve">, and </w:t>
      </w:r>
      <w:r w:rsidR="00067B61" w:rsidRPr="00113B78">
        <w:t xml:space="preserve">any </w:t>
      </w:r>
      <w:r w:rsidR="001136D4" w:rsidRPr="00113B78">
        <w:t xml:space="preserve">other state </w:t>
      </w:r>
      <w:r w:rsidR="00067B61" w:rsidRPr="00113B78">
        <w:t>or</w:t>
      </w:r>
      <w:r w:rsidR="001136D4" w:rsidRPr="00113B78">
        <w:t xml:space="preserve"> federal officials so authorized by law, rule, </w:t>
      </w:r>
      <w:r w:rsidR="001E6E5C">
        <w:t>Regulation</w:t>
      </w:r>
      <w:r w:rsidR="001136D4" w:rsidRPr="00113B78">
        <w:t xml:space="preserve">, or agreement </w:t>
      </w:r>
      <w:r w:rsidR="00250B71">
        <w:t xml:space="preserve">and </w:t>
      </w:r>
      <w:r w:rsidR="00057B94" w:rsidRPr="00113B78">
        <w:t xml:space="preserve">at no additional cost. </w:t>
      </w:r>
      <w:r w:rsidRPr="00113B78">
        <w:t>This includes access to all information that supports the findings, conclusions, and recommendations of the Contractor’s reports, including computer models and methodology for those models.</w:t>
      </w:r>
    </w:p>
    <w:p w14:paraId="73D5BA08" w14:textId="77777777" w:rsidR="003F514C" w:rsidRPr="000905D2" w:rsidRDefault="000905D2" w:rsidP="00A520BD">
      <w:pPr>
        <w:pStyle w:val="Heading2"/>
        <w:keepLines/>
      </w:pPr>
      <w:bookmarkStart w:id="88" w:name="_Toc139961681"/>
      <w:bookmarkStart w:id="89" w:name="_Toc139975129"/>
      <w:bookmarkStart w:id="90" w:name="_Toc140152223"/>
      <w:bookmarkStart w:id="91" w:name="_Toc141080757"/>
      <w:bookmarkStart w:id="92" w:name="_Toc182832650"/>
      <w:r>
        <w:lastRenderedPageBreak/>
        <w:t>A</w:t>
      </w:r>
      <w:r w:rsidRPr="000905D2">
        <w:t>ccessibility</w:t>
      </w:r>
      <w:bookmarkEnd w:id="88"/>
      <w:bookmarkEnd w:id="89"/>
      <w:bookmarkEnd w:id="90"/>
      <w:bookmarkEnd w:id="91"/>
      <w:bookmarkEnd w:id="92"/>
    </w:p>
    <w:p w14:paraId="694ECB2D" w14:textId="77777777" w:rsidR="007B048C" w:rsidRDefault="007D5816" w:rsidP="00A520BD">
      <w:pPr>
        <w:pStyle w:val="Heading3"/>
        <w:keepNext/>
        <w:keepLines/>
        <w:spacing w:after="120"/>
      </w:pPr>
      <w:r>
        <w:t>Requirements and Standards</w:t>
      </w:r>
      <w:r w:rsidR="003F514C">
        <w:t xml:space="preserve"> </w:t>
      </w:r>
    </w:p>
    <w:p w14:paraId="0ED56A5F" w14:textId="77777777" w:rsidR="003F514C" w:rsidRDefault="003F514C" w:rsidP="00A520BD">
      <w:pPr>
        <w:pStyle w:val="Heading3"/>
        <w:keepNext/>
        <w:keepLines/>
        <w:numPr>
          <w:ilvl w:val="0"/>
          <w:numId w:val="0"/>
        </w:numPr>
        <w:ind w:left="1440"/>
      </w:pPr>
      <w:r>
        <w:t xml:space="preserve">Each </w:t>
      </w:r>
      <w:r w:rsidR="00AC3DB2">
        <w:t>I</w:t>
      </w:r>
      <w:r>
        <w:t xml:space="preserve">CT product or service furnished under this Contract shall be accessible to and usable by individuals with disabilities in accordance with the Americans with Disabilities Act (ADA) and other applicable Federal and State laws and policies, including </w:t>
      </w:r>
      <w:r w:rsidR="00544DB5">
        <w:t>Washington State IT Policy 188</w:t>
      </w:r>
      <w:r>
        <w:t xml:space="preserve">, </w:t>
      </w:r>
      <w:r>
        <w:rPr>
          <w:i/>
          <w:iCs/>
        </w:rPr>
        <w:t>et seq</w:t>
      </w:r>
      <w:r>
        <w:t xml:space="preserve">. For purposes of this clause, Contractor shall be considered in compliance with the ADA and other applicable Federal and State laws if it satisfies the requirements (including exceptions) specified in the </w:t>
      </w:r>
      <w:r w:rsidR="001E6E5C">
        <w:t>Regulation</w:t>
      </w:r>
      <w:r>
        <w:t xml:space="preserve">s implementing Section 508 of the Rehabilitation Act, including the Web Content Accessibility Guidelines (WCAG) 2.1 Level AA Success Criteria and Conformance Requirements (2008), which are incorporated by reference, and the functional performance criteria.    </w:t>
      </w:r>
    </w:p>
    <w:p w14:paraId="2C5E7D01" w14:textId="77777777" w:rsidR="007B048C" w:rsidRDefault="007B048C" w:rsidP="00BE16F4">
      <w:pPr>
        <w:pStyle w:val="Heading3"/>
        <w:spacing w:after="120"/>
      </w:pPr>
      <w:r>
        <w:t>Documentation</w:t>
      </w:r>
      <w:r w:rsidR="003F514C">
        <w:t xml:space="preserve"> </w:t>
      </w:r>
    </w:p>
    <w:p w14:paraId="3FEE5592" w14:textId="77777777" w:rsidR="003F514C" w:rsidRDefault="003F514C" w:rsidP="007B048C">
      <w:pPr>
        <w:pStyle w:val="Heading3"/>
        <w:numPr>
          <w:ilvl w:val="0"/>
          <w:numId w:val="0"/>
        </w:numPr>
        <w:ind w:left="1440"/>
      </w:pPr>
      <w:r>
        <w:t>Contractor shall maintain and retain, subject to review by HCA, full documentation of the measures taken to ensure compliance with the applicable requirements and functional performance criteria, including records of any testing or simulations conducted.</w:t>
      </w:r>
    </w:p>
    <w:p w14:paraId="3555A372" w14:textId="77777777" w:rsidR="00D0797D" w:rsidRDefault="007B048C" w:rsidP="00BE16F4">
      <w:pPr>
        <w:pStyle w:val="Heading3"/>
        <w:spacing w:after="120"/>
      </w:pPr>
      <w:r>
        <w:t>Remediation</w:t>
      </w:r>
      <w:r w:rsidR="003F514C">
        <w:t xml:space="preserve"> </w:t>
      </w:r>
    </w:p>
    <w:p w14:paraId="316C2B59" w14:textId="77777777" w:rsidR="003F514C" w:rsidRDefault="003F514C" w:rsidP="00D0797D">
      <w:pPr>
        <w:pStyle w:val="Heading3"/>
        <w:numPr>
          <w:ilvl w:val="0"/>
          <w:numId w:val="0"/>
        </w:numPr>
        <w:ind w:left="1440"/>
      </w:pPr>
      <w:r>
        <w:t>If Contractor claims that its products or services satisfy the applicable requirements and standards specified in Section 4.</w:t>
      </w:r>
      <w:r w:rsidR="00846BA4">
        <w:t>2</w:t>
      </w:r>
      <w:r>
        <w:t>.1</w:t>
      </w:r>
      <w:r w:rsidR="000F55ED">
        <w:t xml:space="preserve">, </w:t>
      </w:r>
      <w:r w:rsidR="000F55ED" w:rsidRPr="000F55ED">
        <w:rPr>
          <w:i/>
          <w:iCs/>
        </w:rPr>
        <w:t>Requirements and Standards</w:t>
      </w:r>
      <w:r w:rsidR="000F55ED">
        <w:t>,</w:t>
      </w:r>
      <w:r>
        <w:t xml:space="preserve"> and it is later determined by HCA that any furnished product or service is not in compliance with such requirements and standards, HCA will promptly inform Contractor in writing of noncompliance. Contractor shall, at no additional cost to HCA, repair or replace the non-compliant products or services within the period specified by HCA. If the repair or replacement is not completed within the specified time, HCA may cancel the </w:t>
      </w:r>
      <w:r w:rsidR="00846BA4">
        <w:t>C</w:t>
      </w:r>
      <w:r>
        <w:t>ontract, delivery, task order, or work order, or purchase line item without termination liabilities or have any necessary changes made or repairs performed by employees of HCA or by another contractor, and Contractor shall reimburse HCA for any expenses incurred thereby.</w:t>
      </w:r>
    </w:p>
    <w:p w14:paraId="1DC7D47E" w14:textId="77777777" w:rsidR="00D0797D" w:rsidRDefault="00D0797D" w:rsidP="00BE16F4">
      <w:pPr>
        <w:pStyle w:val="Heading3"/>
        <w:spacing w:after="120"/>
      </w:pPr>
      <w:r>
        <w:t>Indemnification</w:t>
      </w:r>
      <w:r w:rsidR="003F514C">
        <w:t xml:space="preserve"> </w:t>
      </w:r>
    </w:p>
    <w:p w14:paraId="162FB37A" w14:textId="77777777" w:rsidR="003F514C" w:rsidRDefault="003F514C" w:rsidP="00D0797D">
      <w:pPr>
        <w:pStyle w:val="Heading3"/>
        <w:numPr>
          <w:ilvl w:val="0"/>
          <w:numId w:val="0"/>
        </w:numPr>
        <w:ind w:left="1440"/>
      </w:pPr>
      <w:r>
        <w:t xml:space="preserve">Contractor agrees to indemnify and hold harmless HCA from any claim arising out of failure to comply with </w:t>
      </w:r>
      <w:r w:rsidR="00250B71">
        <w:t>this section</w:t>
      </w:r>
      <w:r>
        <w:t>.</w:t>
      </w:r>
    </w:p>
    <w:p w14:paraId="3F0510A8" w14:textId="77777777" w:rsidR="00E72D0F" w:rsidRDefault="00FD6174" w:rsidP="00017DEF">
      <w:pPr>
        <w:pStyle w:val="Heading2"/>
      </w:pPr>
      <w:bookmarkStart w:id="93" w:name="_Toc139961682"/>
      <w:bookmarkStart w:id="94" w:name="_Toc139975130"/>
      <w:bookmarkStart w:id="95" w:name="_Toc140152224"/>
      <w:bookmarkStart w:id="96" w:name="_Toc141080758"/>
      <w:bookmarkStart w:id="97" w:name="_Toc182832651"/>
      <w:r>
        <w:t>Advance Payment Prohibited</w:t>
      </w:r>
      <w:bookmarkEnd w:id="93"/>
      <w:bookmarkEnd w:id="94"/>
      <w:bookmarkEnd w:id="95"/>
      <w:bookmarkEnd w:id="96"/>
      <w:bookmarkEnd w:id="97"/>
    </w:p>
    <w:p w14:paraId="405CE5DB" w14:textId="77777777" w:rsidR="00E72D0F" w:rsidRDefault="00E72D0F" w:rsidP="008F79CC">
      <w:pPr>
        <w:pStyle w:val="Hdg2Paragraph"/>
      </w:pPr>
      <w:r w:rsidRPr="000B00D5">
        <w:t xml:space="preserve">No advance payment </w:t>
      </w:r>
      <w:r w:rsidR="006B5C04">
        <w:t>will</w:t>
      </w:r>
      <w:r w:rsidR="006B5C04" w:rsidRPr="000B00D5">
        <w:t xml:space="preserve"> </w:t>
      </w:r>
      <w:r w:rsidRPr="000B00D5">
        <w:t xml:space="preserve">be made for services furnished by the Contractor pursuant to this </w:t>
      </w:r>
      <w:r w:rsidR="00F10BCE" w:rsidRPr="000B00D5">
        <w:t>Contract</w:t>
      </w:r>
      <w:r w:rsidRPr="000B00D5">
        <w:t>.</w:t>
      </w:r>
    </w:p>
    <w:p w14:paraId="46EAE0D1" w14:textId="77777777" w:rsidR="00F52643" w:rsidRDefault="00FD6174" w:rsidP="00017DEF">
      <w:pPr>
        <w:pStyle w:val="Heading2"/>
      </w:pPr>
      <w:bookmarkStart w:id="98" w:name="_Toc139961683"/>
      <w:bookmarkStart w:id="99" w:name="_Toc139975131"/>
      <w:bookmarkStart w:id="100" w:name="_Toc140152225"/>
      <w:bookmarkStart w:id="101" w:name="_Toc141080759"/>
      <w:bookmarkStart w:id="102" w:name="_Toc182832652"/>
      <w:r>
        <w:lastRenderedPageBreak/>
        <w:t>Amendments</w:t>
      </w:r>
      <w:bookmarkEnd w:id="98"/>
      <w:bookmarkEnd w:id="99"/>
      <w:bookmarkEnd w:id="100"/>
      <w:bookmarkEnd w:id="101"/>
      <w:bookmarkEnd w:id="102"/>
    </w:p>
    <w:p w14:paraId="3BBF9F19" w14:textId="77777777" w:rsidR="00F52643" w:rsidRDefault="00F52643" w:rsidP="002B1E4E">
      <w:pPr>
        <w:pStyle w:val="Hdg2Paragraph"/>
      </w:pPr>
      <w:r w:rsidRPr="00F52643">
        <w:t>This Contract may be amended by mutual agreement of the parties. Such amendments will</w:t>
      </w:r>
      <w:r w:rsidRPr="002B1E4E">
        <w:t xml:space="preserve"> </w:t>
      </w:r>
      <w:r w:rsidRPr="00F52643">
        <w:t>not be binding unless they are in writing and signed by personnel authorized to bind each of the parties.</w:t>
      </w:r>
    </w:p>
    <w:p w14:paraId="41474E82" w14:textId="77777777" w:rsidR="00264F04" w:rsidRDefault="00FD6174" w:rsidP="00017DEF">
      <w:pPr>
        <w:pStyle w:val="Heading2"/>
      </w:pPr>
      <w:bookmarkStart w:id="103" w:name="_Toc461808719"/>
      <w:bookmarkStart w:id="104" w:name="_Toc461808720"/>
      <w:bookmarkStart w:id="105" w:name="_Toc461808721"/>
      <w:bookmarkStart w:id="106" w:name="_Toc461808722"/>
      <w:bookmarkStart w:id="107" w:name="_Toc461808723"/>
      <w:bookmarkStart w:id="108" w:name="_Toc139961684"/>
      <w:bookmarkStart w:id="109" w:name="_Toc139975132"/>
      <w:bookmarkStart w:id="110" w:name="_Toc140152226"/>
      <w:bookmarkStart w:id="111" w:name="_Toc141080760"/>
      <w:bookmarkStart w:id="112" w:name="_Toc182832653"/>
      <w:bookmarkEnd w:id="103"/>
      <w:bookmarkEnd w:id="104"/>
      <w:bookmarkEnd w:id="105"/>
      <w:bookmarkEnd w:id="106"/>
      <w:bookmarkEnd w:id="107"/>
      <w:r>
        <w:t>Assignment</w:t>
      </w:r>
      <w:bookmarkEnd w:id="108"/>
      <w:bookmarkEnd w:id="109"/>
      <w:bookmarkEnd w:id="110"/>
      <w:bookmarkEnd w:id="111"/>
      <w:bookmarkEnd w:id="112"/>
    </w:p>
    <w:p w14:paraId="679BB58E" w14:textId="77777777" w:rsidR="006653F2" w:rsidRDefault="00F657DE" w:rsidP="00252478">
      <w:pPr>
        <w:pStyle w:val="Heading3"/>
      </w:pPr>
      <w:bookmarkStart w:id="113" w:name="_Ref478462142"/>
      <w:r w:rsidRPr="00F657DE">
        <w:t xml:space="preserve">Contractor may not assign or transfer </w:t>
      </w:r>
      <w:r w:rsidR="009229EB">
        <w:t xml:space="preserve">all or any portion of </w:t>
      </w:r>
      <w:r w:rsidRPr="00F657DE">
        <w:t xml:space="preserve">this Contract or any of its rights hereunder, or delegate any of its duties hereunder, except delegations as set forth in </w:t>
      </w:r>
      <w:r w:rsidRPr="00953504">
        <w:t>Section</w:t>
      </w:r>
      <w:r w:rsidR="00953504">
        <w:t xml:space="preserve"> </w:t>
      </w:r>
      <w:r w:rsidR="00BC01DE">
        <w:fldChar w:fldCharType="begin"/>
      </w:r>
      <w:r w:rsidR="00BC01DE">
        <w:instrText xml:space="preserve"> REF _Ref93657329 \r \h </w:instrText>
      </w:r>
      <w:r w:rsidR="00BC01DE">
        <w:fldChar w:fldCharType="separate"/>
      </w:r>
      <w:r w:rsidR="00901160">
        <w:t>4.36</w:t>
      </w:r>
      <w:r w:rsidR="00BC01DE">
        <w:fldChar w:fldCharType="end"/>
      </w:r>
      <w:r w:rsidRPr="00953504">
        <w:t>,</w:t>
      </w:r>
      <w:r>
        <w:t xml:space="preserve"> </w:t>
      </w:r>
      <w:r w:rsidR="00B209C4">
        <w:rPr>
          <w:i/>
        </w:rPr>
        <w:t>Subcontract</w:t>
      </w:r>
      <w:r w:rsidR="00953504" w:rsidRPr="004F286E">
        <w:rPr>
          <w:i/>
        </w:rPr>
        <w:t>ing</w:t>
      </w:r>
      <w:r w:rsidRPr="00F657DE">
        <w:t>, without the prior written consent of HCA</w:t>
      </w:r>
      <w:r w:rsidR="009229EB">
        <w:t>.</w:t>
      </w:r>
      <w:r w:rsidR="00A81522">
        <w:t xml:space="preserve"> </w:t>
      </w:r>
      <w:r w:rsidR="009229EB">
        <w:t>A</w:t>
      </w:r>
      <w:r w:rsidRPr="00F657DE">
        <w:t xml:space="preserve">ny permitted assignment </w:t>
      </w:r>
      <w:r>
        <w:t>will</w:t>
      </w:r>
      <w:r w:rsidRPr="00F657DE">
        <w:t xml:space="preserve"> not operate to relieve Contractor of any of its duties and obligations hereunder, nor </w:t>
      </w:r>
      <w:r>
        <w:t>will</w:t>
      </w:r>
      <w:r w:rsidRPr="00F657DE">
        <w:t xml:space="preserve"> such assignment affect any remedies available to HCA that may arise from any breach of the provisions of this Contract or warranties made herein</w:t>
      </w:r>
      <w:r w:rsidR="009229EB">
        <w:t>,</w:t>
      </w:r>
      <w:r w:rsidRPr="00F657DE">
        <w:t xml:space="preserve"> including</w:t>
      </w:r>
      <w:r w:rsidR="00944061">
        <w:t>,</w:t>
      </w:r>
      <w:r w:rsidRPr="00F657DE">
        <w:t xml:space="preserve"> but not</w:t>
      </w:r>
      <w:r w:rsidR="000323BB">
        <w:t xml:space="preserve"> limited to, rights of setoff. </w:t>
      </w:r>
      <w:r w:rsidRPr="00F657DE">
        <w:t xml:space="preserve">Any attempted assignment, transfer or delegation in contravention of this </w:t>
      </w:r>
      <w:r w:rsidR="000E4D0A">
        <w:t>s</w:t>
      </w:r>
      <w:r w:rsidR="004F286E">
        <w:t>ubs</w:t>
      </w:r>
      <w:r w:rsidRPr="00F657DE">
        <w:t xml:space="preserve">ection </w:t>
      </w:r>
      <w:r w:rsidR="004F286E">
        <w:fldChar w:fldCharType="begin"/>
      </w:r>
      <w:r w:rsidR="004F286E">
        <w:instrText xml:space="preserve"> REF _Ref478462142 \r \h </w:instrText>
      </w:r>
      <w:r w:rsidR="004F286E">
        <w:fldChar w:fldCharType="separate"/>
      </w:r>
      <w:r w:rsidR="00901160">
        <w:t>4.5.1</w:t>
      </w:r>
      <w:r w:rsidR="004F286E">
        <w:fldChar w:fldCharType="end"/>
      </w:r>
      <w:r w:rsidR="004F286E">
        <w:t xml:space="preserve"> </w:t>
      </w:r>
      <w:r w:rsidRPr="00F657DE">
        <w:t>of the Co</w:t>
      </w:r>
      <w:r>
        <w:t xml:space="preserve">ntract </w:t>
      </w:r>
      <w:r w:rsidR="006B5C04">
        <w:t xml:space="preserve">will </w:t>
      </w:r>
      <w:r>
        <w:t>be null and void.</w:t>
      </w:r>
      <w:bookmarkEnd w:id="113"/>
      <w:r>
        <w:t xml:space="preserve"> </w:t>
      </w:r>
    </w:p>
    <w:p w14:paraId="5B90EABE" w14:textId="77777777" w:rsidR="006653F2" w:rsidRDefault="009229EB" w:rsidP="008F79CC">
      <w:pPr>
        <w:pStyle w:val="Heading3"/>
      </w:pPr>
      <w:r w:rsidRPr="004F286E">
        <w:t>HCA may assign this Contract to any public agency, commission, board, or the like, within the political boundaries of the State of Washington</w:t>
      </w:r>
      <w:r w:rsidR="00B70C51" w:rsidRPr="004F286E">
        <w:t>, with written notice of thirty (30) calendar days to Contractor</w:t>
      </w:r>
      <w:r w:rsidRPr="004F286E">
        <w:t xml:space="preserve">. </w:t>
      </w:r>
    </w:p>
    <w:p w14:paraId="618A52EA" w14:textId="77777777" w:rsidR="00F657DE" w:rsidRDefault="00F657DE" w:rsidP="008F79CC">
      <w:pPr>
        <w:pStyle w:val="Heading3"/>
      </w:pPr>
      <w:r w:rsidRPr="00F657DE">
        <w:t xml:space="preserve">This Contract </w:t>
      </w:r>
      <w:r w:rsidR="006B5C04">
        <w:t>will</w:t>
      </w:r>
      <w:r w:rsidR="006B5C04" w:rsidRPr="00F657DE">
        <w:t xml:space="preserve"> </w:t>
      </w:r>
      <w:r w:rsidRPr="00F657DE">
        <w:t>inure to the benefit of and be binding on the parties hereto and their permitted successors and assigns</w:t>
      </w:r>
      <w:r>
        <w:t>.</w:t>
      </w:r>
    </w:p>
    <w:p w14:paraId="129BB753" w14:textId="77777777" w:rsidR="00E72D0F" w:rsidRDefault="00FD6174" w:rsidP="00017DEF">
      <w:pPr>
        <w:pStyle w:val="Heading2"/>
      </w:pPr>
      <w:bookmarkStart w:id="114" w:name="_Toc139961685"/>
      <w:bookmarkStart w:id="115" w:name="_Toc139975133"/>
      <w:bookmarkStart w:id="116" w:name="_Toc140152227"/>
      <w:bookmarkStart w:id="117" w:name="_Toc141080761"/>
      <w:bookmarkStart w:id="118" w:name="_Toc182832654"/>
      <w:r>
        <w:t>Attorneys</w:t>
      </w:r>
      <w:r w:rsidR="00C17B27">
        <w:t>’</w:t>
      </w:r>
      <w:r>
        <w:t xml:space="preserve"> Fees</w:t>
      </w:r>
      <w:bookmarkEnd w:id="114"/>
      <w:bookmarkEnd w:id="115"/>
      <w:bookmarkEnd w:id="116"/>
      <w:bookmarkEnd w:id="117"/>
      <w:bookmarkEnd w:id="118"/>
    </w:p>
    <w:p w14:paraId="7AD4963C" w14:textId="77777777" w:rsidR="00E72D0F" w:rsidRDefault="00E72D0F" w:rsidP="008F79CC">
      <w:pPr>
        <w:pStyle w:val="Hdg2Paragraph"/>
      </w:pPr>
      <w:r w:rsidRPr="000B00D5">
        <w:t xml:space="preserve">In the event of litigation or other action brought to enforce </w:t>
      </w:r>
      <w:r w:rsidR="00B70C51">
        <w:t>the terms of this C</w:t>
      </w:r>
      <w:r w:rsidRPr="000B00D5">
        <w:t>ontract, each party agrees to bear its own attorneys</w:t>
      </w:r>
      <w:r w:rsidR="00615D54">
        <w:t>’</w:t>
      </w:r>
      <w:r w:rsidRPr="000B00D5">
        <w:t xml:space="preserve"> fees and costs.</w:t>
      </w:r>
    </w:p>
    <w:p w14:paraId="489466A5" w14:textId="77777777" w:rsidR="003A0549" w:rsidRDefault="00C17B27" w:rsidP="00017DEF">
      <w:pPr>
        <w:pStyle w:val="Heading2"/>
      </w:pPr>
      <w:bookmarkStart w:id="119" w:name="_Toc139961686"/>
      <w:bookmarkStart w:id="120" w:name="_Toc139975134"/>
      <w:bookmarkStart w:id="121" w:name="_Toc140152228"/>
      <w:bookmarkStart w:id="122" w:name="_Toc141080762"/>
      <w:bookmarkStart w:id="123" w:name="_Toc182832655"/>
      <w:r>
        <w:t>Change in Status</w:t>
      </w:r>
      <w:bookmarkEnd w:id="119"/>
      <w:bookmarkEnd w:id="120"/>
      <w:bookmarkEnd w:id="121"/>
      <w:bookmarkEnd w:id="122"/>
      <w:bookmarkEnd w:id="123"/>
    </w:p>
    <w:p w14:paraId="0032A2AF" w14:textId="77777777" w:rsidR="003A0549" w:rsidRDefault="003A0549" w:rsidP="008F79CC">
      <w:pPr>
        <w:pStyle w:val="Hdg2Paragraph"/>
      </w:pPr>
      <w:r w:rsidRPr="000B00D5">
        <w:t xml:space="preserve">In the event of </w:t>
      </w:r>
      <w:r w:rsidR="00B70C51">
        <w:t xml:space="preserve">any </w:t>
      </w:r>
      <w:r w:rsidRPr="000B00D5">
        <w:t xml:space="preserve">substantive change in </w:t>
      </w:r>
      <w:r w:rsidR="00B70C51">
        <w:t>its</w:t>
      </w:r>
      <w:r w:rsidRPr="000B00D5">
        <w:t xml:space="preserve"> legal status, organizational structure, or fiscal reporting responsibility, Contractor </w:t>
      </w:r>
      <w:r w:rsidR="00B70C51">
        <w:t>will</w:t>
      </w:r>
      <w:r w:rsidR="00520509">
        <w:t xml:space="preserve"> notify HCA of the change. </w:t>
      </w:r>
      <w:r w:rsidRPr="000B00D5">
        <w:t xml:space="preserve">Contractor </w:t>
      </w:r>
      <w:r w:rsidR="006B5C04">
        <w:t>must</w:t>
      </w:r>
      <w:r w:rsidR="006B5C04" w:rsidRPr="000B00D5">
        <w:t xml:space="preserve"> </w:t>
      </w:r>
      <w:r w:rsidRPr="000B00D5">
        <w:t xml:space="preserve">provide notice as soon as practicable, but no later than thirty </w:t>
      </w:r>
      <w:r w:rsidR="00B70C51">
        <w:t xml:space="preserve">(30) calendar </w:t>
      </w:r>
      <w:r w:rsidRPr="000B00D5">
        <w:t>days after such a change takes effect.</w:t>
      </w:r>
    </w:p>
    <w:p w14:paraId="3197C5C7" w14:textId="77777777" w:rsidR="00BE5B6A" w:rsidRDefault="007C18D8" w:rsidP="00BE5B6A">
      <w:pPr>
        <w:pStyle w:val="Heading2"/>
      </w:pPr>
      <w:bookmarkStart w:id="124" w:name="_Toc139961687"/>
      <w:bookmarkStart w:id="125" w:name="_Toc139975135"/>
      <w:bookmarkStart w:id="126" w:name="_Toc140152229"/>
      <w:bookmarkStart w:id="127" w:name="_Toc141080763"/>
      <w:bookmarkStart w:id="128" w:name="_Toc182832656"/>
      <w:r>
        <w:t>Conflict of Interest</w:t>
      </w:r>
      <w:bookmarkEnd w:id="124"/>
      <w:bookmarkEnd w:id="125"/>
      <w:bookmarkEnd w:id="126"/>
      <w:bookmarkEnd w:id="127"/>
      <w:bookmarkEnd w:id="128"/>
    </w:p>
    <w:p w14:paraId="268B3199" w14:textId="77777777" w:rsidR="00BE5B6A" w:rsidRPr="00BE5B6A" w:rsidRDefault="00BE5B6A" w:rsidP="00BE5B6A">
      <w:pPr>
        <w:pStyle w:val="Hdg2Paragraph"/>
      </w:pPr>
      <w:r w:rsidRPr="00BE5B6A">
        <w:t xml:space="preserve">Contractor represents and warrants that it has not undertaken and will not undertake any work with third parties that will conflict with the work Contractor </w:t>
      </w:r>
      <w:r w:rsidR="00944061">
        <w:t>i</w:t>
      </w:r>
      <w:r w:rsidRPr="00BE5B6A">
        <w:t xml:space="preserve">s performing for HCA under this Contract. In case of doubt, before commencing such activities, Contractor shall review areas of possible conflict with HCA and obtain HCA’s </w:t>
      </w:r>
      <w:r w:rsidR="00944061">
        <w:t xml:space="preserve">written </w:t>
      </w:r>
      <w:r w:rsidRPr="00BE5B6A">
        <w:t xml:space="preserve">approval prior to commencing such activities. </w:t>
      </w:r>
    </w:p>
    <w:p w14:paraId="44FA7553" w14:textId="77777777" w:rsidR="00BE5B6A" w:rsidRDefault="007C18D8" w:rsidP="00BE5B6A">
      <w:pPr>
        <w:pStyle w:val="Heading2"/>
      </w:pPr>
      <w:bookmarkStart w:id="129" w:name="_Toc139961688"/>
      <w:bookmarkStart w:id="130" w:name="_Toc139975136"/>
      <w:bookmarkStart w:id="131" w:name="_Toc140152230"/>
      <w:bookmarkStart w:id="132" w:name="_Toc141080764"/>
      <w:bookmarkStart w:id="133" w:name="_Toc182832657"/>
      <w:r>
        <w:lastRenderedPageBreak/>
        <w:t>Conformance</w:t>
      </w:r>
      <w:bookmarkEnd w:id="129"/>
      <w:bookmarkEnd w:id="130"/>
      <w:bookmarkEnd w:id="131"/>
      <w:bookmarkEnd w:id="132"/>
      <w:bookmarkEnd w:id="133"/>
    </w:p>
    <w:p w14:paraId="5773DA93" w14:textId="77777777" w:rsidR="00BE5B6A" w:rsidRPr="00BE5B6A" w:rsidRDefault="00BE5B6A" w:rsidP="00BE5B6A">
      <w:pPr>
        <w:pStyle w:val="Hdg2Paragraph"/>
      </w:pPr>
      <w:r w:rsidRPr="00BE5B6A">
        <w:t>If any provision of this Contract is in conflict with or violates any statute or rule of law of the state of Washington, it is considered modified to conform to that statute or rule of law.</w:t>
      </w:r>
    </w:p>
    <w:p w14:paraId="1295290C" w14:textId="77777777" w:rsidR="00E72D0F" w:rsidRDefault="00A73CBB" w:rsidP="00017DEF">
      <w:pPr>
        <w:pStyle w:val="Heading2"/>
      </w:pPr>
      <w:bookmarkStart w:id="134" w:name="_Ref93657462"/>
      <w:bookmarkStart w:id="135" w:name="_Toc139961689"/>
      <w:bookmarkStart w:id="136" w:name="_Toc139975137"/>
      <w:bookmarkStart w:id="137" w:name="_Toc140152231"/>
      <w:bookmarkStart w:id="138" w:name="_Toc141080765"/>
      <w:bookmarkStart w:id="139" w:name="_Toc182832658"/>
      <w:r>
        <w:t>C</w:t>
      </w:r>
      <w:r w:rsidR="00BC01DE">
        <w:t xml:space="preserve">overed </w:t>
      </w:r>
      <w:r w:rsidR="00C17B27">
        <w:t>Information Protection</w:t>
      </w:r>
      <w:bookmarkEnd w:id="134"/>
      <w:bookmarkEnd w:id="135"/>
      <w:bookmarkEnd w:id="136"/>
      <w:bookmarkEnd w:id="137"/>
      <w:bookmarkEnd w:id="138"/>
      <w:bookmarkEnd w:id="139"/>
    </w:p>
    <w:p w14:paraId="7F547D8F" w14:textId="77777777" w:rsidR="005939B2" w:rsidRDefault="005939B2" w:rsidP="008F79CC">
      <w:pPr>
        <w:pStyle w:val="Heading3"/>
      </w:pPr>
      <w:r w:rsidRPr="000B00D5">
        <w:t xml:space="preserve">Contractor acknowledges that some of the material and information that may come into its possession or knowledge in connection with this Contract or its performance may consist </w:t>
      </w:r>
      <w:r w:rsidR="00B72C6B">
        <w:t xml:space="preserve">of </w:t>
      </w:r>
      <w:r w:rsidR="00BC01DE">
        <w:t xml:space="preserve">HCA </w:t>
      </w:r>
      <w:r w:rsidR="00B209C4">
        <w:t>Proprietary Information</w:t>
      </w:r>
      <w:r w:rsidR="00BC01DE">
        <w:t xml:space="preserve"> or </w:t>
      </w:r>
      <w:r w:rsidR="00B72C6B">
        <w:t>Confidential Information</w:t>
      </w:r>
      <w:r w:rsidR="00E46871">
        <w:t xml:space="preserve">. For the purposes of this section, HCA </w:t>
      </w:r>
      <w:r w:rsidR="00B209C4">
        <w:t>Proprietary Information</w:t>
      </w:r>
      <w:r w:rsidR="00E46871">
        <w:t xml:space="preserve"> and Confidential Information are </w:t>
      </w:r>
      <w:r w:rsidR="00BC01DE">
        <w:t>together referred to as Covered Information</w:t>
      </w:r>
      <w:r w:rsidR="00B72C6B">
        <w:t xml:space="preserve">. </w:t>
      </w:r>
    </w:p>
    <w:p w14:paraId="6761CCBC" w14:textId="77777777" w:rsidR="00BC01DE" w:rsidRDefault="00BC01DE" w:rsidP="0032328D">
      <w:pPr>
        <w:pStyle w:val="Heading3"/>
        <w:keepNext/>
        <w:keepLines/>
      </w:pPr>
      <w:r>
        <w:t xml:space="preserve">Nondisclosure and Non-Use Obligations. In the event of </w:t>
      </w:r>
      <w:r w:rsidR="00BB4E35">
        <w:t>D</w:t>
      </w:r>
      <w:r>
        <w:t xml:space="preserve">isclosure of Covered Information to Contractor by HCA, </w:t>
      </w:r>
      <w:r w:rsidRPr="000B00D5">
        <w:t>Contractor agrees to</w:t>
      </w:r>
      <w:r>
        <w:t>:</w:t>
      </w:r>
      <w:r w:rsidRPr="000B00D5">
        <w:t xml:space="preserve"> </w:t>
      </w:r>
      <w:r>
        <w:t xml:space="preserve">(1) </w:t>
      </w:r>
      <w:r w:rsidRPr="000B00D5">
        <w:t xml:space="preserve">hold </w:t>
      </w:r>
      <w:r>
        <w:t>Covered Information</w:t>
      </w:r>
      <w:r w:rsidRPr="000B00D5">
        <w:t xml:space="preserve"> in strictest confidence and </w:t>
      </w:r>
      <w:r>
        <w:t>to take all reasonable precautions to protect such Covered Information (including, without limitation, all precautions the Contractor employs with respect to its own confidential materials); (2) not disclose any such Covered Information or any other information derived therefrom to any third party; (3)</w:t>
      </w:r>
      <w:r w:rsidRPr="000B00D5">
        <w:t xml:space="preserve"> not make use of </w:t>
      </w:r>
      <w:r>
        <w:t>Covered Information</w:t>
      </w:r>
      <w:r w:rsidRPr="000B00D5">
        <w:t xml:space="preserve"> for any purpose other than the performance of this Contract</w:t>
      </w:r>
      <w:r>
        <w:t>; (4)</w:t>
      </w:r>
      <w:r w:rsidRPr="000B00D5">
        <w:t xml:space="preserve"> release it only to authorized employees or </w:t>
      </w:r>
      <w:r w:rsidR="00B209C4">
        <w:t>Subcontract</w:t>
      </w:r>
      <w:r w:rsidRPr="000B00D5">
        <w:t>ors requiring such information for the purposes of carrying out this Contract</w:t>
      </w:r>
      <w:r>
        <w:t>;</w:t>
      </w:r>
      <w:r w:rsidRPr="000B00D5">
        <w:t xml:space="preserve"> and </w:t>
      </w:r>
      <w:r>
        <w:t xml:space="preserve">(5) </w:t>
      </w:r>
      <w:r w:rsidRPr="000B00D5">
        <w:t>not release, divulge, publish, transfer, sell, disclose, or otherwise make the information known to any other party without HCA’s express written consent or as provided by law.</w:t>
      </w:r>
    </w:p>
    <w:p w14:paraId="2DF836D1" w14:textId="77777777" w:rsidR="00633E0D" w:rsidRDefault="00633E0D" w:rsidP="008F79CC">
      <w:pPr>
        <w:pStyle w:val="Heading3"/>
      </w:pPr>
      <w:r w:rsidRPr="00EC7823">
        <w:t xml:space="preserve">Contractors that come into contact with </w:t>
      </w:r>
      <w:r w:rsidR="00544DB5">
        <w:t>PHI</w:t>
      </w:r>
      <w:r w:rsidRPr="00EC7823">
        <w:t xml:space="preserve"> </w:t>
      </w:r>
      <w:r w:rsidR="000274B2" w:rsidRPr="00EC7823">
        <w:t xml:space="preserve">may </w:t>
      </w:r>
      <w:r w:rsidRPr="00EC7823">
        <w:t xml:space="preserve">be required to enter into a </w:t>
      </w:r>
      <w:r w:rsidR="00544DB5">
        <w:t>BAA</w:t>
      </w:r>
      <w:r w:rsidRPr="00EC7823">
        <w:t xml:space="preserve"> with HCA in compliance with the requirements </w:t>
      </w:r>
      <w:r w:rsidR="00544DB5">
        <w:t>HIPAA</w:t>
      </w:r>
      <w:r w:rsidRPr="00EC7823">
        <w:t xml:space="preserve">, Pub. L. 104-191, as </w:t>
      </w:r>
      <w:r w:rsidR="00944061">
        <w:t>amended</w:t>
      </w:r>
      <w:r w:rsidRPr="00EC7823">
        <w:t xml:space="preserve">. </w:t>
      </w:r>
    </w:p>
    <w:p w14:paraId="265BC6B2" w14:textId="77777777" w:rsidR="005939B2" w:rsidRDefault="005939B2" w:rsidP="008F79CC">
      <w:pPr>
        <w:pStyle w:val="Heading3"/>
      </w:pPr>
      <w:r w:rsidRPr="000B00D5">
        <w:t xml:space="preserve">HCA reserves the right to monitor, audit, or investigate the use of Confidential Information collected, used, or acquired by Contractor through this Contract. Violation of this section by Contractor or its </w:t>
      </w:r>
      <w:r w:rsidR="00B209C4">
        <w:t>Subcontract</w:t>
      </w:r>
      <w:r w:rsidRPr="000B00D5">
        <w:t>ors may result in termination of this Contract and demand for return of all Confidential Information, monetary damages, or penalties.</w:t>
      </w:r>
    </w:p>
    <w:p w14:paraId="29E25B2E" w14:textId="77777777" w:rsidR="003A0549" w:rsidRDefault="005939B2" w:rsidP="008F79CC">
      <w:pPr>
        <w:pStyle w:val="Heading3"/>
      </w:pPr>
      <w:r w:rsidRPr="000B00D5">
        <w:t xml:space="preserve">The obligations set forth in this </w:t>
      </w:r>
      <w:r w:rsidR="0094435C">
        <w:t>s</w:t>
      </w:r>
      <w:r w:rsidRPr="000B00D5">
        <w:t xml:space="preserve">ection </w:t>
      </w:r>
      <w:r w:rsidR="006B5C04">
        <w:t>will</w:t>
      </w:r>
      <w:r w:rsidR="006B5C04" w:rsidRPr="000B00D5">
        <w:t xml:space="preserve"> </w:t>
      </w:r>
      <w:r w:rsidRPr="000B00D5">
        <w:t>survive completion, cancellation, expiration, or termination of this Contract.</w:t>
      </w:r>
    </w:p>
    <w:p w14:paraId="6BD0B63F" w14:textId="77777777" w:rsidR="006F09D5" w:rsidRDefault="00C17B27" w:rsidP="00D9403D">
      <w:pPr>
        <w:pStyle w:val="Heading2"/>
        <w:keepLines/>
      </w:pPr>
      <w:bookmarkStart w:id="140" w:name="_Toc115332694"/>
      <w:bookmarkStart w:id="141" w:name="_Toc115332695"/>
      <w:bookmarkStart w:id="142" w:name="_Toc115332697"/>
      <w:bookmarkStart w:id="143" w:name="_Toc115332698"/>
      <w:bookmarkStart w:id="144" w:name="_Toc115332699"/>
      <w:bookmarkStart w:id="145" w:name="_Toc115332700"/>
      <w:bookmarkStart w:id="146" w:name="_Toc115332701"/>
      <w:bookmarkStart w:id="147" w:name="_Toc115332702"/>
      <w:bookmarkStart w:id="148" w:name="_Toc115332703"/>
      <w:bookmarkStart w:id="149" w:name="_Toc115332704"/>
      <w:bookmarkStart w:id="150" w:name="_Toc461808731"/>
      <w:bookmarkStart w:id="151" w:name="_Toc139961690"/>
      <w:bookmarkStart w:id="152" w:name="_Toc139975138"/>
      <w:bookmarkStart w:id="153" w:name="_Toc140152232"/>
      <w:bookmarkStart w:id="154" w:name="_Toc141080766"/>
      <w:bookmarkStart w:id="155" w:name="_Toc182832659"/>
      <w:bookmarkStart w:id="156" w:name="_Toc410209874"/>
      <w:bookmarkEnd w:id="140"/>
      <w:bookmarkEnd w:id="141"/>
      <w:bookmarkEnd w:id="142"/>
      <w:bookmarkEnd w:id="143"/>
      <w:bookmarkEnd w:id="144"/>
      <w:bookmarkEnd w:id="145"/>
      <w:bookmarkEnd w:id="146"/>
      <w:bookmarkEnd w:id="147"/>
      <w:bookmarkEnd w:id="148"/>
      <w:bookmarkEnd w:id="149"/>
      <w:bookmarkEnd w:id="150"/>
      <w:r>
        <w:lastRenderedPageBreak/>
        <w:t xml:space="preserve">Contractor’s </w:t>
      </w:r>
      <w:r w:rsidR="00B209C4">
        <w:t>Proprietary Information</w:t>
      </w:r>
      <w:bookmarkEnd w:id="151"/>
      <w:bookmarkEnd w:id="152"/>
      <w:bookmarkEnd w:id="153"/>
      <w:bookmarkEnd w:id="154"/>
      <w:bookmarkEnd w:id="155"/>
    </w:p>
    <w:p w14:paraId="40EC741D" w14:textId="77777777" w:rsidR="006F09D5" w:rsidRDefault="006F09D5" w:rsidP="00D9403D">
      <w:pPr>
        <w:pStyle w:val="Hdg2Paragraph"/>
        <w:keepNext/>
        <w:keepLines/>
      </w:pPr>
      <w:r w:rsidRPr="006F09D5">
        <w:t xml:space="preserve">Contractor acknowledges </w:t>
      </w:r>
      <w:r>
        <w:t>that</w:t>
      </w:r>
      <w:r w:rsidRPr="006F09D5">
        <w:t xml:space="preserve"> HCA is subject to chapter 42.56 RCW</w:t>
      </w:r>
      <w:r>
        <w:t>, the Public Records Act,</w:t>
      </w:r>
      <w:r w:rsidRPr="006F09D5">
        <w:t xml:space="preserve"> and that this Contract </w:t>
      </w:r>
      <w:r>
        <w:t>will</w:t>
      </w:r>
      <w:r w:rsidRPr="006F09D5">
        <w:t xml:space="preserve"> be a public record as</w:t>
      </w:r>
      <w:r>
        <w:t xml:space="preserve"> defined in chapter 42.56 RCW. </w:t>
      </w:r>
      <w:r w:rsidRPr="006F09D5">
        <w:t xml:space="preserve">Any specific information that is claimed by Contractor to be </w:t>
      </w:r>
      <w:r w:rsidR="00B209C4">
        <w:t>Proprietary Information</w:t>
      </w:r>
      <w:r w:rsidRPr="006F09D5">
        <w:t xml:space="preserve"> must be clearly identified as such by Contractor. To the extent consistent with chapter 42.56 RCW, HCA </w:t>
      </w:r>
      <w:r>
        <w:t>will</w:t>
      </w:r>
      <w:r w:rsidRPr="006F09D5">
        <w:t xml:space="preserve"> maintain the confidentiality of </w:t>
      </w:r>
      <w:r>
        <w:t>Contractor’s</w:t>
      </w:r>
      <w:r w:rsidRPr="006F09D5">
        <w:t xml:space="preserve"> information </w:t>
      </w:r>
      <w:r>
        <w:t>in its possession</w:t>
      </w:r>
      <w:r w:rsidRPr="006F09D5">
        <w:t xml:space="preserve"> </w:t>
      </w:r>
      <w:r>
        <w:t xml:space="preserve">that is </w:t>
      </w:r>
      <w:r w:rsidRPr="006F09D5">
        <w:t>marked Proprietary</w:t>
      </w:r>
      <w:r>
        <w:t xml:space="preserve">. </w:t>
      </w:r>
      <w:r w:rsidRPr="006F09D5">
        <w:t xml:space="preserve">If a public </w:t>
      </w:r>
      <w:r w:rsidR="001E6E5C">
        <w:t>d</w:t>
      </w:r>
      <w:r w:rsidRPr="006F09D5">
        <w:t xml:space="preserve">isclosure request is made to view Contractor’s </w:t>
      </w:r>
      <w:r w:rsidR="00B209C4">
        <w:t>Proprietary Information</w:t>
      </w:r>
      <w:r w:rsidRPr="006F09D5">
        <w:t>, HCA will notify Contractor of the request and of the date that such records will be released to the requester unless Contractor obtains a court order from a court of competent jurisdic</w:t>
      </w:r>
      <w:r>
        <w:t xml:space="preserve">tion enjoining that </w:t>
      </w:r>
      <w:r w:rsidR="001E6E5C">
        <w:t>D</w:t>
      </w:r>
      <w:r>
        <w:t>isclosure.</w:t>
      </w:r>
      <w:r w:rsidRPr="006F09D5">
        <w:t xml:space="preserve"> If Contractor fails to obtain the court order enjoining </w:t>
      </w:r>
      <w:r w:rsidR="001E6E5C">
        <w:t>D</w:t>
      </w:r>
      <w:r w:rsidRPr="006F09D5">
        <w:t>isclosure, HCA will release the requested information on the date specified</w:t>
      </w:r>
      <w:r>
        <w:t>.</w:t>
      </w:r>
    </w:p>
    <w:p w14:paraId="4A2F65A9" w14:textId="77777777" w:rsidR="00E72D0F" w:rsidRDefault="00C17B27" w:rsidP="0032328D">
      <w:pPr>
        <w:pStyle w:val="Heading2"/>
        <w:keepLines/>
      </w:pPr>
      <w:bookmarkStart w:id="157" w:name="_Toc139961691"/>
      <w:bookmarkStart w:id="158" w:name="_Toc139975139"/>
      <w:bookmarkStart w:id="159" w:name="_Toc140152233"/>
      <w:bookmarkStart w:id="160" w:name="_Toc141080767"/>
      <w:bookmarkStart w:id="161" w:name="_Toc182832660"/>
      <w:r>
        <w:t>Covenant Against Contingent Fees</w:t>
      </w:r>
      <w:bookmarkEnd w:id="156"/>
      <w:bookmarkEnd w:id="157"/>
      <w:bookmarkEnd w:id="158"/>
      <w:bookmarkEnd w:id="159"/>
      <w:bookmarkEnd w:id="160"/>
      <w:bookmarkEnd w:id="161"/>
    </w:p>
    <w:p w14:paraId="175BD82B" w14:textId="77777777" w:rsidR="00E72D0F" w:rsidRDefault="00E72D0F" w:rsidP="0032328D">
      <w:pPr>
        <w:pStyle w:val="Hdg2Paragraph"/>
        <w:keepNext/>
        <w:keepLines/>
      </w:pPr>
      <w:r w:rsidRPr="000B00D5">
        <w:t xml:space="preserve">Contractor warrants that no person or selling agent has been employed or retained to solicit or secure this </w:t>
      </w:r>
      <w:r w:rsidR="00F10BCE" w:rsidRPr="000B00D5">
        <w:t>Contract</w:t>
      </w:r>
      <w:r w:rsidRPr="000B00D5">
        <w:t xml:space="preserve"> upon an agreement or understanding for a commission, percentage, brokerage or contingent fee, excepting bona fide employees or bona fide established agents maintained by the Contractor for the purpose of securing business.</w:t>
      </w:r>
      <w:r w:rsidR="00A81522">
        <w:t xml:space="preserve"> </w:t>
      </w:r>
      <w:r w:rsidR="006900FD" w:rsidRPr="000B00D5">
        <w:t xml:space="preserve">HCA </w:t>
      </w:r>
      <w:r w:rsidR="006B5C04">
        <w:t>will</w:t>
      </w:r>
      <w:r w:rsidR="006B5C04" w:rsidRPr="000B00D5">
        <w:t xml:space="preserve"> </w:t>
      </w:r>
      <w:r w:rsidRPr="000B00D5">
        <w:t xml:space="preserve">have the right, in the event of breach of this clause by the Contractor, to annul this </w:t>
      </w:r>
      <w:r w:rsidR="00F10BCE" w:rsidRPr="000B00D5">
        <w:t>Contract</w:t>
      </w:r>
      <w:r w:rsidRPr="000B00D5">
        <w:t xml:space="preserve"> without liability or, in its discretion, to deduct from the contract price or consideration or recover by other means the full amount of such commission, percentage</w:t>
      </w:r>
      <w:r w:rsidR="00F300B0" w:rsidRPr="000B00D5">
        <w:t>, brokerage or contingent fee.</w:t>
      </w:r>
    </w:p>
    <w:p w14:paraId="39809FF2" w14:textId="77777777" w:rsidR="002F7334" w:rsidRDefault="00C17B27" w:rsidP="00017DEF">
      <w:pPr>
        <w:pStyle w:val="Heading2"/>
      </w:pPr>
      <w:bookmarkStart w:id="162" w:name="_Toc461808734"/>
      <w:bookmarkStart w:id="163" w:name="_Toc461808735"/>
      <w:bookmarkStart w:id="164" w:name="_Toc461808736"/>
      <w:bookmarkStart w:id="165" w:name="_Toc139961692"/>
      <w:bookmarkStart w:id="166" w:name="_Toc139975140"/>
      <w:bookmarkStart w:id="167" w:name="_Toc140152234"/>
      <w:bookmarkStart w:id="168" w:name="_Toc141080768"/>
      <w:bookmarkStart w:id="169" w:name="_Toc182832661"/>
      <w:bookmarkEnd w:id="162"/>
      <w:bookmarkEnd w:id="163"/>
      <w:bookmarkEnd w:id="164"/>
      <w:r>
        <w:t>Debarment</w:t>
      </w:r>
      <w:bookmarkEnd w:id="165"/>
      <w:bookmarkEnd w:id="166"/>
      <w:bookmarkEnd w:id="167"/>
      <w:bookmarkEnd w:id="168"/>
      <w:bookmarkEnd w:id="169"/>
    </w:p>
    <w:p w14:paraId="1684D4D8" w14:textId="77777777" w:rsidR="002F7334" w:rsidRDefault="008E7EE5" w:rsidP="008F79CC">
      <w:pPr>
        <w:pStyle w:val="Hdg2Paragraph"/>
      </w:pPr>
      <w:r>
        <w:t>By</w:t>
      </w:r>
      <w:r w:rsidR="002F7334" w:rsidRPr="000B00D5">
        <w:t xml:space="preserve"> </w:t>
      </w:r>
      <w:r>
        <w:t>signing</w:t>
      </w:r>
      <w:r w:rsidR="002F7334" w:rsidRPr="000B00D5">
        <w:t xml:space="preserve"> this </w:t>
      </w:r>
      <w:r w:rsidR="00F10BCE" w:rsidRPr="000B00D5">
        <w:t>Contract</w:t>
      </w:r>
      <w:r w:rsidR="002F7334" w:rsidRPr="000B00D5">
        <w:t xml:space="preserve">, </w:t>
      </w:r>
      <w:r w:rsidRPr="000B00D5">
        <w:t xml:space="preserve">Contractor </w:t>
      </w:r>
      <w:r w:rsidR="002F7334" w:rsidRPr="000B00D5">
        <w:t xml:space="preserve">certifies that </w:t>
      </w:r>
      <w:r>
        <w:t>it</w:t>
      </w:r>
      <w:r w:rsidR="002F7334" w:rsidRPr="000B00D5">
        <w:t xml:space="preserve"> is not presently debarre</w:t>
      </w:r>
      <w:r w:rsidR="002F7334" w:rsidRPr="00520509">
        <w:rPr>
          <w:rStyle w:val="Hdg2ParagraphChar"/>
        </w:rPr>
        <w:t>d</w:t>
      </w:r>
      <w:r w:rsidR="002F7334" w:rsidRPr="000B00D5">
        <w:t>, suspended, proposed for debarment, declared ineligible, or voluntarily excluded in any Washington State or Federal department or agency from participat</w:t>
      </w:r>
      <w:r w:rsidR="00520509">
        <w:t>ing in transactions (debarred).</w:t>
      </w:r>
      <w:r w:rsidR="002F7334" w:rsidRPr="000B00D5">
        <w:t xml:space="preserve"> Contractor agrees to include the above requirement in any and all </w:t>
      </w:r>
      <w:r w:rsidR="00B209C4">
        <w:t>Subcontract</w:t>
      </w:r>
      <w:r w:rsidR="002F7334" w:rsidRPr="000B00D5">
        <w:t>s into which it enters, and also agrees that it will n</w:t>
      </w:r>
      <w:r w:rsidR="00520509">
        <w:t>ot employ debarred individuals.</w:t>
      </w:r>
      <w:r w:rsidR="002F7334" w:rsidRPr="000B00D5">
        <w:t xml:space="preserve"> Contractor </w:t>
      </w:r>
      <w:r w:rsidR="006B5C04">
        <w:t>must</w:t>
      </w:r>
      <w:r w:rsidR="006B5C04" w:rsidRPr="000B00D5">
        <w:t xml:space="preserve"> </w:t>
      </w:r>
      <w:r w:rsidR="002F7334" w:rsidRPr="000B00D5">
        <w:t>immediately notify HCA if, during the term of this Contract</w:t>
      </w:r>
      <w:r w:rsidR="00520509">
        <w:t xml:space="preserve">, Contractor becomes debarred. </w:t>
      </w:r>
      <w:r w:rsidR="002F7334" w:rsidRPr="000B00D5">
        <w:t>HCA may immediately terminate this Contract by providing Contractor written notice</w:t>
      </w:r>
      <w:r w:rsidR="001C4D7D" w:rsidRPr="000B00D5">
        <w:t>,</w:t>
      </w:r>
      <w:r w:rsidR="002F7334" w:rsidRPr="000B00D5">
        <w:t xml:space="preserve"> if Contractor becomes debarred during the term hereof.</w:t>
      </w:r>
    </w:p>
    <w:p w14:paraId="00E6125A" w14:textId="77777777" w:rsidR="00E72D0F" w:rsidRDefault="00C17B27" w:rsidP="00017DEF">
      <w:pPr>
        <w:pStyle w:val="Heading2"/>
      </w:pPr>
      <w:bookmarkStart w:id="170" w:name="_Ref93657587"/>
      <w:bookmarkStart w:id="171" w:name="_Ref93657667"/>
      <w:bookmarkStart w:id="172" w:name="_Toc139961693"/>
      <w:bookmarkStart w:id="173" w:name="_Toc139975141"/>
      <w:bookmarkStart w:id="174" w:name="_Toc140152235"/>
      <w:bookmarkStart w:id="175" w:name="_Toc141080769"/>
      <w:bookmarkStart w:id="176" w:name="_Toc182832662"/>
      <w:r>
        <w:t>Disputes</w:t>
      </w:r>
      <w:bookmarkEnd w:id="170"/>
      <w:bookmarkEnd w:id="171"/>
      <w:bookmarkEnd w:id="172"/>
      <w:bookmarkEnd w:id="173"/>
      <w:bookmarkEnd w:id="174"/>
      <w:bookmarkEnd w:id="175"/>
      <w:bookmarkEnd w:id="176"/>
    </w:p>
    <w:p w14:paraId="155ABCCC" w14:textId="77777777" w:rsidR="00562372" w:rsidRDefault="00E72D0F" w:rsidP="004C7C89">
      <w:pPr>
        <w:pStyle w:val="Hdg2Paragraph"/>
        <w:spacing w:after="240"/>
      </w:pPr>
      <w:r w:rsidRPr="000B00D5">
        <w:t xml:space="preserve">The parties </w:t>
      </w:r>
      <w:r w:rsidR="006B5C04">
        <w:t>will</w:t>
      </w:r>
      <w:r w:rsidRPr="000B00D5">
        <w:t xml:space="preserve"> use their best, good faith efforts to cooperatively resolve disputes and problems that arise in connection with this </w:t>
      </w:r>
      <w:r w:rsidR="009B711F" w:rsidRPr="000B00D5">
        <w:t>Contract</w:t>
      </w:r>
      <w:r w:rsidR="00520509">
        <w:t>.</w:t>
      </w:r>
      <w:r w:rsidRPr="000B00D5">
        <w:t xml:space="preserve"> Both parties will continue without delay to carry out their respective responsibilities under this </w:t>
      </w:r>
      <w:r w:rsidR="00F10BCE" w:rsidRPr="000B00D5">
        <w:t>Contract</w:t>
      </w:r>
      <w:r w:rsidRPr="000B00D5">
        <w:t xml:space="preserve"> while attempting to resolve </w:t>
      </w:r>
      <w:r w:rsidR="00562372">
        <w:t>any</w:t>
      </w:r>
      <w:r w:rsidR="00520509">
        <w:t xml:space="preserve"> dispute.</w:t>
      </w:r>
      <w:r w:rsidRPr="000B00D5">
        <w:t xml:space="preserve"> When a </w:t>
      </w:r>
      <w:r w:rsidR="008E7EE5">
        <w:t>genuine</w:t>
      </w:r>
      <w:r w:rsidRPr="000B00D5">
        <w:t xml:space="preserve"> dispute arises between HCA and the Contractor regarding the terms of this </w:t>
      </w:r>
      <w:r w:rsidR="004943E3" w:rsidRPr="000B00D5">
        <w:t xml:space="preserve">Contract </w:t>
      </w:r>
      <w:r w:rsidRPr="000B00D5">
        <w:t xml:space="preserve">or the responsibilities imposed herein </w:t>
      </w:r>
      <w:r w:rsidR="00562372">
        <w:t>and it</w:t>
      </w:r>
      <w:r w:rsidR="006E3940" w:rsidRPr="000B00D5">
        <w:t xml:space="preserve"> </w:t>
      </w:r>
      <w:r w:rsidRPr="000B00D5">
        <w:t xml:space="preserve">cannot be resolved </w:t>
      </w:r>
      <w:r w:rsidR="00562372">
        <w:t>between the parties</w:t>
      </w:r>
      <w:r w:rsidR="008E7EE5">
        <w:t>’ Contract Managers</w:t>
      </w:r>
      <w:r w:rsidRPr="000B00D5">
        <w:t xml:space="preserve">, either party may </w:t>
      </w:r>
      <w:r w:rsidR="00562372">
        <w:t xml:space="preserve">initiate </w:t>
      </w:r>
      <w:r w:rsidR="007D09CD">
        <w:t xml:space="preserve">the following </w:t>
      </w:r>
      <w:r w:rsidR="00562372">
        <w:t>dispute resolution process.</w:t>
      </w:r>
    </w:p>
    <w:p w14:paraId="55099721" w14:textId="77777777" w:rsidR="00E72D0F" w:rsidRDefault="00562372" w:rsidP="008F79CC">
      <w:pPr>
        <w:pStyle w:val="Heading3"/>
      </w:pPr>
      <w:r w:rsidRPr="00C20DAE">
        <w:lastRenderedPageBreak/>
        <w:t>The initiating party will reduce its description of the dispute to writing and deliver it to the responding party</w:t>
      </w:r>
      <w:r w:rsidR="00EF1FE3" w:rsidRPr="00C20DAE">
        <w:t xml:space="preserve"> (email acceptable)</w:t>
      </w:r>
      <w:r w:rsidRPr="00C20DAE">
        <w:t>.</w:t>
      </w:r>
      <w:r w:rsidR="00EF1FE3" w:rsidRPr="00C20DAE">
        <w:t xml:space="preserve"> </w:t>
      </w:r>
      <w:r w:rsidRPr="00C20DAE">
        <w:t xml:space="preserve">The responding party will respond in writing </w:t>
      </w:r>
      <w:r w:rsidR="00091CB0" w:rsidRPr="00C20DAE">
        <w:t>within five</w:t>
      </w:r>
      <w:r w:rsidR="007D09CD" w:rsidRPr="00C20DAE">
        <w:t xml:space="preserve"> (5)</w:t>
      </w:r>
      <w:r w:rsidRPr="00C20DAE">
        <w:t xml:space="preserve"> Business Days</w:t>
      </w:r>
      <w:r w:rsidR="00EF1FE3" w:rsidRPr="00C20DAE">
        <w:t xml:space="preserve"> (email acceptable)</w:t>
      </w:r>
      <w:r w:rsidRPr="00C20DAE">
        <w:t xml:space="preserve">. </w:t>
      </w:r>
      <w:r w:rsidR="004C2E39">
        <w:t xml:space="preserve">If the initiating party is not satisfied with the response of the responding party, then the initiating party may request that the HCA Director review the dispute. Any such request from the initiating party must be submitted in writing to the HCA Director within five (5) Business Days after receiving the response of the responding party. The HCA Director will have sole discretion in determining the procedural manner in which he or she will review the dispute. The HCA Director will inform the parties in writing within </w:t>
      </w:r>
      <w:r w:rsidR="007D09CD" w:rsidRPr="00C20DAE">
        <w:t>five (5)</w:t>
      </w:r>
      <w:r w:rsidRPr="00C20DAE">
        <w:t xml:space="preserve"> Business Days </w:t>
      </w:r>
      <w:r w:rsidR="004C2E39">
        <w:t>of the procedural manner in which he or she will review the dispute</w:t>
      </w:r>
      <w:r w:rsidR="00B55478">
        <w:t>, including a timeframe in which he or she will issue a written decision</w:t>
      </w:r>
      <w:r w:rsidR="004C2E39">
        <w:t>.</w:t>
      </w:r>
      <w:r w:rsidR="00A81522">
        <w:t xml:space="preserve"> </w:t>
      </w:r>
    </w:p>
    <w:p w14:paraId="6BF7BB18" w14:textId="77777777" w:rsidR="00E72D0F" w:rsidRDefault="00E72D0F" w:rsidP="008F79CC">
      <w:pPr>
        <w:pStyle w:val="Heading3"/>
      </w:pPr>
      <w:r w:rsidRPr="000B00D5">
        <w:t>A party's request for a dispute resolution must:</w:t>
      </w:r>
    </w:p>
    <w:p w14:paraId="19D171AC" w14:textId="77777777" w:rsidR="00E72D0F" w:rsidRDefault="00ED4A1E" w:rsidP="002F49C4">
      <w:pPr>
        <w:pStyle w:val="Heading4"/>
        <w:keepNext w:val="0"/>
        <w:numPr>
          <w:ilvl w:val="0"/>
          <w:numId w:val="14"/>
        </w:numPr>
      </w:pPr>
      <w:r w:rsidRPr="00E101B6">
        <w:t>B</w:t>
      </w:r>
      <w:r w:rsidR="00E72D0F" w:rsidRPr="00E101B6">
        <w:t>e in writing</w:t>
      </w:r>
      <w:r w:rsidR="00A61FDD" w:rsidRPr="00E101B6">
        <w:t>;</w:t>
      </w:r>
      <w:r w:rsidR="00E72D0F" w:rsidRPr="00E101B6">
        <w:t xml:space="preserve"> </w:t>
      </w:r>
    </w:p>
    <w:p w14:paraId="130280F8" w14:textId="77777777" w:rsidR="00E72D0F" w:rsidRDefault="00AC77C4" w:rsidP="00C75856">
      <w:pPr>
        <w:pStyle w:val="Heading4"/>
        <w:keepNext w:val="0"/>
      </w:pPr>
      <w:r w:rsidRPr="00E101B6">
        <w:t xml:space="preserve">Include </w:t>
      </w:r>
      <w:r w:rsidR="00763169" w:rsidRPr="00E101B6">
        <w:t>a</w:t>
      </w:r>
      <w:r w:rsidRPr="00E101B6">
        <w:t xml:space="preserve"> written description of the dispute;</w:t>
      </w:r>
      <w:r w:rsidR="00E72D0F" w:rsidRPr="00E101B6">
        <w:t xml:space="preserve"> </w:t>
      </w:r>
    </w:p>
    <w:p w14:paraId="621A6762" w14:textId="77777777" w:rsidR="00E72D0F" w:rsidRDefault="00ED4A1E" w:rsidP="00C75856">
      <w:pPr>
        <w:pStyle w:val="Heading4"/>
        <w:keepNext w:val="0"/>
      </w:pPr>
      <w:r w:rsidRPr="00E101B6">
        <w:t>S</w:t>
      </w:r>
      <w:r w:rsidR="00E72D0F" w:rsidRPr="00E101B6">
        <w:t>tate the relative positions of the parties</w:t>
      </w:r>
      <w:r w:rsidR="00312891" w:rsidRPr="00E101B6">
        <w:t xml:space="preserve"> and the remedy sought</w:t>
      </w:r>
      <w:r w:rsidR="006D7325" w:rsidRPr="00E101B6">
        <w:t>;</w:t>
      </w:r>
      <w:r w:rsidR="00E72D0F" w:rsidRPr="00E101B6">
        <w:t xml:space="preserve"> </w:t>
      </w:r>
      <w:r w:rsidR="003B6BC1">
        <w:t>and</w:t>
      </w:r>
    </w:p>
    <w:p w14:paraId="29FD0AC5" w14:textId="77777777" w:rsidR="00AC77C4" w:rsidRDefault="00ED4A1E" w:rsidP="00C75856">
      <w:pPr>
        <w:pStyle w:val="Heading4"/>
        <w:keepNext w:val="0"/>
      </w:pPr>
      <w:r w:rsidRPr="00E101B6">
        <w:t>S</w:t>
      </w:r>
      <w:r w:rsidR="00E72D0F" w:rsidRPr="00E101B6">
        <w:t xml:space="preserve">tate the </w:t>
      </w:r>
      <w:r w:rsidR="00AC77C4" w:rsidRPr="00E101B6">
        <w:t>Contract Number and the names and contact information for the parties</w:t>
      </w:r>
      <w:r w:rsidR="003B6BC1">
        <w:t>.</w:t>
      </w:r>
    </w:p>
    <w:p w14:paraId="6B92FE2E" w14:textId="77777777" w:rsidR="00E72D0F" w:rsidRDefault="00E72D0F" w:rsidP="008F79CC">
      <w:pPr>
        <w:pStyle w:val="Heading3"/>
      </w:pPr>
      <w:r w:rsidRPr="000B00D5">
        <w:t xml:space="preserve">This dispute resolution process constitutes the sole administrative remedy available under this </w:t>
      </w:r>
      <w:r w:rsidR="004943E3" w:rsidRPr="000B00D5">
        <w:t>Contract</w:t>
      </w:r>
      <w:r w:rsidRPr="000B00D5">
        <w:t xml:space="preserve">. The parties agree that this resolution process </w:t>
      </w:r>
      <w:r w:rsidR="006B5C04">
        <w:t>will</w:t>
      </w:r>
      <w:r w:rsidRPr="000B00D5">
        <w:t xml:space="preserve"> precede any action in a judicial </w:t>
      </w:r>
      <w:r w:rsidR="00367DF4">
        <w:t>or</w:t>
      </w:r>
      <w:r w:rsidRPr="000B00D5">
        <w:t xml:space="preserve"> quasi-judicial tribunal.</w:t>
      </w:r>
    </w:p>
    <w:p w14:paraId="012E2A05" w14:textId="77777777" w:rsidR="00613283" w:rsidRDefault="00C17B27" w:rsidP="00017DEF">
      <w:pPr>
        <w:pStyle w:val="Heading2"/>
      </w:pPr>
      <w:bookmarkStart w:id="177" w:name="_Toc139961694"/>
      <w:bookmarkStart w:id="178" w:name="_Toc139975142"/>
      <w:bookmarkStart w:id="179" w:name="_Toc140152236"/>
      <w:bookmarkStart w:id="180" w:name="_Toc141080770"/>
      <w:bookmarkStart w:id="181" w:name="_Toc182832663"/>
      <w:bookmarkStart w:id="182" w:name="_Toc410209877"/>
      <w:r>
        <w:t>Entire Agreement</w:t>
      </w:r>
      <w:bookmarkEnd w:id="177"/>
      <w:bookmarkEnd w:id="178"/>
      <w:bookmarkEnd w:id="179"/>
      <w:bookmarkEnd w:id="180"/>
      <w:bookmarkEnd w:id="181"/>
    </w:p>
    <w:p w14:paraId="630EA64E" w14:textId="77777777" w:rsidR="004B051D" w:rsidRDefault="00580FA0" w:rsidP="008F79CC">
      <w:pPr>
        <w:pStyle w:val="Hdg2Paragraph"/>
      </w:pPr>
      <w:r>
        <w:t>HCA</w:t>
      </w:r>
      <w:r w:rsidR="004B051D" w:rsidRPr="00580FA0">
        <w:t xml:space="preserve"> and Contractor agree that the </w:t>
      </w:r>
      <w:r>
        <w:t>Contract</w:t>
      </w:r>
      <w:r w:rsidR="004B051D" w:rsidRPr="00580FA0">
        <w:t xml:space="preserve"> </w:t>
      </w:r>
      <w:r w:rsidR="006066DF">
        <w:t xml:space="preserve">is </w:t>
      </w:r>
      <w:r w:rsidR="004B051D" w:rsidRPr="00580FA0">
        <w:t xml:space="preserve">the complete and exclusive statement of the </w:t>
      </w:r>
      <w:r w:rsidR="00D0604A">
        <w:t xml:space="preserve">agreement </w:t>
      </w:r>
      <w:r w:rsidR="004B051D" w:rsidRPr="00580FA0">
        <w:t xml:space="preserve">between the parties relating to the subject matter of the </w:t>
      </w:r>
      <w:r w:rsidR="00D0604A">
        <w:t>Contract</w:t>
      </w:r>
      <w:r w:rsidR="004B051D" w:rsidRPr="00580FA0">
        <w:t xml:space="preserve"> and supersede</w:t>
      </w:r>
      <w:r w:rsidR="00AA3584">
        <w:t>s</w:t>
      </w:r>
      <w:r w:rsidR="004B051D" w:rsidRPr="00580FA0">
        <w:t xml:space="preserve"> all letters of intent or prior contracts, oral or written, between the parties relating to the subject matter of the </w:t>
      </w:r>
      <w:r w:rsidR="00D0604A">
        <w:t>Contract</w:t>
      </w:r>
      <w:r w:rsidR="004B051D" w:rsidRPr="00580FA0">
        <w:t>, except as provided in</w:t>
      </w:r>
      <w:r w:rsidR="0081787F">
        <w:t xml:space="preserve"> Section </w:t>
      </w:r>
      <w:r w:rsidR="00CE2610">
        <w:fldChar w:fldCharType="begin"/>
      </w:r>
      <w:r w:rsidR="00CE2610">
        <w:instrText xml:space="preserve"> REF _Ref93657359 \r \h </w:instrText>
      </w:r>
      <w:r w:rsidR="00CE2610">
        <w:fldChar w:fldCharType="separate"/>
      </w:r>
      <w:r w:rsidR="00901160">
        <w:t>4.45</w:t>
      </w:r>
      <w:r w:rsidR="00CE2610">
        <w:fldChar w:fldCharType="end"/>
      </w:r>
      <w:r w:rsidR="00CE2610">
        <w:t>,</w:t>
      </w:r>
      <w:r w:rsidR="0081787F">
        <w:t xml:space="preserve"> </w:t>
      </w:r>
      <w:r w:rsidR="0081787F" w:rsidRPr="0081787F">
        <w:rPr>
          <w:i/>
        </w:rPr>
        <w:t>Warranties</w:t>
      </w:r>
      <w:r w:rsidR="0081787F">
        <w:t>.</w:t>
      </w:r>
    </w:p>
    <w:p w14:paraId="440EE9C9" w14:textId="77777777" w:rsidR="00520509" w:rsidRDefault="00C17B27" w:rsidP="00017DEF">
      <w:pPr>
        <w:pStyle w:val="Heading2"/>
      </w:pPr>
      <w:bookmarkStart w:id="183" w:name="_Toc139961695"/>
      <w:bookmarkStart w:id="184" w:name="_Toc139975143"/>
      <w:bookmarkStart w:id="185" w:name="_Toc140152237"/>
      <w:bookmarkStart w:id="186" w:name="_Toc141080771"/>
      <w:bookmarkStart w:id="187" w:name="_Toc182832664"/>
      <w:r>
        <w:t>Force Majeure</w:t>
      </w:r>
      <w:bookmarkEnd w:id="182"/>
      <w:bookmarkEnd w:id="183"/>
      <w:bookmarkEnd w:id="184"/>
      <w:bookmarkEnd w:id="185"/>
      <w:bookmarkEnd w:id="186"/>
      <w:bookmarkEnd w:id="187"/>
    </w:p>
    <w:p w14:paraId="0B2B9518" w14:textId="77777777" w:rsidR="00520509" w:rsidRDefault="00520509" w:rsidP="008F79CC">
      <w:pPr>
        <w:pStyle w:val="Hdg2Paragraph"/>
      </w:pPr>
      <w:r w:rsidRPr="000B00D5">
        <w:t xml:space="preserve">A party </w:t>
      </w:r>
      <w:r w:rsidR="006B5C04">
        <w:t>will</w:t>
      </w:r>
      <w:r w:rsidRPr="000B00D5">
        <w:t xml:space="preserve"> not be liable for any failure of or delay in the performance of this Contract for the period that such failure or delay is due to causes beyond its reasonable control, including but not limited to acts of God, war, strikes or labor disputes, embargoes, government orders or any other force majeure event.</w:t>
      </w:r>
    </w:p>
    <w:p w14:paraId="220381BA" w14:textId="77777777" w:rsidR="00520509" w:rsidRDefault="00C17B27" w:rsidP="00D9403D">
      <w:pPr>
        <w:pStyle w:val="Heading2"/>
        <w:keepLines/>
      </w:pPr>
      <w:bookmarkStart w:id="188" w:name="_Toc410209878"/>
      <w:bookmarkStart w:id="189" w:name="_Toc139961696"/>
      <w:bookmarkStart w:id="190" w:name="_Toc139975144"/>
      <w:bookmarkStart w:id="191" w:name="_Toc140152238"/>
      <w:bookmarkStart w:id="192" w:name="_Toc141080772"/>
      <w:bookmarkStart w:id="193" w:name="_Toc182832665"/>
      <w:r>
        <w:lastRenderedPageBreak/>
        <w:t>Funding withdrawn, Reduced, or Limited</w:t>
      </w:r>
      <w:bookmarkEnd w:id="188"/>
      <w:bookmarkEnd w:id="189"/>
      <w:bookmarkEnd w:id="190"/>
      <w:bookmarkEnd w:id="191"/>
      <w:bookmarkEnd w:id="192"/>
      <w:bookmarkEnd w:id="193"/>
    </w:p>
    <w:p w14:paraId="7B948566" w14:textId="77777777" w:rsidR="00520509" w:rsidRDefault="00520509" w:rsidP="00D9403D">
      <w:pPr>
        <w:pStyle w:val="Hdg2Paragraph"/>
        <w:keepNext/>
        <w:keepLines/>
      </w:pPr>
      <w:r w:rsidRPr="00520509">
        <w:t xml:space="preserve">If </w:t>
      </w:r>
      <w:r w:rsidR="003C4657">
        <w:t xml:space="preserve">HCA determines in its sole discretion that </w:t>
      </w:r>
      <w:r w:rsidRPr="00520509">
        <w:t xml:space="preserve">the funds </w:t>
      </w:r>
      <w:r w:rsidR="003C4657">
        <w:t>it</w:t>
      </w:r>
      <w:r w:rsidRPr="00520509">
        <w:t xml:space="preserve"> relied upon to establish this Contract</w:t>
      </w:r>
      <w:r w:rsidR="00441EBF">
        <w:t xml:space="preserve"> </w:t>
      </w:r>
      <w:r w:rsidR="003C4657">
        <w:t>have been</w:t>
      </w:r>
      <w:r w:rsidRPr="00520509">
        <w:t xml:space="preserve"> withdrawn, reduced or limited, or if additional or modified conditions are placed on such funding after the </w:t>
      </w:r>
      <w:r w:rsidR="00A93845">
        <w:t>Effective Date</w:t>
      </w:r>
      <w:r w:rsidRPr="00520509">
        <w:t xml:space="preserve"> of this </w:t>
      </w:r>
      <w:r w:rsidR="00DA7B65">
        <w:t>C</w:t>
      </w:r>
      <w:r w:rsidRPr="00520509">
        <w:t>ontract but prior to the normal completion of this Contract</w:t>
      </w:r>
      <w:r w:rsidR="004F0032">
        <w:t xml:space="preserve">, </w:t>
      </w:r>
      <w:r w:rsidR="003C4657">
        <w:t xml:space="preserve">then </w:t>
      </w:r>
      <w:r w:rsidR="004F0032">
        <w:t xml:space="preserve">HCA, at its </w:t>
      </w:r>
      <w:r w:rsidR="00B22FC6">
        <w:t xml:space="preserve">sole </w:t>
      </w:r>
      <w:r w:rsidR="004F0032">
        <w:t>discretion, may</w:t>
      </w:r>
      <w:r w:rsidRPr="00520509">
        <w:t>:</w:t>
      </w:r>
    </w:p>
    <w:p w14:paraId="0BCE892D" w14:textId="77777777" w:rsidR="008708F2" w:rsidRDefault="008708F2" w:rsidP="008F79CC">
      <w:pPr>
        <w:pStyle w:val="Heading3"/>
      </w:pPr>
      <w:r>
        <w:t>T</w:t>
      </w:r>
      <w:r w:rsidRPr="008C570E">
        <w:t>erminate th</w:t>
      </w:r>
      <w:r w:rsidRPr="008708F2">
        <w:rPr>
          <w:rStyle w:val="h2listChar"/>
        </w:rPr>
        <w:t>i</w:t>
      </w:r>
      <w:r w:rsidRPr="008C570E">
        <w:t xml:space="preserve">s Contract </w:t>
      </w:r>
      <w:r>
        <w:t xml:space="preserve">pursuant to Section </w:t>
      </w:r>
      <w:r w:rsidR="00CE2610">
        <w:fldChar w:fldCharType="begin"/>
      </w:r>
      <w:r w:rsidR="00CE2610">
        <w:instrText xml:space="preserve"> REF _Ref93657408 \r \h </w:instrText>
      </w:r>
      <w:r w:rsidR="00CE2610">
        <w:fldChar w:fldCharType="separate"/>
      </w:r>
      <w:r w:rsidR="00901160">
        <w:t>4.40.3</w:t>
      </w:r>
      <w:r w:rsidR="00CE2610">
        <w:fldChar w:fldCharType="end"/>
      </w:r>
      <w:r>
        <w:t xml:space="preserve">, </w:t>
      </w:r>
      <w:r w:rsidRPr="008708F2">
        <w:rPr>
          <w:i/>
        </w:rPr>
        <w:t xml:space="preserve">Termination for Non-Allocation of </w:t>
      </w:r>
      <w:proofErr w:type="gramStart"/>
      <w:r w:rsidRPr="008708F2">
        <w:rPr>
          <w:i/>
        </w:rPr>
        <w:t>Funds</w:t>
      </w:r>
      <w:r>
        <w:t>;</w:t>
      </w:r>
      <w:proofErr w:type="gramEnd"/>
    </w:p>
    <w:p w14:paraId="0D714537" w14:textId="77777777" w:rsidR="00520509" w:rsidRDefault="004F0032" w:rsidP="008F79CC">
      <w:pPr>
        <w:pStyle w:val="Heading3"/>
      </w:pPr>
      <w:r>
        <w:t>R</w:t>
      </w:r>
      <w:r w:rsidR="00520509" w:rsidRPr="00520509">
        <w:t>enegotiate</w:t>
      </w:r>
      <w:r>
        <w:t xml:space="preserve"> the Contract</w:t>
      </w:r>
      <w:r w:rsidR="00520509" w:rsidRPr="00520509">
        <w:t xml:space="preserve"> under the revised funding conditions</w:t>
      </w:r>
      <w:r>
        <w:t>; or</w:t>
      </w:r>
    </w:p>
    <w:p w14:paraId="4D78F57E" w14:textId="77777777" w:rsidR="00520509" w:rsidRDefault="004F0032" w:rsidP="008F79CC">
      <w:pPr>
        <w:pStyle w:val="Heading3"/>
      </w:pPr>
      <w:r>
        <w:t xml:space="preserve">Suspend Contractor’s performance under the Contract </w:t>
      </w:r>
      <w:r w:rsidR="00E475E6">
        <w:t xml:space="preserve">upon </w:t>
      </w:r>
      <w:r w:rsidR="002C3A25">
        <w:t xml:space="preserve">five (5) Business Days’ advance </w:t>
      </w:r>
      <w:r>
        <w:t>written</w:t>
      </w:r>
      <w:r w:rsidR="00520509" w:rsidRPr="00520509">
        <w:t xml:space="preserve"> notice to Contractor</w:t>
      </w:r>
      <w:r>
        <w:t xml:space="preserve">. HCA will use this option only </w:t>
      </w:r>
      <w:r w:rsidR="00520509" w:rsidRPr="00520509">
        <w:t xml:space="preserve">when HCA determines that there is reasonable likelihood that the funding insufficiency may be resolved in a timeframe that would allow Contractor’s performance to be resumed prior to the normal completion date of this </w:t>
      </w:r>
      <w:r w:rsidR="00CF0A6A">
        <w:t>C</w:t>
      </w:r>
      <w:r w:rsidR="00520509" w:rsidRPr="00520509">
        <w:t>ontract.</w:t>
      </w:r>
    </w:p>
    <w:p w14:paraId="346ECA8D" w14:textId="77777777" w:rsidR="00520509" w:rsidRPr="00252478" w:rsidRDefault="00520509" w:rsidP="00C75856">
      <w:pPr>
        <w:pStyle w:val="Heading4"/>
        <w:numPr>
          <w:ilvl w:val="0"/>
          <w:numId w:val="11"/>
        </w:numPr>
      </w:pPr>
      <w:r w:rsidRPr="00252478">
        <w:t>During the period of suspension of performance, each party will inform the other of any conditions that may reasonably affect the potential for resumption of performance.</w:t>
      </w:r>
    </w:p>
    <w:p w14:paraId="195D4CA8" w14:textId="77777777" w:rsidR="00520509" w:rsidRPr="00252478" w:rsidRDefault="00520509" w:rsidP="00C75856">
      <w:pPr>
        <w:pStyle w:val="Heading4"/>
      </w:pPr>
      <w:r w:rsidRPr="00252478">
        <w:t xml:space="preserve">When HCA determines </w:t>
      </w:r>
      <w:r w:rsidR="003C4657" w:rsidRPr="00252478">
        <w:t xml:space="preserve">in its sole discretion </w:t>
      </w:r>
      <w:r w:rsidRPr="00252478">
        <w:t>that the funding insufficiency is resolved, it will give Contractor written</w:t>
      </w:r>
      <w:r w:rsidR="005D0F86" w:rsidRPr="00252478">
        <w:t xml:space="preserve"> notice to resume performance. </w:t>
      </w:r>
      <w:r w:rsidRPr="00252478">
        <w:t>Upon the receipt of this notice, Contractor will provide written notice to HCA informing HCA whether it can resume performance and, if so,</w:t>
      </w:r>
      <w:r w:rsidR="005D0F86" w:rsidRPr="00252478">
        <w:t xml:space="preserve"> the date of resumption. </w:t>
      </w:r>
      <w:r w:rsidRPr="00252478">
        <w:t>For purposes of this subsection, “written notice” may include email.</w:t>
      </w:r>
    </w:p>
    <w:p w14:paraId="2B527CCF" w14:textId="77777777" w:rsidR="00520509" w:rsidRPr="00252478" w:rsidRDefault="00520509" w:rsidP="00C75856">
      <w:pPr>
        <w:pStyle w:val="Heading4"/>
      </w:pPr>
      <w:r w:rsidRPr="00252478">
        <w:t>If the Contractor’s proposed resumption date is not acceptable to HCA and an acceptable date cannot be negotiated, HCA may terminate the contract by giving written notice to Contractor. The parties agree that the Contract will be terminated retroactive to the date of the notice of suspension.</w:t>
      </w:r>
      <w:r w:rsidR="00A81522" w:rsidRPr="00252478">
        <w:t xml:space="preserve"> </w:t>
      </w:r>
      <w:r w:rsidRPr="00252478">
        <w:t xml:space="preserve">HCA </w:t>
      </w:r>
      <w:r w:rsidR="006B5C04" w:rsidRPr="00252478">
        <w:t>will</w:t>
      </w:r>
      <w:r w:rsidRPr="00252478">
        <w:t xml:space="preserve"> be liable only for payment in accordance with the terms of this Contract for services rendered prior to the retroactive date of termination.</w:t>
      </w:r>
    </w:p>
    <w:p w14:paraId="168AD862" w14:textId="77777777" w:rsidR="00E72D0F" w:rsidRDefault="00C17B27" w:rsidP="00017DEF">
      <w:pPr>
        <w:pStyle w:val="Heading2"/>
      </w:pPr>
      <w:bookmarkStart w:id="194" w:name="_Toc139961697"/>
      <w:bookmarkStart w:id="195" w:name="_Toc139975145"/>
      <w:bookmarkStart w:id="196" w:name="_Toc140152239"/>
      <w:bookmarkStart w:id="197" w:name="_Toc141080773"/>
      <w:bookmarkStart w:id="198" w:name="_Toc182832666"/>
      <w:r>
        <w:t>Governing Law</w:t>
      </w:r>
      <w:bookmarkEnd w:id="194"/>
      <w:bookmarkEnd w:id="195"/>
      <w:bookmarkEnd w:id="196"/>
      <w:bookmarkEnd w:id="197"/>
      <w:bookmarkEnd w:id="198"/>
    </w:p>
    <w:p w14:paraId="679BF081" w14:textId="77777777" w:rsidR="00E72D0F" w:rsidRDefault="006E3940" w:rsidP="008F79CC">
      <w:pPr>
        <w:pStyle w:val="Hdg2Paragraph"/>
      </w:pPr>
      <w:r w:rsidRPr="000B00D5">
        <w:t xml:space="preserve">This Contract </w:t>
      </w:r>
      <w:r w:rsidR="006B5C04">
        <w:t>is</w:t>
      </w:r>
      <w:r w:rsidRPr="000B00D5">
        <w:t xml:space="preserve"> governed in all respects by the law</w:t>
      </w:r>
      <w:r w:rsidR="003C4657">
        <w:t>s</w:t>
      </w:r>
      <w:r w:rsidRPr="000B00D5">
        <w:t xml:space="preserve"> of the state of Washington, without reference</w:t>
      </w:r>
      <w:r w:rsidR="005D0F86">
        <w:t xml:space="preserve"> to conflict of law </w:t>
      </w:r>
      <w:r w:rsidR="00412C13">
        <w:t>principles.</w:t>
      </w:r>
      <w:r w:rsidR="00412C13" w:rsidRPr="000B00D5">
        <w:t xml:space="preserve"> The</w:t>
      </w:r>
      <w:r w:rsidRPr="000B00D5">
        <w:t xml:space="preserve"> jurisdiction for any action hereunder </w:t>
      </w:r>
      <w:r w:rsidR="006B5C04">
        <w:t>is</w:t>
      </w:r>
      <w:r w:rsidRPr="000B00D5">
        <w:t xml:space="preserve"> exclusively in the Superior Court for the state of Washington</w:t>
      </w:r>
      <w:r w:rsidR="003C4657">
        <w:t>,</w:t>
      </w:r>
      <w:r w:rsidRPr="000B00D5">
        <w:t xml:space="preserve"> and the venue of any action hereunder </w:t>
      </w:r>
      <w:r w:rsidR="006B5C04">
        <w:t>is</w:t>
      </w:r>
      <w:r w:rsidRPr="000B00D5">
        <w:t xml:space="preserve"> in the Superior Court for Thurston County, Washington</w:t>
      </w:r>
      <w:r w:rsidR="00A13E78">
        <w:t>.</w:t>
      </w:r>
      <w:r w:rsidR="008F4068" w:rsidRPr="008F4068">
        <w:t xml:space="preserve"> </w:t>
      </w:r>
      <w:r w:rsidR="008F4068">
        <w:t xml:space="preserve">Nothing in this Contract </w:t>
      </w:r>
      <w:r w:rsidR="00C461E3">
        <w:t>will</w:t>
      </w:r>
      <w:r w:rsidR="008F4068">
        <w:t xml:space="preserve"> be construed as a waiver by HCA of the State’s immunity under the 11</w:t>
      </w:r>
      <w:r w:rsidR="008F4068">
        <w:rPr>
          <w:sz w:val="14"/>
          <w:szCs w:val="14"/>
        </w:rPr>
        <w:t xml:space="preserve">th </w:t>
      </w:r>
      <w:r w:rsidR="008F4068">
        <w:t>Amendment to the United States Constitution.</w:t>
      </w:r>
    </w:p>
    <w:p w14:paraId="64667AF3" w14:textId="77777777" w:rsidR="00D016C7" w:rsidRDefault="00C17B27" w:rsidP="00017DEF">
      <w:pPr>
        <w:pStyle w:val="Heading2"/>
      </w:pPr>
      <w:bookmarkStart w:id="199" w:name="_Toc139961698"/>
      <w:bookmarkStart w:id="200" w:name="_Toc139975146"/>
      <w:bookmarkStart w:id="201" w:name="_Toc140152240"/>
      <w:bookmarkStart w:id="202" w:name="_Toc141080774"/>
      <w:bookmarkStart w:id="203" w:name="_Toc182832667"/>
      <w:r>
        <w:lastRenderedPageBreak/>
        <w:t>HCA Network Security</w:t>
      </w:r>
      <w:bookmarkEnd w:id="199"/>
      <w:bookmarkEnd w:id="200"/>
      <w:bookmarkEnd w:id="201"/>
      <w:bookmarkEnd w:id="202"/>
      <w:bookmarkEnd w:id="203"/>
    </w:p>
    <w:p w14:paraId="4A87A04E" w14:textId="77777777" w:rsidR="00D016C7" w:rsidRDefault="00D016C7" w:rsidP="008F79CC">
      <w:pPr>
        <w:pStyle w:val="Hdg2Paragraph"/>
      </w:pPr>
      <w:r w:rsidRPr="000B00D5">
        <w:t xml:space="preserve">Contractor agrees not to attach any Contractor-supplied computers, peripherals or software to the HCA Network without prior written authorization from HCA’s </w:t>
      </w:r>
      <w:r>
        <w:t xml:space="preserve">Chief Information Officer. </w:t>
      </w:r>
      <w:r w:rsidRPr="000B00D5">
        <w:t>Unauthorized access to HCA networks and systems is a violation of HCA Policy and constitutes computer trespass in the first deg</w:t>
      </w:r>
      <w:r>
        <w:t>ree pursuant to RCW 9A.</w:t>
      </w:r>
      <w:r w:rsidR="00250B71">
        <w:t>90.040</w:t>
      </w:r>
      <w:r>
        <w:t xml:space="preserve">. </w:t>
      </w:r>
      <w:r w:rsidRPr="000B00D5">
        <w:t>Violation of any of these laws or policies could result in termination of the contract and other penalties.</w:t>
      </w:r>
      <w:r w:rsidRPr="007D4405">
        <w:t xml:space="preserve"> </w:t>
      </w:r>
    </w:p>
    <w:p w14:paraId="501DBCFB" w14:textId="77777777" w:rsidR="00D016C7" w:rsidRDefault="00D016C7" w:rsidP="008F79CC">
      <w:pPr>
        <w:pStyle w:val="Hdg2Paragraph"/>
      </w:pPr>
      <w:r>
        <w:t xml:space="preserve">Contractor will </w:t>
      </w:r>
      <w:r w:rsidRPr="00D34BA0">
        <w:t>have access to the HCA visitor Wi-Fi Internet connection while on</w:t>
      </w:r>
      <w:r w:rsidR="001E6E5C">
        <w:t>-</w:t>
      </w:r>
      <w:r w:rsidRPr="00D34BA0">
        <w:t>site</w:t>
      </w:r>
      <w:r>
        <w:t>.</w:t>
      </w:r>
    </w:p>
    <w:p w14:paraId="1FE7D190" w14:textId="77777777" w:rsidR="00E72D0F" w:rsidRDefault="00C17B27" w:rsidP="007C18D8">
      <w:pPr>
        <w:pStyle w:val="Heading2"/>
      </w:pPr>
      <w:bookmarkStart w:id="204" w:name="_Toc139961699"/>
      <w:bookmarkStart w:id="205" w:name="_Toc139975147"/>
      <w:bookmarkStart w:id="206" w:name="_Toc140152241"/>
      <w:bookmarkStart w:id="207" w:name="_Toc141080775"/>
      <w:bookmarkStart w:id="208" w:name="_Toc182832668"/>
      <w:r>
        <w:t>Indemnification</w:t>
      </w:r>
      <w:bookmarkEnd w:id="204"/>
      <w:bookmarkEnd w:id="205"/>
      <w:bookmarkEnd w:id="206"/>
      <w:bookmarkEnd w:id="207"/>
      <w:bookmarkEnd w:id="208"/>
    </w:p>
    <w:p w14:paraId="1B5F35C4" w14:textId="77777777" w:rsidR="00C93079" w:rsidRDefault="00C93079" w:rsidP="008F79CC">
      <w:pPr>
        <w:pStyle w:val="Hdg2Paragraph"/>
      </w:pPr>
      <w:r w:rsidRPr="00846804">
        <w:t xml:space="preserve">Contractor </w:t>
      </w:r>
      <w:r w:rsidR="006B5C04" w:rsidRPr="00846804">
        <w:t xml:space="preserve">must </w:t>
      </w:r>
      <w:r w:rsidRPr="00846804">
        <w:t>defend, indemnify, and save HCA harmless from and against all claims, including reasonable attorneys’ fees resulting from such claims</w:t>
      </w:r>
      <w:r w:rsidR="00A73CBB">
        <w:t xml:space="preserve"> and</w:t>
      </w:r>
      <w:r w:rsidR="00DC665F">
        <w:t xml:space="preserve"> breach of confidentiality obligations as contained herein,</w:t>
      </w:r>
      <w:r w:rsidR="00A81522">
        <w:t xml:space="preserve"> </w:t>
      </w:r>
      <w:r w:rsidRPr="00846804">
        <w:t xml:space="preserve">arising from intentional or negligent acts or omissions of Contractor, its officers, employees, or agents, or </w:t>
      </w:r>
      <w:r w:rsidR="00B209C4">
        <w:t>Subcontract</w:t>
      </w:r>
      <w:r w:rsidRPr="00846804">
        <w:t xml:space="preserve">ors, their officers, employees, or agents, in the performance of this Contract. </w:t>
      </w:r>
    </w:p>
    <w:p w14:paraId="2E9E5960" w14:textId="77777777" w:rsidR="00ED4A1E" w:rsidRDefault="00C17B27" w:rsidP="00017DEF">
      <w:pPr>
        <w:pStyle w:val="Heading2"/>
      </w:pPr>
      <w:bookmarkStart w:id="209" w:name="_Toc139961700"/>
      <w:bookmarkStart w:id="210" w:name="_Toc139975148"/>
      <w:bookmarkStart w:id="211" w:name="_Toc140152242"/>
      <w:bookmarkStart w:id="212" w:name="_Toc141080776"/>
      <w:bookmarkStart w:id="213" w:name="_Toc182832669"/>
      <w:r>
        <w:t>Independent Capacity of the Contractor</w:t>
      </w:r>
      <w:bookmarkEnd w:id="209"/>
      <w:bookmarkEnd w:id="210"/>
      <w:bookmarkEnd w:id="211"/>
      <w:bookmarkEnd w:id="212"/>
      <w:bookmarkEnd w:id="213"/>
    </w:p>
    <w:p w14:paraId="0BD7820F" w14:textId="77777777" w:rsidR="00ED4A1E" w:rsidRDefault="00ED4A1E" w:rsidP="008F79CC">
      <w:pPr>
        <w:pStyle w:val="Hdg2Paragraph"/>
      </w:pPr>
      <w:r w:rsidRPr="000B00D5">
        <w:t xml:space="preserve">The parties intend that an independent contractor relationship will be created by this </w:t>
      </w:r>
      <w:r w:rsidR="00F10BCE" w:rsidRPr="000B00D5">
        <w:t>Contract</w:t>
      </w:r>
      <w:r w:rsidRPr="000B00D5">
        <w:t>.</w:t>
      </w:r>
      <w:r w:rsidR="00A81522">
        <w:t xml:space="preserve"> </w:t>
      </w:r>
      <w:r w:rsidRPr="000B00D5">
        <w:t xml:space="preserve">Contractor and </w:t>
      </w:r>
      <w:r w:rsidR="00AA3584">
        <w:t>its</w:t>
      </w:r>
      <w:r w:rsidRPr="000B00D5">
        <w:t xml:space="preserve"> employees or agents performing under this </w:t>
      </w:r>
      <w:r w:rsidR="00F10BCE" w:rsidRPr="000B00D5">
        <w:t>Contract</w:t>
      </w:r>
      <w:r w:rsidRPr="000B00D5">
        <w:t xml:space="preserve"> are not employees or agents of </w:t>
      </w:r>
      <w:r w:rsidR="006900FD" w:rsidRPr="000B00D5">
        <w:t>HCA</w:t>
      </w:r>
      <w:r w:rsidR="00E725D4">
        <w:t xml:space="preserve">. </w:t>
      </w:r>
      <w:r w:rsidRPr="000B00D5">
        <w:t xml:space="preserve">Contractor will not hold </w:t>
      </w:r>
      <w:r w:rsidR="00AA3584">
        <w:t>itself</w:t>
      </w:r>
      <w:r w:rsidRPr="000B00D5">
        <w:t xml:space="preserve"> out as or claim to be an officer or employee of </w:t>
      </w:r>
      <w:r w:rsidR="006900FD" w:rsidRPr="000B00D5">
        <w:t>HCA</w:t>
      </w:r>
      <w:r w:rsidR="00BA278C" w:rsidRPr="000B00D5">
        <w:t xml:space="preserve"> </w:t>
      </w:r>
      <w:r w:rsidRPr="000B00D5">
        <w:t xml:space="preserve">or of the State of Washington by reason hereof, nor will Contractor make any claim of right, privilege or benefit </w:t>
      </w:r>
      <w:r w:rsidR="00F51525">
        <w:t>that</w:t>
      </w:r>
      <w:r w:rsidRPr="000B00D5">
        <w:t xml:space="preserve"> would accr</w:t>
      </w:r>
      <w:r w:rsidR="00E725D4">
        <w:t xml:space="preserve">ue to such employee under law. </w:t>
      </w:r>
      <w:r w:rsidRPr="000B00D5">
        <w:t>Conduct and control of the work will be solely with Contractor.</w:t>
      </w:r>
    </w:p>
    <w:p w14:paraId="65A5262E" w14:textId="77777777" w:rsidR="007320BB" w:rsidRDefault="00C17B27" w:rsidP="00017DEF">
      <w:pPr>
        <w:pStyle w:val="Heading2"/>
      </w:pPr>
      <w:bookmarkStart w:id="214" w:name="_Toc115332716"/>
      <w:bookmarkStart w:id="215" w:name="_Toc115332717"/>
      <w:bookmarkStart w:id="216" w:name="_Toc139961701"/>
      <w:bookmarkStart w:id="217" w:name="_Toc139975149"/>
      <w:bookmarkStart w:id="218" w:name="_Toc140152243"/>
      <w:bookmarkStart w:id="219" w:name="_Toc141080777"/>
      <w:bookmarkStart w:id="220" w:name="_Toc182832670"/>
      <w:bookmarkEnd w:id="214"/>
      <w:bookmarkEnd w:id="215"/>
      <w:r>
        <w:t>Legal and Regulatory Compliance</w:t>
      </w:r>
      <w:bookmarkEnd w:id="216"/>
      <w:bookmarkEnd w:id="217"/>
      <w:bookmarkEnd w:id="218"/>
      <w:bookmarkEnd w:id="219"/>
      <w:bookmarkEnd w:id="220"/>
    </w:p>
    <w:p w14:paraId="0BB69D6A" w14:textId="77777777" w:rsidR="006F3EF4" w:rsidRDefault="007320BB" w:rsidP="008F79CC">
      <w:pPr>
        <w:pStyle w:val="Heading3"/>
      </w:pPr>
      <w:r w:rsidRPr="000B00D5">
        <w:t xml:space="preserve">During the term of this Contract, Contractor </w:t>
      </w:r>
      <w:r w:rsidR="006B5C04">
        <w:t>must</w:t>
      </w:r>
      <w:r w:rsidR="006B5C04" w:rsidRPr="000B00D5">
        <w:t xml:space="preserve"> </w:t>
      </w:r>
      <w:r w:rsidRPr="000B00D5">
        <w:t xml:space="preserve">comply with all local, state, and federal licensing, accreditation and registration requirements/standards, necessary for the performance of this Contract and all other applicable federal, state and local laws, rules, and </w:t>
      </w:r>
      <w:r w:rsidR="001E6E5C">
        <w:t>Regulation</w:t>
      </w:r>
      <w:r w:rsidRPr="000B00D5">
        <w:t>s.</w:t>
      </w:r>
      <w:r w:rsidR="006F3EF4">
        <w:t xml:space="preserve"> </w:t>
      </w:r>
    </w:p>
    <w:p w14:paraId="77C191CB" w14:textId="77777777" w:rsidR="007320BB" w:rsidRDefault="006F3EF4" w:rsidP="008F79CC">
      <w:pPr>
        <w:pStyle w:val="Heading3"/>
      </w:pPr>
      <w:r>
        <w:t xml:space="preserve">While on the HCA premises, Contractor must comply with </w:t>
      </w:r>
      <w:r w:rsidRPr="006F3EF4">
        <w:t>HCA operations and process standards and policies (</w:t>
      </w:r>
      <w:r>
        <w:t xml:space="preserve">e.g., </w:t>
      </w:r>
      <w:r w:rsidRPr="006F3EF4">
        <w:t xml:space="preserve">ethics, Internet / email usage, </w:t>
      </w:r>
      <w:r w:rsidR="00B654EA">
        <w:t>Data</w:t>
      </w:r>
      <w:r>
        <w:t xml:space="preserve">, network and building </w:t>
      </w:r>
      <w:r w:rsidRPr="006F3EF4">
        <w:t>security, harassment</w:t>
      </w:r>
      <w:r>
        <w:t xml:space="preserve">, as applicable). </w:t>
      </w:r>
      <w:r w:rsidRPr="006F3EF4">
        <w:t>HCA will make an electronic copy of all such policies available to Contractor</w:t>
      </w:r>
      <w:r>
        <w:t>.</w:t>
      </w:r>
    </w:p>
    <w:p w14:paraId="580311FB" w14:textId="77777777" w:rsidR="006F3EF4" w:rsidRDefault="006F3EF4" w:rsidP="008F79CC">
      <w:pPr>
        <w:pStyle w:val="Heading3"/>
      </w:pPr>
      <w:r w:rsidRPr="006F3EF4">
        <w:t xml:space="preserve">Failure to comply </w:t>
      </w:r>
      <w:r w:rsidR="00AA37C6">
        <w:t xml:space="preserve">with any </w:t>
      </w:r>
      <w:r w:rsidR="00D34962">
        <w:t>provisions</w:t>
      </w:r>
      <w:r w:rsidR="00AA37C6">
        <w:t xml:space="preserve"> of this section </w:t>
      </w:r>
      <w:r w:rsidRPr="006F3EF4">
        <w:t>may result in Contract termination.</w:t>
      </w:r>
    </w:p>
    <w:p w14:paraId="08D5A021" w14:textId="77777777" w:rsidR="00ED4A1E" w:rsidRDefault="00C17B27" w:rsidP="00D9403D">
      <w:pPr>
        <w:pStyle w:val="Heading2"/>
        <w:keepLines/>
      </w:pPr>
      <w:bookmarkStart w:id="221" w:name="_Toc139961702"/>
      <w:bookmarkStart w:id="222" w:name="_Toc139975150"/>
      <w:bookmarkStart w:id="223" w:name="_Toc140152244"/>
      <w:bookmarkStart w:id="224" w:name="_Toc141080778"/>
      <w:bookmarkStart w:id="225" w:name="_Toc182832671"/>
      <w:r>
        <w:lastRenderedPageBreak/>
        <w:t>Limitation of Authority</w:t>
      </w:r>
      <w:bookmarkEnd w:id="221"/>
      <w:bookmarkEnd w:id="222"/>
      <w:bookmarkEnd w:id="223"/>
      <w:bookmarkEnd w:id="224"/>
      <w:bookmarkEnd w:id="225"/>
    </w:p>
    <w:p w14:paraId="066CD295" w14:textId="77777777" w:rsidR="00ED4A1E" w:rsidRDefault="00ED4A1E" w:rsidP="00D9403D">
      <w:pPr>
        <w:pStyle w:val="Hdg2Paragraph"/>
        <w:keepNext/>
        <w:keepLines/>
      </w:pPr>
      <w:r w:rsidRPr="000B00D5">
        <w:t xml:space="preserve">Only </w:t>
      </w:r>
      <w:r w:rsidR="0017298E">
        <w:t>the</w:t>
      </w:r>
      <w:r w:rsidR="00FC030F" w:rsidRPr="000B00D5">
        <w:t xml:space="preserve"> </w:t>
      </w:r>
      <w:r w:rsidR="007320BB" w:rsidRPr="000B00D5">
        <w:t xml:space="preserve">HCA Authorized Representative </w:t>
      </w:r>
      <w:r w:rsidR="006B5C04">
        <w:t>has</w:t>
      </w:r>
      <w:r w:rsidRPr="000B00D5">
        <w:t xml:space="preserve"> the express, implied, or apparent authority to alter, amend, modify, or waive any clause or condition of this </w:t>
      </w:r>
      <w:r w:rsidR="00F10BCE" w:rsidRPr="000B00D5">
        <w:t>Contract</w:t>
      </w:r>
      <w:r w:rsidR="00E725D4">
        <w:t xml:space="preserve">. </w:t>
      </w:r>
      <w:r w:rsidRPr="000B00D5">
        <w:t xml:space="preserve">Furthermore, any alteration, amendment, modification, or waiver or any clause or condition of this </w:t>
      </w:r>
      <w:r w:rsidR="00F10BCE" w:rsidRPr="000B00D5">
        <w:t>Contract</w:t>
      </w:r>
      <w:r w:rsidRPr="000B00D5">
        <w:t xml:space="preserve"> is not effective or binding unless made in writing and signed by the </w:t>
      </w:r>
      <w:r w:rsidR="0017298E">
        <w:t xml:space="preserve">HCA </w:t>
      </w:r>
      <w:r w:rsidR="007320BB" w:rsidRPr="000B00D5">
        <w:t>Authorized Representative</w:t>
      </w:r>
      <w:r w:rsidRPr="000B00D5">
        <w:t>.</w:t>
      </w:r>
    </w:p>
    <w:p w14:paraId="17D74146" w14:textId="77777777" w:rsidR="00494518" w:rsidRPr="00C20CF7" w:rsidRDefault="00C17B27" w:rsidP="00C20CF7">
      <w:pPr>
        <w:pStyle w:val="Heading2"/>
      </w:pPr>
      <w:bookmarkStart w:id="226" w:name="_Toc139961703"/>
      <w:bookmarkStart w:id="227" w:name="_Toc139975151"/>
      <w:bookmarkStart w:id="228" w:name="_Toc140152245"/>
      <w:bookmarkStart w:id="229" w:name="_Toc141080779"/>
      <w:bookmarkStart w:id="230" w:name="_Toc182832672"/>
      <w:r w:rsidRPr="00C20CF7">
        <w:t xml:space="preserve">No </w:t>
      </w:r>
      <w:r w:rsidR="00C20CF7">
        <w:t>Third-Party</w:t>
      </w:r>
      <w:r w:rsidRPr="00C20CF7">
        <w:t xml:space="preserve"> Beneficiaries</w:t>
      </w:r>
      <w:bookmarkEnd w:id="226"/>
      <w:bookmarkEnd w:id="227"/>
      <w:bookmarkEnd w:id="228"/>
      <w:bookmarkEnd w:id="229"/>
      <w:bookmarkEnd w:id="230"/>
    </w:p>
    <w:p w14:paraId="37EFD52D" w14:textId="77777777" w:rsidR="00494518" w:rsidRDefault="00494518" w:rsidP="008F79CC">
      <w:pPr>
        <w:pStyle w:val="Hdg2Paragraph"/>
      </w:pPr>
      <w:r w:rsidRPr="000B00D5">
        <w:t>HCA and Contractor are the only parties to this contract.</w:t>
      </w:r>
      <w:r w:rsidR="00A81522">
        <w:t xml:space="preserve"> </w:t>
      </w:r>
      <w:r w:rsidRPr="000B00D5">
        <w:t xml:space="preserve">Nothing in this Contract gives or is intended to give any benefit of this </w:t>
      </w:r>
      <w:r w:rsidR="00272847">
        <w:t>C</w:t>
      </w:r>
      <w:r w:rsidRPr="000B00D5">
        <w:t xml:space="preserve">ontract to </w:t>
      </w:r>
      <w:r w:rsidR="00DD2DD1">
        <w:t xml:space="preserve">any </w:t>
      </w:r>
      <w:r w:rsidRPr="000B00D5">
        <w:t>third parties.</w:t>
      </w:r>
    </w:p>
    <w:p w14:paraId="06D1E26A" w14:textId="77777777" w:rsidR="00ED4A1E" w:rsidRDefault="00C17B27" w:rsidP="0032328D">
      <w:pPr>
        <w:pStyle w:val="Heading2"/>
        <w:keepLines/>
      </w:pPr>
      <w:bookmarkStart w:id="231" w:name="_Toc139961704"/>
      <w:bookmarkStart w:id="232" w:name="_Toc139975152"/>
      <w:bookmarkStart w:id="233" w:name="_Toc140152246"/>
      <w:bookmarkStart w:id="234" w:name="_Toc141080780"/>
      <w:bookmarkStart w:id="235" w:name="_Toc182832673"/>
      <w:r>
        <w:t>Nondiscrimination</w:t>
      </w:r>
      <w:bookmarkEnd w:id="231"/>
      <w:bookmarkEnd w:id="232"/>
      <w:bookmarkEnd w:id="233"/>
      <w:bookmarkEnd w:id="234"/>
      <w:bookmarkEnd w:id="235"/>
    </w:p>
    <w:p w14:paraId="3CE79F6D" w14:textId="77777777" w:rsidR="001E6E5C" w:rsidRPr="001E6E5C" w:rsidRDefault="00F7544A" w:rsidP="0032328D">
      <w:pPr>
        <w:pStyle w:val="Heading3"/>
        <w:keepNext/>
        <w:keepLines/>
        <w:spacing w:after="120"/>
      </w:pPr>
      <w:r w:rsidRPr="00544DB5">
        <w:rPr>
          <w:rFonts w:eastAsia="Calibri"/>
        </w:rPr>
        <w:t xml:space="preserve">Nondiscrimination Requirement. </w:t>
      </w:r>
    </w:p>
    <w:p w14:paraId="1CDBE4CD" w14:textId="77777777" w:rsidR="00F7544A" w:rsidRDefault="00F7544A" w:rsidP="0032328D">
      <w:pPr>
        <w:pStyle w:val="Heading3"/>
        <w:keepNext/>
        <w:keepLines/>
        <w:numPr>
          <w:ilvl w:val="0"/>
          <w:numId w:val="0"/>
        </w:numPr>
        <w:ind w:left="1440"/>
      </w:pPr>
      <w:r w:rsidRPr="00544DB5">
        <w:rPr>
          <w:rFonts w:eastAsia="Calibri"/>
        </w:rPr>
        <w:t xml:space="preserve">During the term of this Contract, Contractor, including any </w:t>
      </w:r>
      <w:r w:rsidR="00B209C4">
        <w:rPr>
          <w:rFonts w:eastAsia="Calibri"/>
        </w:rPr>
        <w:t>Subcontract</w:t>
      </w:r>
      <w:r w:rsidRPr="00544DB5">
        <w:rPr>
          <w:rFonts w:eastAsia="Calibri"/>
        </w:rPr>
        <w:t>or, shall not discriminate on the bases enumerated at RCW 49.60.530(3); Title VII of the Civil Rights Act, 42 U.S.C. §</w:t>
      </w:r>
      <w:r w:rsidR="00544DB5" w:rsidRPr="00544DB5">
        <w:rPr>
          <w:rFonts w:eastAsia="Calibri"/>
        </w:rPr>
        <w:t>2000e</w:t>
      </w:r>
      <w:r w:rsidRPr="00544DB5">
        <w:rPr>
          <w:rFonts w:eastAsia="Calibri"/>
        </w:rPr>
        <w:t xml:space="preserve"> et seq.; the Americans with Disabilities Act of 1990 (ADA), 42 U.S.C. §12101 et seq., and 28 C.F.R. Part 35. In addition, Contractor, including any </w:t>
      </w:r>
      <w:r w:rsidR="00B209C4">
        <w:rPr>
          <w:rFonts w:eastAsia="Calibri"/>
        </w:rPr>
        <w:t>Subcontract</w:t>
      </w:r>
      <w:r w:rsidRPr="00544DB5">
        <w:rPr>
          <w:rFonts w:eastAsia="Calibri"/>
        </w:rPr>
        <w:t xml:space="preserve">or, shall give written notice of this nondiscrimination requirement to any labor organizations with which Contractor, or </w:t>
      </w:r>
      <w:r w:rsidR="00B209C4">
        <w:rPr>
          <w:rFonts w:eastAsia="Calibri"/>
        </w:rPr>
        <w:t>Subcontract</w:t>
      </w:r>
      <w:r w:rsidRPr="00544DB5">
        <w:rPr>
          <w:rFonts w:eastAsia="Calibri"/>
        </w:rPr>
        <w:t>or, has a collective bargaining or other agreement</w:t>
      </w:r>
      <w:r w:rsidRPr="00F7544A">
        <w:t>.</w:t>
      </w:r>
    </w:p>
    <w:p w14:paraId="3AE55BE6" w14:textId="77777777" w:rsidR="001E6E5C" w:rsidRDefault="00F7544A" w:rsidP="0032328D">
      <w:pPr>
        <w:pStyle w:val="Heading3"/>
        <w:keepNext/>
        <w:keepLines/>
        <w:spacing w:after="120"/>
        <w:rPr>
          <w:rFonts w:eastAsia="Calibri"/>
        </w:rPr>
      </w:pPr>
      <w:r w:rsidRPr="00544DB5">
        <w:rPr>
          <w:rFonts w:eastAsia="Calibri"/>
        </w:rPr>
        <w:t xml:space="preserve">Obligation to Cooperate. </w:t>
      </w:r>
    </w:p>
    <w:p w14:paraId="0C034EB7" w14:textId="77777777" w:rsidR="00F7544A" w:rsidRDefault="00F7544A" w:rsidP="0032328D">
      <w:pPr>
        <w:pStyle w:val="Heading3"/>
        <w:keepNext/>
        <w:keepLines/>
        <w:numPr>
          <w:ilvl w:val="0"/>
          <w:numId w:val="0"/>
        </w:numPr>
        <w:ind w:left="1440"/>
        <w:rPr>
          <w:rFonts w:eastAsia="Calibri"/>
        </w:rPr>
      </w:pPr>
      <w:r w:rsidRPr="00544DB5">
        <w:rPr>
          <w:rFonts w:eastAsia="Calibri"/>
        </w:rPr>
        <w:t xml:space="preserve">Contractor, including any </w:t>
      </w:r>
      <w:r w:rsidR="00B209C4">
        <w:rPr>
          <w:rFonts w:eastAsia="Calibri"/>
        </w:rPr>
        <w:t>Subcontract</w:t>
      </w:r>
      <w:r w:rsidRPr="00544DB5">
        <w:rPr>
          <w:rFonts w:eastAsia="Calibri"/>
        </w:rPr>
        <w:t xml:space="preserve">or, shall cooperate and comply with any Washington state agency investigation regarding any allegation that Contractor, including any </w:t>
      </w:r>
      <w:r w:rsidR="00B209C4">
        <w:rPr>
          <w:rFonts w:eastAsia="Calibri"/>
        </w:rPr>
        <w:t>Subcontract</w:t>
      </w:r>
      <w:r w:rsidRPr="00544DB5">
        <w:rPr>
          <w:rFonts w:eastAsia="Calibri"/>
        </w:rPr>
        <w:t>or, has engaged in discrimination prohibited by this Contract pursuant to RCW 49.60.530(3).</w:t>
      </w:r>
    </w:p>
    <w:p w14:paraId="75EF72E2" w14:textId="77777777" w:rsidR="001E6E5C" w:rsidRDefault="00F7544A" w:rsidP="00544DB5">
      <w:pPr>
        <w:pStyle w:val="Heading3"/>
        <w:spacing w:after="120"/>
        <w:rPr>
          <w:rFonts w:eastAsia="Calibri"/>
        </w:rPr>
      </w:pPr>
      <w:r w:rsidRPr="00544DB5">
        <w:rPr>
          <w:rFonts w:eastAsia="Calibri"/>
        </w:rPr>
        <w:t xml:space="preserve">Default. </w:t>
      </w:r>
    </w:p>
    <w:p w14:paraId="7E172EFA" w14:textId="77777777" w:rsidR="00F7544A" w:rsidRDefault="00F7544A" w:rsidP="003C108E">
      <w:pPr>
        <w:pStyle w:val="Heading3"/>
        <w:numPr>
          <w:ilvl w:val="0"/>
          <w:numId w:val="0"/>
        </w:numPr>
        <w:ind w:left="1440"/>
        <w:rPr>
          <w:rFonts w:eastAsia="Calibri"/>
        </w:rPr>
      </w:pPr>
      <w:r w:rsidRPr="00544DB5">
        <w:rPr>
          <w:rFonts w:eastAsia="Calibri"/>
        </w:rPr>
        <w:t xml:space="preserve">Notwithstanding any provision to the contrary, HCA may suspend Contractor, including any </w:t>
      </w:r>
      <w:r w:rsidR="00B209C4">
        <w:rPr>
          <w:rFonts w:eastAsia="Calibri"/>
        </w:rPr>
        <w:t>Subcontract</w:t>
      </w:r>
      <w:r w:rsidRPr="00544DB5">
        <w:rPr>
          <w:rFonts w:eastAsia="Calibri"/>
        </w:rPr>
        <w:t xml:space="preserve">or, upon notice of a failure to participate and cooperate with any state agency investigation into alleged discrimination prohibited by this Contract, pursuant to RCW 49.60.530(3). Any such suspension will remain in place until HCA receives notification that Contractor, including any </w:t>
      </w:r>
      <w:r w:rsidR="00B209C4">
        <w:rPr>
          <w:rFonts w:eastAsia="Calibri"/>
        </w:rPr>
        <w:t>Subcontract</w:t>
      </w:r>
      <w:r w:rsidRPr="00544DB5">
        <w:rPr>
          <w:rFonts w:eastAsia="Calibri"/>
        </w:rPr>
        <w:t xml:space="preserve">or, is cooperating with the investigating state agency. In the event Contractor, or </w:t>
      </w:r>
      <w:r w:rsidR="00B209C4">
        <w:rPr>
          <w:rFonts w:eastAsia="Calibri"/>
        </w:rPr>
        <w:t>Subcontract</w:t>
      </w:r>
      <w:r w:rsidRPr="00544DB5">
        <w:rPr>
          <w:rFonts w:eastAsia="Calibri"/>
        </w:rPr>
        <w:t xml:space="preserve">or, is determined to have engaged in discrimination identified at RCW 49.60.530(3), HCA may terminate this Contract in whole or in part, and Contractor, </w:t>
      </w:r>
      <w:r w:rsidR="00B209C4">
        <w:rPr>
          <w:rFonts w:eastAsia="Calibri"/>
        </w:rPr>
        <w:t>Subcontract</w:t>
      </w:r>
      <w:r w:rsidRPr="00544DB5">
        <w:rPr>
          <w:rFonts w:eastAsia="Calibri"/>
        </w:rPr>
        <w:t xml:space="preserve">or, or both, may be referred for debarment as provided in RCW 39.26.200. Contractor or </w:t>
      </w:r>
      <w:r w:rsidR="00B209C4">
        <w:rPr>
          <w:rFonts w:eastAsia="Calibri"/>
        </w:rPr>
        <w:t>Subcontract</w:t>
      </w:r>
      <w:r w:rsidRPr="00544DB5">
        <w:rPr>
          <w:rFonts w:eastAsia="Calibri"/>
        </w:rPr>
        <w:t>or may be given a reasonable time in which to cure this noncompliance, including implementing conditions consistent with any court-ordered injunctive relief or settlement agreement.</w:t>
      </w:r>
    </w:p>
    <w:p w14:paraId="5A7215CB" w14:textId="77777777" w:rsidR="001E6E5C" w:rsidRDefault="00F7544A" w:rsidP="00544DB5">
      <w:pPr>
        <w:pStyle w:val="Heading3"/>
        <w:spacing w:after="120"/>
        <w:rPr>
          <w:rFonts w:eastAsia="Calibri"/>
        </w:rPr>
      </w:pPr>
      <w:r w:rsidRPr="00544DB5">
        <w:rPr>
          <w:rFonts w:eastAsia="Calibri"/>
        </w:rPr>
        <w:lastRenderedPageBreak/>
        <w:t xml:space="preserve">Remedies for Breach. </w:t>
      </w:r>
    </w:p>
    <w:p w14:paraId="65BAF904" w14:textId="77777777" w:rsidR="00F7544A" w:rsidRDefault="00F7544A" w:rsidP="003C108E">
      <w:pPr>
        <w:pStyle w:val="Heading3"/>
        <w:numPr>
          <w:ilvl w:val="0"/>
          <w:numId w:val="0"/>
        </w:numPr>
        <w:ind w:left="1440"/>
        <w:rPr>
          <w:rFonts w:eastAsia="Calibri"/>
        </w:rPr>
      </w:pPr>
      <w:r w:rsidRPr="00544DB5">
        <w:rPr>
          <w:rFonts w:eastAsia="Calibri"/>
        </w:rPr>
        <w:t xml:space="preserve">Notwithstanding any provision to the contrary, in the event of Contract termination or suspension for engaging in discrimination, Contractor, </w:t>
      </w:r>
      <w:r w:rsidR="00B209C4">
        <w:rPr>
          <w:rFonts w:eastAsia="Calibri"/>
        </w:rPr>
        <w:t>Subcontract</w:t>
      </w:r>
      <w:r w:rsidRPr="00544DB5">
        <w:rPr>
          <w:rFonts w:eastAsia="Calibri"/>
        </w:rPr>
        <w:t>or, or both, shall be liable for contract damages as authorized by law including, but not limited to, any cost difference between the original contract and the replacement or cover contract and all administrative costs directly related to the replacement contract, which damages are distinct from any penalties imposed under RCW</w:t>
      </w:r>
      <w:r w:rsidR="00A93845">
        <w:rPr>
          <w:rFonts w:eastAsia="Calibri"/>
        </w:rPr>
        <w:t xml:space="preserve"> 49.60</w:t>
      </w:r>
      <w:r w:rsidRPr="00544DB5">
        <w:rPr>
          <w:rFonts w:eastAsia="Calibri"/>
        </w:rPr>
        <w:t xml:space="preserve">. HCA shall have the right to deduct from any monies due to Contractor or </w:t>
      </w:r>
      <w:r w:rsidR="00B209C4">
        <w:rPr>
          <w:rFonts w:eastAsia="Calibri"/>
        </w:rPr>
        <w:t>Subcontract</w:t>
      </w:r>
      <w:r w:rsidRPr="00544DB5">
        <w:rPr>
          <w:rFonts w:eastAsia="Calibri"/>
        </w:rPr>
        <w:t xml:space="preserve">or, or that thereafter become due, an amount for damages Contractor or </w:t>
      </w:r>
      <w:r w:rsidR="00B209C4">
        <w:rPr>
          <w:rFonts w:eastAsia="Calibri"/>
        </w:rPr>
        <w:t>Subcontract</w:t>
      </w:r>
      <w:r w:rsidRPr="00544DB5">
        <w:rPr>
          <w:rFonts w:eastAsia="Calibri"/>
        </w:rPr>
        <w:t>or will owe HCA for default under this provision.</w:t>
      </w:r>
    </w:p>
    <w:p w14:paraId="50EFFA59" w14:textId="77777777" w:rsidR="00E51506" w:rsidRDefault="00CF0076" w:rsidP="003C108E">
      <w:pPr>
        <w:pStyle w:val="Hdg3Paragraph"/>
        <w:rPr>
          <w:i/>
          <w:iCs/>
          <w:color w:val="FF0000"/>
        </w:rPr>
      </w:pPr>
      <w:r w:rsidRPr="00CF0076">
        <w:rPr>
          <w:i/>
          <w:iCs/>
          <w:color w:val="FF0000"/>
        </w:rPr>
        <w:t>(</w:t>
      </w:r>
      <w:r>
        <w:rPr>
          <w:i/>
          <w:iCs/>
          <w:color w:val="FF0000"/>
        </w:rPr>
        <w:t>Use the below paragraph instead for contracts with direct insurance providers</w:t>
      </w:r>
      <w:r w:rsidR="0021731F">
        <w:rPr>
          <w:i/>
          <w:iCs/>
          <w:color w:val="FF0000"/>
        </w:rPr>
        <w:t xml:space="preserve"> </w:t>
      </w:r>
      <w:r w:rsidR="00C62DFF">
        <w:rPr>
          <w:i/>
          <w:iCs/>
          <w:color w:val="FF0000"/>
        </w:rPr>
        <w:t>with an active license in Washington and regulated by the OIC</w:t>
      </w:r>
      <w:r>
        <w:rPr>
          <w:i/>
          <w:iCs/>
          <w:color w:val="FF0000"/>
        </w:rPr>
        <w:t>. i.e. ERB contracts, MCO contracts, etc.)</w:t>
      </w:r>
    </w:p>
    <w:p w14:paraId="216417C1" w14:textId="77777777" w:rsidR="00CF0076" w:rsidRPr="00CF0076" w:rsidRDefault="00F8601D" w:rsidP="003C108E">
      <w:pPr>
        <w:pStyle w:val="Hdg3Paragraph"/>
      </w:pPr>
      <w:r w:rsidRPr="00F8601D">
        <w:t>Notwithstanding any provision to the contrary, in the event of Contract termination or suspension for engaging in discrimination, Contractor, subcontractor, or both, shall be liable for contract damages as authorized by law</w:t>
      </w:r>
      <w:r>
        <w:t xml:space="preserve">, </w:t>
      </w:r>
      <w:r w:rsidRPr="00F8601D">
        <w:t>which damages are distinct from any penalties imposed under Chapter 49.60, RCW. </w:t>
      </w:r>
    </w:p>
    <w:p w14:paraId="17EFFE6A" w14:textId="77777777" w:rsidR="00442A43" w:rsidRDefault="00C17B27" w:rsidP="003C108E">
      <w:pPr>
        <w:pStyle w:val="Heading2"/>
        <w:spacing w:before="0" w:line="240" w:lineRule="auto"/>
      </w:pPr>
      <w:bookmarkStart w:id="236" w:name="_Hlt517059604"/>
      <w:bookmarkStart w:id="237" w:name="_Ref93657639"/>
      <w:bookmarkStart w:id="238" w:name="_Toc139961705"/>
      <w:bookmarkStart w:id="239" w:name="_Toc139975153"/>
      <w:bookmarkStart w:id="240" w:name="_Toc140152247"/>
      <w:bookmarkStart w:id="241" w:name="_Toc141080781"/>
      <w:bookmarkStart w:id="242" w:name="_Toc182832674"/>
      <w:bookmarkStart w:id="243" w:name="_Toc410209889"/>
      <w:bookmarkEnd w:id="236"/>
      <w:r>
        <w:t>Overpayments to the Contractor</w:t>
      </w:r>
      <w:bookmarkEnd w:id="237"/>
      <w:bookmarkEnd w:id="238"/>
      <w:bookmarkEnd w:id="239"/>
      <w:bookmarkEnd w:id="240"/>
      <w:bookmarkEnd w:id="241"/>
      <w:bookmarkEnd w:id="242"/>
    </w:p>
    <w:p w14:paraId="6CFFDDEE" w14:textId="77777777" w:rsidR="00561148" w:rsidRDefault="005970C9" w:rsidP="003C108E">
      <w:pPr>
        <w:pStyle w:val="Hdg2Paragraph"/>
        <w:spacing w:after="240"/>
      </w:pPr>
      <w:r w:rsidRPr="005970C9">
        <w:t xml:space="preserve">In the event that </w:t>
      </w:r>
      <w:r w:rsidR="00B209C4">
        <w:t>O</w:t>
      </w:r>
      <w:r w:rsidRPr="005970C9">
        <w:t xml:space="preserve">verpayments or erroneous payments have been made to the Contractor under this Contract, HCA </w:t>
      </w:r>
      <w:r w:rsidR="004778EF">
        <w:t>will</w:t>
      </w:r>
      <w:r w:rsidR="004778EF" w:rsidRPr="005970C9">
        <w:t xml:space="preserve"> </w:t>
      </w:r>
      <w:r w:rsidRPr="005970C9">
        <w:t xml:space="preserve">provide written notice to Contractor and Contractor </w:t>
      </w:r>
      <w:r w:rsidR="000570A8">
        <w:t xml:space="preserve">will </w:t>
      </w:r>
      <w:r w:rsidRPr="005970C9">
        <w:t xml:space="preserve">refund the full amount to HCA within thirty (30) </w:t>
      </w:r>
      <w:r w:rsidR="00AA37C6">
        <w:t xml:space="preserve">calendar </w:t>
      </w:r>
      <w:r w:rsidRPr="005970C9">
        <w:t xml:space="preserve">days of the notice. </w:t>
      </w:r>
      <w:r w:rsidR="00442A43">
        <w:t xml:space="preserve">If Contractor fails to make timely refund, </w:t>
      </w:r>
      <w:r>
        <w:t>HCA</w:t>
      </w:r>
      <w:r w:rsidR="00442A43">
        <w:t xml:space="preserve"> may charge Contractor one percent (1%) per month on the amount due, until paid in full. </w:t>
      </w:r>
      <w:r w:rsidR="0026484F">
        <w:t xml:space="preserve">If the Contractor disagrees with HCA’s actions under this section, then it may invoke the dispute resolution provisions of Section </w:t>
      </w:r>
      <w:r w:rsidR="00CE2610">
        <w:fldChar w:fldCharType="begin"/>
      </w:r>
      <w:r w:rsidR="00CE2610">
        <w:instrText xml:space="preserve"> REF _Ref93657587 \r \h </w:instrText>
      </w:r>
      <w:r w:rsidR="00CE2610">
        <w:fldChar w:fldCharType="separate"/>
      </w:r>
      <w:r w:rsidR="00901160">
        <w:t>4.14</w:t>
      </w:r>
      <w:r w:rsidR="00CE2610">
        <w:fldChar w:fldCharType="end"/>
      </w:r>
      <w:r w:rsidR="00CE2610">
        <w:t>,</w:t>
      </w:r>
      <w:r w:rsidR="00437DB3">
        <w:t xml:space="preserve"> </w:t>
      </w:r>
      <w:r w:rsidR="00437DB3" w:rsidRPr="00437DB3">
        <w:rPr>
          <w:i/>
        </w:rPr>
        <w:t>Disputes</w:t>
      </w:r>
      <w:r w:rsidR="0026484F">
        <w:t>.</w:t>
      </w:r>
    </w:p>
    <w:p w14:paraId="2EF1E0DC" w14:textId="77777777" w:rsidR="00561148" w:rsidRDefault="00C17B27" w:rsidP="00561148">
      <w:pPr>
        <w:pStyle w:val="Heading2"/>
      </w:pPr>
      <w:bookmarkStart w:id="244" w:name="_Toc139961706"/>
      <w:bookmarkStart w:id="245" w:name="_Toc139975154"/>
      <w:bookmarkStart w:id="246" w:name="_Toc140152248"/>
      <w:bookmarkStart w:id="247" w:name="_Toc141080782"/>
      <w:bookmarkStart w:id="248" w:name="_Toc182832675"/>
      <w:r>
        <w:t>Pay Equity</w:t>
      </w:r>
      <w:bookmarkEnd w:id="244"/>
      <w:bookmarkEnd w:id="245"/>
      <w:bookmarkEnd w:id="246"/>
      <w:bookmarkEnd w:id="247"/>
      <w:bookmarkEnd w:id="248"/>
    </w:p>
    <w:p w14:paraId="104C12E5" w14:textId="77777777" w:rsidR="00561148" w:rsidRDefault="00561148" w:rsidP="00C75856">
      <w:pPr>
        <w:pStyle w:val="Heading3"/>
        <w:numPr>
          <w:ilvl w:val="2"/>
          <w:numId w:val="8"/>
        </w:numPr>
      </w:pPr>
      <w:r>
        <w:t xml:space="preserve">Contractor represents and warrants that, as required by Washington state </w:t>
      </w:r>
      <w:r w:rsidR="0022429C">
        <w:t>law (</w:t>
      </w:r>
      <w:r w:rsidR="00031BAA">
        <w:t xml:space="preserve">Engrossed </w:t>
      </w:r>
      <w:r w:rsidR="00250B71">
        <w:t xml:space="preserve">Substitute </w:t>
      </w:r>
      <w:r w:rsidR="00031BAA">
        <w:t>Senate Bill 5187, Sec</w:t>
      </w:r>
      <w:r w:rsidR="00A93845">
        <w:t>tion</w:t>
      </w:r>
      <w:r w:rsidR="00031BAA">
        <w:t xml:space="preserve"> 919</w:t>
      </w:r>
      <w:r w:rsidR="00250B71">
        <w:t xml:space="preserve"> (2023 session</w:t>
      </w:r>
      <w:r>
        <w:t>), during the term of this Contract, it agrees to equality among its workers by ensuring similarly employed individuals are compensated as equals. For purposes of this provision, employees are similarly employed if (i) the individuals work for Contractor, (ii) the performance of the job requires comparable skill, effort, and responsibility, and (iii) the jobs are performed under similar working conditions.</w:t>
      </w:r>
      <w:r w:rsidR="00A81522">
        <w:t xml:space="preserve"> </w:t>
      </w:r>
      <w:r>
        <w:t>Job titles alone are not determinative of whether employees are similarly employed.</w:t>
      </w:r>
    </w:p>
    <w:p w14:paraId="517D8CCB" w14:textId="77777777" w:rsidR="00561148" w:rsidRDefault="00561148" w:rsidP="00D9403D">
      <w:pPr>
        <w:pStyle w:val="Heading3"/>
        <w:keepNext/>
        <w:keepLines/>
        <w:numPr>
          <w:ilvl w:val="2"/>
          <w:numId w:val="8"/>
        </w:numPr>
      </w:pPr>
      <w:r>
        <w:lastRenderedPageBreak/>
        <w:t>Contractor may allow differentials in compensation for its workers based in good faith on any of the following:</w:t>
      </w:r>
      <w:r w:rsidR="00A81522">
        <w:t xml:space="preserve"> </w:t>
      </w:r>
      <w:r>
        <w:t>(i) a seniority system; (ii) a merit system; (iii) a system that measures earnings by quantity or quality of production; (iv) bona fide job-related factor(s); or (v) a bona fide regional difference in compensation levels.</w:t>
      </w:r>
    </w:p>
    <w:p w14:paraId="588F2B06" w14:textId="77777777" w:rsidR="00561148" w:rsidRDefault="00561148" w:rsidP="00C75856">
      <w:pPr>
        <w:pStyle w:val="Heading3"/>
        <w:numPr>
          <w:ilvl w:val="2"/>
          <w:numId w:val="8"/>
        </w:numPr>
      </w:pPr>
      <w:r>
        <w:t>Bona fide job-related factor(s)” may include, but not be limited to, education,</w:t>
      </w:r>
      <w:r w:rsidR="00A81522">
        <w:t xml:space="preserve"> </w:t>
      </w:r>
      <w:r>
        <w:t>training, or experience, that is: (i) consistent with business necessity; (ii) not based on or derived from a gender-based differential; and (iii) accounts for the entire differential.</w:t>
      </w:r>
    </w:p>
    <w:p w14:paraId="077278DF" w14:textId="77777777" w:rsidR="00561148" w:rsidRDefault="00561148" w:rsidP="00C75856">
      <w:pPr>
        <w:pStyle w:val="Heading3"/>
        <w:numPr>
          <w:ilvl w:val="2"/>
          <w:numId w:val="8"/>
        </w:numPr>
      </w:pPr>
      <w:r>
        <w:t>A “bona fide regional difference in compensation level” must be (i) consistent with business necessity; (ii) not based on or derived from a gender-based differential; and (iii) account for the entire differential.</w:t>
      </w:r>
    </w:p>
    <w:p w14:paraId="4D93C7DF" w14:textId="77777777" w:rsidR="00CA2426" w:rsidRPr="00CA2426" w:rsidRDefault="00CA2426" w:rsidP="0032328D">
      <w:pPr>
        <w:pStyle w:val="Heading3"/>
        <w:keepNext/>
        <w:keepLines/>
        <w:numPr>
          <w:ilvl w:val="2"/>
          <w:numId w:val="8"/>
        </w:numPr>
      </w:pPr>
      <w:r>
        <w:t xml:space="preserve">Notwithstanding any provision to the contrary, upon breach of warranty and Contractor’s failure to provide satisfactory evidence of compliance within thirty (30) </w:t>
      </w:r>
      <w:r w:rsidR="00A93845">
        <w:t>calendar d</w:t>
      </w:r>
      <w:r>
        <w:t>ays of HCA’s request for such evidence, HCA may suspend or terminate this Contract.</w:t>
      </w:r>
    </w:p>
    <w:p w14:paraId="39678D14" w14:textId="77777777" w:rsidR="00E35445" w:rsidRDefault="00C17B27" w:rsidP="00017DEF">
      <w:pPr>
        <w:pStyle w:val="Heading2"/>
      </w:pPr>
      <w:bookmarkStart w:id="249" w:name="_Toc139961707"/>
      <w:bookmarkStart w:id="250" w:name="_Toc139975155"/>
      <w:bookmarkStart w:id="251" w:name="_Toc140152249"/>
      <w:bookmarkStart w:id="252" w:name="_Toc141080783"/>
      <w:bookmarkStart w:id="253" w:name="_Toc182832676"/>
      <w:bookmarkEnd w:id="243"/>
      <w:r>
        <w:t>Publicity</w:t>
      </w:r>
      <w:bookmarkEnd w:id="249"/>
      <w:bookmarkEnd w:id="250"/>
      <w:bookmarkEnd w:id="251"/>
      <w:bookmarkEnd w:id="252"/>
      <w:bookmarkEnd w:id="253"/>
    </w:p>
    <w:p w14:paraId="549C14A7" w14:textId="77777777" w:rsidR="0032411C" w:rsidRDefault="0032411C" w:rsidP="008F79CC">
      <w:pPr>
        <w:pStyle w:val="Heading3"/>
      </w:pPr>
      <w:r w:rsidRPr="005D200C">
        <w:t xml:space="preserve">The award of this Contract to Contractor is not in any way an endorsement of Contractor or Contractor’s </w:t>
      </w:r>
      <w:r w:rsidR="00A93845">
        <w:t>s</w:t>
      </w:r>
      <w:r w:rsidRPr="005D200C">
        <w:t xml:space="preserve">ervices by HCA and must not be so construed by Contractor in any advertising or other publicity materials. </w:t>
      </w:r>
    </w:p>
    <w:p w14:paraId="02D12316" w14:textId="77777777" w:rsidR="0032411C" w:rsidRDefault="0032411C" w:rsidP="008F79CC">
      <w:pPr>
        <w:pStyle w:val="Heading3"/>
        <w:rPr>
          <w:noProof/>
        </w:rPr>
      </w:pPr>
      <w:r w:rsidRPr="000B00D5">
        <w:rPr>
          <w:noProof/>
        </w:rPr>
        <w:t xml:space="preserve">Contractor agrees to submit to HCA, all advertising, sales promotion, and other publicity materials relating to this Contract or any </w:t>
      </w:r>
      <w:r w:rsidR="00A93845">
        <w:rPr>
          <w:noProof/>
        </w:rPr>
        <w:t>s</w:t>
      </w:r>
      <w:r w:rsidRPr="000B00D5">
        <w:rPr>
          <w:noProof/>
        </w:rPr>
        <w:t xml:space="preserve">ervice furnished by Contractor in which HCA’s name is mentioned, language is used, or </w:t>
      </w:r>
      <w:r w:rsidR="00A93845">
        <w:rPr>
          <w:noProof/>
        </w:rPr>
        <w:t>i</w:t>
      </w:r>
      <w:r w:rsidRPr="000B00D5">
        <w:rPr>
          <w:noProof/>
        </w:rPr>
        <w:t xml:space="preserve">nternet links are provided from which the connection of HCA’s name with Contractor’s </w:t>
      </w:r>
      <w:r w:rsidR="00A93845">
        <w:rPr>
          <w:noProof/>
        </w:rPr>
        <w:t>s</w:t>
      </w:r>
      <w:r w:rsidRPr="000B00D5">
        <w:rPr>
          <w:noProof/>
        </w:rPr>
        <w:t xml:space="preserve">ervices may, in HCA’s judgment, be inferred or implied. Contractor further agrees not to publish or use such advertising, </w:t>
      </w:r>
      <w:r w:rsidR="004209EF" w:rsidRPr="000B00D5">
        <w:rPr>
          <w:noProof/>
        </w:rPr>
        <w:t xml:space="preserve">marketing, </w:t>
      </w:r>
      <w:r w:rsidRPr="000B00D5">
        <w:rPr>
          <w:noProof/>
        </w:rPr>
        <w:t>sales promotion materials, publicity or the like through print, voice, the Web, and other communication media in existence or hereinafter developed without the express written consent of HCA prior to such use.</w:t>
      </w:r>
    </w:p>
    <w:p w14:paraId="2C3BC35B" w14:textId="77777777" w:rsidR="00ED4A1E" w:rsidRDefault="00C17B27" w:rsidP="00D9403D">
      <w:pPr>
        <w:pStyle w:val="Heading2"/>
        <w:keepLines/>
      </w:pPr>
      <w:bookmarkStart w:id="254" w:name="_Toc139961708"/>
      <w:bookmarkStart w:id="255" w:name="_Toc139975156"/>
      <w:bookmarkStart w:id="256" w:name="_Toc140152250"/>
      <w:bookmarkStart w:id="257" w:name="_Toc141080784"/>
      <w:bookmarkStart w:id="258" w:name="_Toc182832677"/>
      <w:r>
        <w:lastRenderedPageBreak/>
        <w:t>Records and Document Review</w:t>
      </w:r>
      <w:bookmarkEnd w:id="254"/>
      <w:bookmarkEnd w:id="255"/>
      <w:bookmarkEnd w:id="256"/>
      <w:bookmarkEnd w:id="257"/>
      <w:bookmarkEnd w:id="258"/>
    </w:p>
    <w:p w14:paraId="0BC25507" w14:textId="77777777" w:rsidR="002942C3" w:rsidRDefault="00ED4A1E" w:rsidP="00D9403D">
      <w:pPr>
        <w:pStyle w:val="Heading3"/>
        <w:keepNext/>
        <w:keepLines/>
      </w:pPr>
      <w:r w:rsidRPr="000B00D5">
        <w:t xml:space="preserve">The Contractor </w:t>
      </w:r>
      <w:r w:rsidR="00F505EB">
        <w:t>must</w:t>
      </w:r>
      <w:r w:rsidR="00F505EB" w:rsidRPr="000B00D5">
        <w:t xml:space="preserve"> </w:t>
      </w:r>
      <w:r w:rsidRPr="000B00D5">
        <w:t xml:space="preserve">maintain </w:t>
      </w:r>
      <w:r w:rsidR="00F2571D" w:rsidRPr="000B00D5">
        <w:t xml:space="preserve">books, records, documents, magnetic media, receipts, invoices </w:t>
      </w:r>
      <w:r w:rsidR="00E475E6">
        <w:t>or</w:t>
      </w:r>
      <w:r w:rsidR="00E475E6" w:rsidRPr="000B00D5">
        <w:t xml:space="preserve"> </w:t>
      </w:r>
      <w:r w:rsidR="00F2571D" w:rsidRPr="000B00D5">
        <w:t xml:space="preserve">other evidence </w:t>
      </w:r>
      <w:r w:rsidRPr="000B00D5">
        <w:t xml:space="preserve">relating to this </w:t>
      </w:r>
      <w:r w:rsidR="00F10BCE" w:rsidRPr="000B00D5">
        <w:t>Contract</w:t>
      </w:r>
      <w:r w:rsidRPr="000B00D5">
        <w:t xml:space="preserve"> and the </w:t>
      </w:r>
      <w:r w:rsidR="00F2571D" w:rsidRPr="000B00D5">
        <w:t xml:space="preserve">performance of the </w:t>
      </w:r>
      <w:r w:rsidRPr="000B00D5">
        <w:t>services rendered</w:t>
      </w:r>
      <w:r w:rsidR="00F2571D" w:rsidRPr="000B00D5">
        <w:t>,</w:t>
      </w:r>
      <w:r w:rsidRPr="000B00D5">
        <w:t xml:space="preserve"> </w:t>
      </w:r>
      <w:r w:rsidR="00F2571D" w:rsidRPr="000B00D5">
        <w:t xml:space="preserve">along with </w:t>
      </w:r>
      <w:r w:rsidRPr="000B00D5">
        <w:t>accounting procedures and practices</w:t>
      </w:r>
      <w:r w:rsidR="00F2571D" w:rsidRPr="000B00D5">
        <w:t>, all of</w:t>
      </w:r>
      <w:r w:rsidRPr="000B00D5">
        <w:t xml:space="preserve"> which sufficiently and properly reflect all direct and indirect costs of any nature expended in the performance of this </w:t>
      </w:r>
      <w:r w:rsidR="00E35445" w:rsidRPr="000B00D5">
        <w:t>C</w:t>
      </w:r>
      <w:r w:rsidR="009672CB">
        <w:t xml:space="preserve">ontract. </w:t>
      </w:r>
      <w:r w:rsidRPr="000B00D5">
        <w:t>At no additional cost, these records</w:t>
      </w:r>
      <w:r w:rsidR="00023A3E">
        <w:t>,</w:t>
      </w:r>
      <w:r w:rsidRPr="000B00D5">
        <w:t xml:space="preserve"> including materials generated under </w:t>
      </w:r>
      <w:r w:rsidR="00B52441" w:rsidRPr="000B00D5">
        <w:t xml:space="preserve">this </w:t>
      </w:r>
      <w:r w:rsidR="00E35445" w:rsidRPr="000B00D5">
        <w:t>Contract,</w:t>
      </w:r>
      <w:r w:rsidR="00B52441" w:rsidRPr="000B00D5">
        <w:t xml:space="preserve"> </w:t>
      </w:r>
      <w:r w:rsidR="009672CB">
        <w:t>are</w:t>
      </w:r>
      <w:r w:rsidRPr="000B00D5">
        <w:t xml:space="preserve"> subject at all reasonable times to inspection, review, or audit by </w:t>
      </w:r>
      <w:r w:rsidR="006900FD" w:rsidRPr="000B00D5">
        <w:t>HCA</w:t>
      </w:r>
      <w:r w:rsidRPr="000B00D5">
        <w:t>, the Office of the State Auditor, and state and federal officials so authorized by law, r</w:t>
      </w:r>
      <w:r w:rsidR="009672CB">
        <w:t xml:space="preserve">ule, </w:t>
      </w:r>
      <w:r w:rsidR="001E6E5C">
        <w:t>Regulation</w:t>
      </w:r>
      <w:r w:rsidR="009672CB">
        <w:t xml:space="preserve">, or agreement </w:t>
      </w:r>
      <w:r w:rsidR="002942C3">
        <w:t xml:space="preserve">[See </w:t>
      </w:r>
      <w:r w:rsidR="002942C3" w:rsidRPr="002942C3">
        <w:t xml:space="preserve">42 USC 1396a(a)(27)(B); 42 USC 1396a(a)(37)(B); 42 USC 1396a(a)(42(A); 42 </w:t>
      </w:r>
      <w:r w:rsidR="006C3E27">
        <w:t>C.F.R.</w:t>
      </w:r>
      <w:r w:rsidR="002942C3" w:rsidRPr="002942C3">
        <w:t xml:space="preserve"> 431, Subpart Q; and 42 </w:t>
      </w:r>
      <w:r w:rsidR="006C3E27">
        <w:t>C.F.R.</w:t>
      </w:r>
      <w:r w:rsidR="002942C3" w:rsidRPr="002942C3">
        <w:t xml:space="preserve"> 447.202</w:t>
      </w:r>
      <w:r w:rsidR="002942C3">
        <w:t>]</w:t>
      </w:r>
      <w:r w:rsidR="005625ED">
        <w:t>.</w:t>
      </w:r>
    </w:p>
    <w:p w14:paraId="3944A54A" w14:textId="77777777" w:rsidR="00ED4A1E" w:rsidRDefault="00ED4A1E" w:rsidP="008F79CC">
      <w:pPr>
        <w:pStyle w:val="Heading3"/>
      </w:pPr>
      <w:r w:rsidRPr="000B00D5">
        <w:t xml:space="preserve">The Contractor </w:t>
      </w:r>
      <w:r w:rsidR="00F505EB">
        <w:t>must</w:t>
      </w:r>
      <w:r w:rsidR="00F505EB" w:rsidRPr="000B00D5">
        <w:t xml:space="preserve"> </w:t>
      </w:r>
      <w:r w:rsidRPr="000B00D5">
        <w:t>retain such records for a period of six (6) years af</w:t>
      </w:r>
      <w:r w:rsidR="00F300B0" w:rsidRPr="000B00D5">
        <w:t>ter the date of final payment</w:t>
      </w:r>
      <w:r w:rsidR="00023A3E">
        <w:t xml:space="preserve"> under this Contract</w:t>
      </w:r>
      <w:r w:rsidR="00F300B0" w:rsidRPr="000B00D5">
        <w:t>.</w:t>
      </w:r>
    </w:p>
    <w:p w14:paraId="1985E71F" w14:textId="77777777" w:rsidR="00ED4A1E" w:rsidRDefault="00ED4A1E" w:rsidP="008F79CC">
      <w:pPr>
        <w:pStyle w:val="Heading3"/>
      </w:pPr>
      <w:r w:rsidRPr="000B00D5">
        <w:t xml:space="preserve">If any litigation, claim or audit is started before the expiration of the six (6) year period, the records </w:t>
      </w:r>
      <w:r w:rsidR="009672CB">
        <w:t>must</w:t>
      </w:r>
      <w:r w:rsidRPr="000B00D5">
        <w:t xml:space="preserve"> be retained until all litigation, claims, or audit findings involving the records have been resolved.</w:t>
      </w:r>
    </w:p>
    <w:p w14:paraId="41003E91" w14:textId="77777777" w:rsidR="007320BB" w:rsidRDefault="00C17B27" w:rsidP="00017DEF">
      <w:pPr>
        <w:pStyle w:val="Heading2"/>
      </w:pPr>
      <w:bookmarkStart w:id="259" w:name="_Toc139961709"/>
      <w:bookmarkStart w:id="260" w:name="_Toc139975157"/>
      <w:bookmarkStart w:id="261" w:name="_Toc140152251"/>
      <w:bookmarkStart w:id="262" w:name="_Toc141080785"/>
      <w:bookmarkStart w:id="263" w:name="_Toc182832678"/>
      <w:r>
        <w:t>Remedies Non-Exclusive</w:t>
      </w:r>
      <w:bookmarkEnd w:id="259"/>
      <w:bookmarkEnd w:id="260"/>
      <w:bookmarkEnd w:id="261"/>
      <w:bookmarkEnd w:id="262"/>
      <w:bookmarkEnd w:id="263"/>
    </w:p>
    <w:p w14:paraId="416D2441" w14:textId="77777777" w:rsidR="007320BB" w:rsidRDefault="007320BB" w:rsidP="008F79CC">
      <w:pPr>
        <w:pStyle w:val="Hdg2Paragraph"/>
      </w:pPr>
      <w:r w:rsidRPr="000B00D5">
        <w:t xml:space="preserve">The remedies provided in this Contract </w:t>
      </w:r>
      <w:r w:rsidR="00F505EB">
        <w:t>are</w:t>
      </w:r>
      <w:r w:rsidR="00F505EB" w:rsidRPr="000B00D5">
        <w:t xml:space="preserve"> </w:t>
      </w:r>
      <w:r w:rsidRPr="000B00D5">
        <w:t xml:space="preserve">not </w:t>
      </w:r>
      <w:r w:rsidR="00AA55CB" w:rsidRPr="000B00D5">
        <w:t>exclusive but</w:t>
      </w:r>
      <w:r w:rsidRPr="000B00D5">
        <w:t xml:space="preserve"> are in addition to all other remedies available under law.</w:t>
      </w:r>
    </w:p>
    <w:p w14:paraId="1314BAD1" w14:textId="77777777" w:rsidR="00ED4A1E" w:rsidRDefault="00C17B27" w:rsidP="00017DEF">
      <w:pPr>
        <w:pStyle w:val="Heading2"/>
      </w:pPr>
      <w:bookmarkStart w:id="264" w:name="_Toc139961710"/>
      <w:bookmarkStart w:id="265" w:name="_Toc139975158"/>
      <w:bookmarkStart w:id="266" w:name="_Toc140152252"/>
      <w:bookmarkStart w:id="267" w:name="_Toc141080786"/>
      <w:bookmarkStart w:id="268" w:name="_Toc182832679"/>
      <w:r>
        <w:t>Right of Inspection</w:t>
      </w:r>
      <w:bookmarkEnd w:id="264"/>
      <w:bookmarkEnd w:id="265"/>
      <w:bookmarkEnd w:id="266"/>
      <w:bookmarkEnd w:id="267"/>
      <w:bookmarkEnd w:id="268"/>
    </w:p>
    <w:p w14:paraId="1D4F984E" w14:textId="77777777" w:rsidR="00E72D0F" w:rsidRDefault="00ED4A1E" w:rsidP="008F79CC">
      <w:pPr>
        <w:pStyle w:val="Hdg2Paragraph"/>
      </w:pPr>
      <w:r w:rsidRPr="000B00D5">
        <w:t xml:space="preserve">The Contractor </w:t>
      </w:r>
      <w:r w:rsidR="00F505EB">
        <w:t>must</w:t>
      </w:r>
      <w:r w:rsidR="00F505EB" w:rsidRPr="000B00D5">
        <w:t xml:space="preserve"> </w:t>
      </w:r>
      <w:r w:rsidRPr="000B00D5">
        <w:t xml:space="preserve">provide right of access to its facilities to </w:t>
      </w:r>
      <w:r w:rsidR="006900FD" w:rsidRPr="000B00D5">
        <w:t>HCA</w:t>
      </w:r>
      <w:r w:rsidRPr="000B00D5">
        <w:t xml:space="preserve">, or any of its officers, or to any other authorized agent or official of the state of Washington or the federal government, at all reasonable times, in order to monitor and evaluate performance, compliance, and/or quality assurance under this </w:t>
      </w:r>
      <w:r w:rsidR="00F10BCE" w:rsidRPr="000B00D5">
        <w:t>Contract</w:t>
      </w:r>
      <w:r w:rsidRPr="000B00D5">
        <w:t>.</w:t>
      </w:r>
    </w:p>
    <w:p w14:paraId="11929A8B" w14:textId="77777777" w:rsidR="00E35445" w:rsidRDefault="00C17B27" w:rsidP="00017DEF">
      <w:pPr>
        <w:pStyle w:val="Heading2"/>
      </w:pPr>
      <w:bookmarkStart w:id="269" w:name="_Toc139961711"/>
      <w:bookmarkStart w:id="270" w:name="_Toc139975159"/>
      <w:bookmarkStart w:id="271" w:name="_Toc140152253"/>
      <w:bookmarkStart w:id="272" w:name="_Toc141080787"/>
      <w:bookmarkStart w:id="273" w:name="_Toc182832680"/>
      <w:r>
        <w:t xml:space="preserve">Rights in </w:t>
      </w:r>
      <w:r w:rsidR="00B654EA">
        <w:t>Data</w:t>
      </w:r>
      <w:r>
        <w:t>/Ownership</w:t>
      </w:r>
      <w:bookmarkEnd w:id="269"/>
      <w:bookmarkEnd w:id="270"/>
      <w:bookmarkEnd w:id="271"/>
      <w:bookmarkEnd w:id="272"/>
      <w:bookmarkEnd w:id="273"/>
    </w:p>
    <w:p w14:paraId="403F6E6F" w14:textId="77777777" w:rsidR="00A348E6" w:rsidRDefault="00A348E6" w:rsidP="008F79CC">
      <w:pPr>
        <w:pStyle w:val="Heading3"/>
        <w:rPr>
          <w:noProof/>
          <w:snapToGrid w:val="0"/>
        </w:rPr>
      </w:pPr>
      <w:r>
        <w:rPr>
          <w:noProof/>
          <w:snapToGrid w:val="0"/>
        </w:rPr>
        <w:t>HCA</w:t>
      </w:r>
      <w:r w:rsidRPr="002C09DE">
        <w:rPr>
          <w:noProof/>
          <w:snapToGrid w:val="0"/>
        </w:rPr>
        <w:t xml:space="preserve"> and </w:t>
      </w:r>
      <w:r>
        <w:rPr>
          <w:noProof/>
          <w:snapToGrid w:val="0"/>
        </w:rPr>
        <w:t>Contractor</w:t>
      </w:r>
      <w:r w:rsidRPr="002C09DE">
        <w:rPr>
          <w:noProof/>
          <w:snapToGrid w:val="0"/>
        </w:rPr>
        <w:t xml:space="preserve"> agree that all </w:t>
      </w:r>
      <w:r w:rsidR="00B654EA">
        <w:rPr>
          <w:noProof/>
          <w:snapToGrid w:val="0"/>
        </w:rPr>
        <w:t>Data</w:t>
      </w:r>
      <w:r w:rsidRPr="002C09DE">
        <w:rPr>
          <w:noProof/>
          <w:snapToGrid w:val="0"/>
        </w:rPr>
        <w:t xml:space="preserve"> and work products produced pursuant </w:t>
      </w:r>
      <w:r>
        <w:rPr>
          <w:noProof/>
          <w:snapToGrid w:val="0"/>
        </w:rPr>
        <w:t xml:space="preserve">to </w:t>
      </w:r>
      <w:r w:rsidRPr="002C09DE">
        <w:rPr>
          <w:noProof/>
          <w:snapToGrid w:val="0"/>
        </w:rPr>
        <w:t xml:space="preserve">this Contract </w:t>
      </w:r>
      <w:r w:rsidR="00444EFE">
        <w:rPr>
          <w:noProof/>
          <w:snapToGrid w:val="0"/>
        </w:rPr>
        <w:t xml:space="preserve">(collectively “Work Product”) </w:t>
      </w:r>
      <w:r>
        <w:rPr>
          <w:noProof/>
          <w:snapToGrid w:val="0"/>
        </w:rPr>
        <w:t>will</w:t>
      </w:r>
      <w:r w:rsidRPr="002C09DE">
        <w:rPr>
          <w:noProof/>
          <w:snapToGrid w:val="0"/>
        </w:rPr>
        <w:t xml:space="preserve"> be considered </w:t>
      </w:r>
      <w:r w:rsidR="008F3296">
        <w:rPr>
          <w:noProof/>
          <w:snapToGrid w:val="0"/>
        </w:rPr>
        <w:t xml:space="preserve">a </w:t>
      </w:r>
      <w:r w:rsidR="00444EFE">
        <w:rPr>
          <w:noProof/>
          <w:snapToGrid w:val="0"/>
        </w:rPr>
        <w:t>“</w:t>
      </w:r>
      <w:r w:rsidRPr="008F3296">
        <w:rPr>
          <w:i/>
          <w:noProof/>
          <w:snapToGrid w:val="0"/>
        </w:rPr>
        <w:t>work</w:t>
      </w:r>
      <w:r w:rsidR="00444EFE">
        <w:rPr>
          <w:i/>
          <w:noProof/>
          <w:snapToGrid w:val="0"/>
        </w:rPr>
        <w:t xml:space="preserve"> made</w:t>
      </w:r>
      <w:r w:rsidRPr="008F3296">
        <w:rPr>
          <w:i/>
          <w:noProof/>
          <w:snapToGrid w:val="0"/>
        </w:rPr>
        <w:t xml:space="preserve"> for hire</w:t>
      </w:r>
      <w:r w:rsidR="00444EFE">
        <w:rPr>
          <w:i/>
          <w:noProof/>
          <w:snapToGrid w:val="0"/>
        </w:rPr>
        <w:t>”</w:t>
      </w:r>
      <w:r w:rsidR="00444EFE" w:rsidRPr="00444EFE">
        <w:rPr>
          <w:iCs/>
          <w:noProof/>
          <w:snapToGrid w:val="0"/>
        </w:rPr>
        <w:t xml:space="preserve"> as defined</w:t>
      </w:r>
      <w:r w:rsidRPr="00444EFE">
        <w:rPr>
          <w:iCs/>
          <w:noProof/>
          <w:snapToGrid w:val="0"/>
        </w:rPr>
        <w:t xml:space="preserve"> </w:t>
      </w:r>
      <w:r w:rsidRPr="002C09DE">
        <w:rPr>
          <w:noProof/>
          <w:snapToGrid w:val="0"/>
        </w:rPr>
        <w:t>under the U.S. Copyright Act</w:t>
      </w:r>
      <w:r w:rsidR="0048454C">
        <w:rPr>
          <w:noProof/>
          <w:snapToGrid w:val="0"/>
        </w:rPr>
        <w:t xml:space="preserve"> of 1976</w:t>
      </w:r>
      <w:r w:rsidR="004B2444">
        <w:rPr>
          <w:noProof/>
          <w:snapToGrid w:val="0"/>
        </w:rPr>
        <w:t xml:space="preserve"> and</w:t>
      </w:r>
      <w:r w:rsidRPr="002C09DE">
        <w:rPr>
          <w:noProof/>
          <w:snapToGrid w:val="0"/>
        </w:rPr>
        <w:t xml:space="preserve"> </w:t>
      </w:r>
      <w:r w:rsidR="0048454C">
        <w:rPr>
          <w:noProof/>
          <w:snapToGrid w:val="0"/>
        </w:rPr>
        <w:t xml:space="preserve">Title </w:t>
      </w:r>
      <w:r w:rsidRPr="002C09DE">
        <w:rPr>
          <w:noProof/>
          <w:snapToGrid w:val="0"/>
        </w:rPr>
        <w:t xml:space="preserve">17 U.S.C. §101 </w:t>
      </w:r>
      <w:r w:rsidRPr="002C09DE">
        <w:rPr>
          <w:i/>
          <w:noProof/>
          <w:snapToGrid w:val="0"/>
        </w:rPr>
        <w:t>et seq</w:t>
      </w:r>
      <w:r w:rsidRPr="00444EFE">
        <w:rPr>
          <w:iCs/>
          <w:noProof/>
          <w:snapToGrid w:val="0"/>
        </w:rPr>
        <w:t>, and</w:t>
      </w:r>
      <w:r w:rsidRPr="002C09DE">
        <w:rPr>
          <w:noProof/>
          <w:snapToGrid w:val="0"/>
        </w:rPr>
        <w:t xml:space="preserve"> </w:t>
      </w:r>
      <w:r>
        <w:rPr>
          <w:noProof/>
          <w:snapToGrid w:val="0"/>
        </w:rPr>
        <w:t>will</w:t>
      </w:r>
      <w:r w:rsidRPr="002C09DE">
        <w:rPr>
          <w:noProof/>
          <w:snapToGrid w:val="0"/>
        </w:rPr>
        <w:t xml:space="preserve"> be owned by </w:t>
      </w:r>
      <w:r>
        <w:rPr>
          <w:noProof/>
          <w:snapToGrid w:val="0"/>
        </w:rPr>
        <w:t>HCA</w:t>
      </w:r>
      <w:r w:rsidRPr="002C09DE">
        <w:rPr>
          <w:noProof/>
          <w:snapToGrid w:val="0"/>
        </w:rPr>
        <w:t xml:space="preserve">. </w:t>
      </w:r>
      <w:r>
        <w:rPr>
          <w:noProof/>
          <w:snapToGrid w:val="0"/>
        </w:rPr>
        <w:t>Contractor</w:t>
      </w:r>
      <w:r w:rsidRPr="002C09DE">
        <w:rPr>
          <w:noProof/>
          <w:snapToGrid w:val="0"/>
        </w:rPr>
        <w:t xml:space="preserve"> is hereby commissioned to create the Work Product. Work Product includes, but is not limited to, discoveries, formulae, ideas, improvements, inventions, methods, models, processes, techniques, findings, conclusions, recommendations, reports, designs, plans, diagrams, drawings, </w:t>
      </w:r>
      <w:r w:rsidR="00DC665F">
        <w:rPr>
          <w:noProof/>
        </w:rPr>
        <w:t>s</w:t>
      </w:r>
      <w:r w:rsidRPr="002C09DE">
        <w:rPr>
          <w:noProof/>
        </w:rPr>
        <w:t xml:space="preserve">oftware, </w:t>
      </w:r>
      <w:r w:rsidR="00B654EA">
        <w:rPr>
          <w:noProof/>
        </w:rPr>
        <w:t>Data</w:t>
      </w:r>
      <w:r w:rsidRPr="002C09DE">
        <w:rPr>
          <w:noProof/>
        </w:rPr>
        <w:t xml:space="preserve">bases, documents, pamphlets, advertisements, books, magazines, surveys, studies, computer programs, films, tapes, and/or sound reproductions, to the extent provided by law. Ownership includes the right to copyright, patent, register and the ability to transfer these rights </w:t>
      </w:r>
      <w:r w:rsidRPr="002C09DE">
        <w:rPr>
          <w:noProof/>
          <w:snapToGrid w:val="0"/>
        </w:rPr>
        <w:t>and all information used to formulate such Work Product.</w:t>
      </w:r>
    </w:p>
    <w:p w14:paraId="5C7C6B0B" w14:textId="77777777" w:rsidR="00A348E6" w:rsidRDefault="00A348E6" w:rsidP="008F79CC">
      <w:pPr>
        <w:pStyle w:val="Heading3"/>
        <w:rPr>
          <w:noProof/>
          <w:snapToGrid w:val="0"/>
        </w:rPr>
      </w:pPr>
      <w:r w:rsidRPr="002C09DE">
        <w:rPr>
          <w:noProof/>
          <w:snapToGrid w:val="0"/>
        </w:rPr>
        <w:lastRenderedPageBreak/>
        <w:t xml:space="preserve">If for any reason the Work Product would not be considered a </w:t>
      </w:r>
      <w:r w:rsidR="00444EFE">
        <w:rPr>
          <w:noProof/>
          <w:snapToGrid w:val="0"/>
        </w:rPr>
        <w:t>“</w:t>
      </w:r>
      <w:r w:rsidRPr="003F26B1">
        <w:rPr>
          <w:i/>
          <w:noProof/>
          <w:snapToGrid w:val="0"/>
        </w:rPr>
        <w:t xml:space="preserve">work </w:t>
      </w:r>
      <w:r w:rsidR="00444EFE">
        <w:rPr>
          <w:i/>
          <w:noProof/>
          <w:snapToGrid w:val="0"/>
        </w:rPr>
        <w:t xml:space="preserve">made </w:t>
      </w:r>
      <w:r w:rsidRPr="003F26B1">
        <w:rPr>
          <w:i/>
          <w:noProof/>
          <w:snapToGrid w:val="0"/>
        </w:rPr>
        <w:t>for hire</w:t>
      </w:r>
      <w:r w:rsidR="00444EFE">
        <w:rPr>
          <w:i/>
          <w:noProof/>
          <w:snapToGrid w:val="0"/>
        </w:rPr>
        <w:t>”</w:t>
      </w:r>
      <w:r w:rsidRPr="002C09DE">
        <w:rPr>
          <w:noProof/>
          <w:snapToGrid w:val="0"/>
        </w:rPr>
        <w:t xml:space="preserve"> under applicable law, </w:t>
      </w:r>
      <w:r>
        <w:rPr>
          <w:noProof/>
          <w:snapToGrid w:val="0"/>
        </w:rPr>
        <w:t>Contractor</w:t>
      </w:r>
      <w:r w:rsidRPr="002C09DE">
        <w:rPr>
          <w:noProof/>
          <w:snapToGrid w:val="0"/>
        </w:rPr>
        <w:t xml:space="preserve"> assigns and transfers to </w:t>
      </w:r>
      <w:r>
        <w:rPr>
          <w:noProof/>
          <w:snapToGrid w:val="0"/>
        </w:rPr>
        <w:t>HCA</w:t>
      </w:r>
      <w:r w:rsidRPr="002C09DE">
        <w:rPr>
          <w:noProof/>
          <w:snapToGrid w:val="0"/>
        </w:rPr>
        <w:t>, the entire right, title and interest in and to all rights in the Work Product and any registrations and copyright applications relating thereto and any renewals and extensions thereof.</w:t>
      </w:r>
    </w:p>
    <w:p w14:paraId="2C237338" w14:textId="77777777" w:rsidR="00A348E6" w:rsidRDefault="00A348E6" w:rsidP="008F79CC">
      <w:pPr>
        <w:pStyle w:val="Heading3"/>
        <w:rPr>
          <w:noProof/>
          <w:snapToGrid w:val="0"/>
        </w:rPr>
      </w:pPr>
      <w:r>
        <w:rPr>
          <w:noProof/>
          <w:snapToGrid w:val="0"/>
        </w:rPr>
        <w:t>Contractor</w:t>
      </w:r>
      <w:r w:rsidRPr="002C09DE">
        <w:rPr>
          <w:noProof/>
          <w:snapToGrid w:val="0"/>
        </w:rPr>
        <w:t xml:space="preserve"> </w:t>
      </w:r>
      <w:r>
        <w:rPr>
          <w:noProof/>
          <w:snapToGrid w:val="0"/>
        </w:rPr>
        <w:t>will</w:t>
      </w:r>
      <w:r w:rsidRPr="002C09DE">
        <w:rPr>
          <w:noProof/>
          <w:snapToGrid w:val="0"/>
        </w:rPr>
        <w:t xml:space="preserve"> execute all documents and perform such other proper acts as </w:t>
      </w:r>
      <w:r>
        <w:rPr>
          <w:noProof/>
          <w:snapToGrid w:val="0"/>
        </w:rPr>
        <w:t>HCA</w:t>
      </w:r>
      <w:r w:rsidRPr="002C09DE">
        <w:rPr>
          <w:noProof/>
          <w:snapToGrid w:val="0"/>
        </w:rPr>
        <w:t xml:space="preserve"> may deem necessary to secure for </w:t>
      </w:r>
      <w:r>
        <w:rPr>
          <w:noProof/>
          <w:snapToGrid w:val="0"/>
        </w:rPr>
        <w:t>HCA</w:t>
      </w:r>
      <w:r w:rsidRPr="002C09DE">
        <w:rPr>
          <w:noProof/>
          <w:snapToGrid w:val="0"/>
        </w:rPr>
        <w:t xml:space="preserve"> the rights pursuant to this section.</w:t>
      </w:r>
    </w:p>
    <w:p w14:paraId="6707E63C" w14:textId="77777777" w:rsidR="00A348E6" w:rsidRDefault="00A348E6" w:rsidP="008F79CC">
      <w:pPr>
        <w:pStyle w:val="Heading3"/>
        <w:rPr>
          <w:noProof/>
          <w:snapToGrid w:val="0"/>
        </w:rPr>
      </w:pPr>
      <w:r>
        <w:rPr>
          <w:noProof/>
          <w:snapToGrid w:val="0"/>
        </w:rPr>
        <w:t>Contractor</w:t>
      </w:r>
      <w:r w:rsidRPr="002C09DE">
        <w:rPr>
          <w:noProof/>
          <w:snapToGrid w:val="0"/>
        </w:rPr>
        <w:t xml:space="preserve"> </w:t>
      </w:r>
      <w:r>
        <w:rPr>
          <w:noProof/>
          <w:snapToGrid w:val="0"/>
        </w:rPr>
        <w:t>will</w:t>
      </w:r>
      <w:r w:rsidRPr="002C09DE">
        <w:rPr>
          <w:noProof/>
          <w:snapToGrid w:val="0"/>
        </w:rPr>
        <w:t xml:space="preserve"> not use or in any manner disseminate any Work Product to any third party, or represent in any way </w:t>
      </w:r>
      <w:r>
        <w:rPr>
          <w:noProof/>
          <w:snapToGrid w:val="0"/>
        </w:rPr>
        <w:t>Contractor</w:t>
      </w:r>
      <w:r w:rsidRPr="002C09DE">
        <w:rPr>
          <w:noProof/>
          <w:snapToGrid w:val="0"/>
        </w:rPr>
        <w:t xml:space="preserve"> ownership of any Work Product, without the prior written permission of </w:t>
      </w:r>
      <w:r>
        <w:rPr>
          <w:noProof/>
          <w:snapToGrid w:val="0"/>
        </w:rPr>
        <w:t>HCA</w:t>
      </w:r>
      <w:r w:rsidRPr="002C09DE">
        <w:rPr>
          <w:noProof/>
          <w:snapToGrid w:val="0"/>
        </w:rPr>
        <w:t xml:space="preserve">. </w:t>
      </w:r>
      <w:r>
        <w:rPr>
          <w:noProof/>
          <w:snapToGrid w:val="0"/>
        </w:rPr>
        <w:t>Contractor</w:t>
      </w:r>
      <w:r w:rsidR="000570A8">
        <w:rPr>
          <w:noProof/>
          <w:snapToGrid w:val="0"/>
        </w:rPr>
        <w:t xml:space="preserve"> wi</w:t>
      </w:r>
      <w:r w:rsidRPr="002C09DE">
        <w:rPr>
          <w:noProof/>
          <w:snapToGrid w:val="0"/>
        </w:rPr>
        <w:t xml:space="preserve">ll take all reasonable steps necessary to ensure that its agents, employees, or </w:t>
      </w:r>
      <w:r w:rsidR="00B209C4">
        <w:rPr>
          <w:noProof/>
          <w:snapToGrid w:val="0"/>
        </w:rPr>
        <w:t>Subcontract</w:t>
      </w:r>
      <w:r w:rsidRPr="002C09DE">
        <w:rPr>
          <w:noProof/>
          <w:snapToGrid w:val="0"/>
        </w:rPr>
        <w:t xml:space="preserve">ors </w:t>
      </w:r>
      <w:r>
        <w:rPr>
          <w:noProof/>
          <w:snapToGrid w:val="0"/>
        </w:rPr>
        <w:t>will</w:t>
      </w:r>
      <w:r w:rsidRPr="002C09DE">
        <w:rPr>
          <w:noProof/>
          <w:snapToGrid w:val="0"/>
        </w:rPr>
        <w:t xml:space="preserve"> not copy or disclose, transmit or perform any Work Product or any portion thereof, in any form, to any third party.</w:t>
      </w:r>
    </w:p>
    <w:p w14:paraId="35188329" w14:textId="77777777" w:rsidR="00A348E6" w:rsidRDefault="00A348E6" w:rsidP="0032328D">
      <w:pPr>
        <w:pStyle w:val="Heading3"/>
        <w:keepNext/>
        <w:keepLines/>
        <w:rPr>
          <w:noProof/>
        </w:rPr>
      </w:pPr>
      <w:r w:rsidRPr="002C09DE">
        <w:rPr>
          <w:noProof/>
        </w:rPr>
        <w:t xml:space="preserve">Material that is delivered under this Contract, but that does not originate therefrom (“Preexisting Material”), </w:t>
      </w:r>
      <w:r>
        <w:rPr>
          <w:noProof/>
        </w:rPr>
        <w:t>must</w:t>
      </w:r>
      <w:r w:rsidRPr="002C09DE">
        <w:rPr>
          <w:noProof/>
        </w:rPr>
        <w:t xml:space="preserve"> be transferred to </w:t>
      </w:r>
      <w:r>
        <w:rPr>
          <w:noProof/>
        </w:rPr>
        <w:t>HCA</w:t>
      </w:r>
      <w:r w:rsidRPr="002C09DE">
        <w:rPr>
          <w:noProof/>
        </w:rPr>
        <w:t xml:space="preserve"> with a nonexclusive, royalty-free, irrevocable license to publish, translate, reproduce, deliver, perform, display, and dispose of such Preexisting Material, a</w:t>
      </w:r>
      <w:r>
        <w:rPr>
          <w:noProof/>
        </w:rPr>
        <w:t>nd to authorize others to do so</w:t>
      </w:r>
      <w:r w:rsidRPr="002C09DE">
        <w:rPr>
          <w:noProof/>
        </w:rPr>
        <w:t xml:space="preserve">. </w:t>
      </w:r>
      <w:r>
        <w:rPr>
          <w:noProof/>
        </w:rPr>
        <w:t>Contractor</w:t>
      </w:r>
      <w:r w:rsidRPr="002C09DE">
        <w:rPr>
          <w:noProof/>
        </w:rPr>
        <w:t xml:space="preserve"> agrees to obtain, at its own expense, express written consent of the copyright holder for the inclusion of Preexisting Material.</w:t>
      </w:r>
      <w:r w:rsidRPr="00E126AD">
        <w:rPr>
          <w:noProof/>
        </w:rPr>
        <w:t xml:space="preserve"> </w:t>
      </w:r>
      <w:r>
        <w:rPr>
          <w:noProof/>
        </w:rPr>
        <w:t>HCA</w:t>
      </w:r>
      <w:r w:rsidRPr="002C09DE">
        <w:rPr>
          <w:noProof/>
        </w:rPr>
        <w:t xml:space="preserve"> </w:t>
      </w:r>
      <w:r>
        <w:rPr>
          <w:noProof/>
        </w:rPr>
        <w:t>will</w:t>
      </w:r>
      <w:r w:rsidRPr="002C09DE">
        <w:rPr>
          <w:noProof/>
        </w:rPr>
        <w:t xml:space="preserve"> have the right to modify or remove any restrictive markings placed upon the Preexisting Material by </w:t>
      </w:r>
      <w:r>
        <w:rPr>
          <w:noProof/>
        </w:rPr>
        <w:t>Contractor</w:t>
      </w:r>
      <w:r w:rsidRPr="002C09DE">
        <w:rPr>
          <w:noProof/>
        </w:rPr>
        <w:t>.</w:t>
      </w:r>
    </w:p>
    <w:p w14:paraId="086C7CF0" w14:textId="77777777" w:rsidR="00A348E6" w:rsidRDefault="00A348E6" w:rsidP="008F79CC">
      <w:pPr>
        <w:pStyle w:val="Heading3"/>
        <w:rPr>
          <w:noProof/>
        </w:rPr>
      </w:pPr>
      <w:r>
        <w:rPr>
          <w:noProof/>
        </w:rPr>
        <w:t>Contractor</w:t>
      </w:r>
      <w:r w:rsidRPr="002C09DE">
        <w:rPr>
          <w:noProof/>
        </w:rPr>
        <w:t xml:space="preserve"> </w:t>
      </w:r>
      <w:r>
        <w:rPr>
          <w:noProof/>
        </w:rPr>
        <w:t>must</w:t>
      </w:r>
      <w:r w:rsidRPr="002C09DE">
        <w:rPr>
          <w:noProof/>
        </w:rPr>
        <w:t xml:space="preserve"> </w:t>
      </w:r>
      <w:r>
        <w:rPr>
          <w:noProof/>
        </w:rPr>
        <w:t>identify all Preexisting Material when it is delivered under this Contract and must</w:t>
      </w:r>
      <w:r w:rsidRPr="002C09DE">
        <w:rPr>
          <w:noProof/>
        </w:rPr>
        <w:t xml:space="preserve"> advise </w:t>
      </w:r>
      <w:r>
        <w:rPr>
          <w:noProof/>
        </w:rPr>
        <w:t>HCA</w:t>
      </w:r>
      <w:r w:rsidRPr="002C09DE">
        <w:rPr>
          <w:noProof/>
        </w:rPr>
        <w:t xml:space="preserve"> </w:t>
      </w:r>
      <w:r w:rsidRPr="00097A61">
        <w:rPr>
          <w:noProof/>
        </w:rPr>
        <w:t xml:space="preserve">of </w:t>
      </w:r>
      <w:r>
        <w:rPr>
          <w:noProof/>
        </w:rPr>
        <w:t>any and all</w:t>
      </w:r>
      <w:r w:rsidRPr="00097A61">
        <w:rPr>
          <w:noProof/>
        </w:rPr>
        <w:t xml:space="preserve"> known or potential infringements of publicity, privacy or of intellectual property </w:t>
      </w:r>
      <w:r>
        <w:rPr>
          <w:noProof/>
        </w:rPr>
        <w:t xml:space="preserve">affecting any </w:t>
      </w:r>
      <w:r w:rsidRPr="002C09DE">
        <w:rPr>
          <w:noProof/>
        </w:rPr>
        <w:t>Preexisting Material at the time of delivery of</w:t>
      </w:r>
      <w:r>
        <w:rPr>
          <w:noProof/>
        </w:rPr>
        <w:t xml:space="preserve"> such Preexisting Material. Contractor must provide HCA</w:t>
      </w:r>
      <w:r w:rsidRPr="002C09DE">
        <w:rPr>
          <w:noProof/>
        </w:rPr>
        <w:t xml:space="preserve"> </w:t>
      </w:r>
      <w:r>
        <w:rPr>
          <w:noProof/>
        </w:rPr>
        <w:t>with</w:t>
      </w:r>
      <w:r w:rsidRPr="002C09DE">
        <w:rPr>
          <w:noProof/>
        </w:rPr>
        <w:t xml:space="preserve"> prompt written notice of each notice or claim of copyright infringement or infringement of other intellectual property right worldwide received by </w:t>
      </w:r>
      <w:r>
        <w:rPr>
          <w:noProof/>
        </w:rPr>
        <w:t>Contractor</w:t>
      </w:r>
      <w:r w:rsidRPr="002C09DE">
        <w:rPr>
          <w:noProof/>
        </w:rPr>
        <w:t xml:space="preserve"> with respect to any Preexisting Material delivered under this Contract. </w:t>
      </w:r>
    </w:p>
    <w:p w14:paraId="54C2BA1E" w14:textId="77777777" w:rsidR="00ED4A1E" w:rsidRDefault="00C17B27" w:rsidP="00017DEF">
      <w:pPr>
        <w:pStyle w:val="Heading2"/>
      </w:pPr>
      <w:bookmarkStart w:id="274" w:name="_Toc139961713"/>
      <w:bookmarkStart w:id="275" w:name="_Toc139975161"/>
      <w:bookmarkStart w:id="276" w:name="_Toc140152255"/>
      <w:bookmarkStart w:id="277" w:name="_Toc141080789"/>
      <w:bookmarkStart w:id="278" w:name="_Toc182832681"/>
      <w:r>
        <w:t>Severability</w:t>
      </w:r>
      <w:bookmarkEnd w:id="274"/>
      <w:bookmarkEnd w:id="275"/>
      <w:bookmarkEnd w:id="276"/>
      <w:bookmarkEnd w:id="277"/>
      <w:bookmarkEnd w:id="278"/>
    </w:p>
    <w:p w14:paraId="4D6B01E4" w14:textId="77777777" w:rsidR="00ED4A1E" w:rsidRDefault="00ED4A1E" w:rsidP="008F79CC">
      <w:pPr>
        <w:pStyle w:val="Hdg2Paragraph"/>
      </w:pPr>
      <w:r w:rsidRPr="000B00D5">
        <w:t xml:space="preserve">If any provision of this </w:t>
      </w:r>
      <w:r w:rsidR="00F10BCE" w:rsidRPr="000B00D5">
        <w:t>Contract</w:t>
      </w:r>
      <w:r w:rsidRPr="000B00D5">
        <w:t xml:space="preserve"> or </w:t>
      </w:r>
      <w:r w:rsidR="007320BB" w:rsidRPr="000B00D5">
        <w:t>the application thereof to any person(s) or circumstances</w:t>
      </w:r>
      <w:r w:rsidRPr="000B00D5">
        <w:t xml:space="preserve"> </w:t>
      </w:r>
      <w:r w:rsidR="007320BB" w:rsidRPr="000B00D5">
        <w:t xml:space="preserve">is </w:t>
      </w:r>
      <w:r w:rsidRPr="000B00D5">
        <w:t xml:space="preserve">held invalid, such invalidity </w:t>
      </w:r>
      <w:r w:rsidR="00015203">
        <w:t>will</w:t>
      </w:r>
      <w:r w:rsidR="00015203" w:rsidRPr="000B00D5">
        <w:t xml:space="preserve"> </w:t>
      </w:r>
      <w:r w:rsidRPr="000B00D5">
        <w:t xml:space="preserve">not affect the other provisions </w:t>
      </w:r>
      <w:r w:rsidR="007320BB" w:rsidRPr="000B00D5">
        <w:t xml:space="preserve">or applications </w:t>
      </w:r>
      <w:r w:rsidRPr="000B00D5">
        <w:t xml:space="preserve">of this </w:t>
      </w:r>
      <w:r w:rsidR="00F10BCE" w:rsidRPr="000B00D5">
        <w:t>Contract</w:t>
      </w:r>
      <w:r w:rsidRPr="000B00D5">
        <w:t xml:space="preserve"> </w:t>
      </w:r>
      <w:r w:rsidR="007320BB" w:rsidRPr="000B00D5">
        <w:t>that</w:t>
      </w:r>
      <w:r w:rsidRPr="000B00D5">
        <w:t xml:space="preserve"> can be given effect without the invalid provision, and to this end the provisions </w:t>
      </w:r>
      <w:r w:rsidR="007320BB" w:rsidRPr="000B00D5">
        <w:t xml:space="preserve">or application </w:t>
      </w:r>
      <w:r w:rsidRPr="000B00D5">
        <w:t xml:space="preserve">of this </w:t>
      </w:r>
      <w:r w:rsidR="00F10BCE" w:rsidRPr="000B00D5">
        <w:t>Contract</w:t>
      </w:r>
      <w:r w:rsidR="008020B1" w:rsidRPr="000B00D5">
        <w:t xml:space="preserve"> are declared severable.</w:t>
      </w:r>
    </w:p>
    <w:p w14:paraId="1D345E5F" w14:textId="77777777" w:rsidR="00E35445" w:rsidRDefault="00C17B27" w:rsidP="00D9403D">
      <w:pPr>
        <w:pStyle w:val="Heading2"/>
        <w:keepLines/>
      </w:pPr>
      <w:bookmarkStart w:id="279" w:name="_Toc139961714"/>
      <w:bookmarkStart w:id="280" w:name="_Toc139975162"/>
      <w:bookmarkStart w:id="281" w:name="_Toc140152256"/>
      <w:bookmarkStart w:id="282" w:name="_Toc141080790"/>
      <w:bookmarkStart w:id="283" w:name="_Toc182832682"/>
      <w:r>
        <w:lastRenderedPageBreak/>
        <w:t>Site Security</w:t>
      </w:r>
      <w:bookmarkEnd w:id="279"/>
      <w:bookmarkEnd w:id="280"/>
      <w:bookmarkEnd w:id="281"/>
      <w:bookmarkEnd w:id="282"/>
      <w:bookmarkEnd w:id="283"/>
    </w:p>
    <w:p w14:paraId="7D15347B" w14:textId="77777777" w:rsidR="00E35445" w:rsidRDefault="00E35445" w:rsidP="00D9403D">
      <w:pPr>
        <w:pStyle w:val="Hdg2Paragraph"/>
        <w:keepNext/>
        <w:keepLines/>
      </w:pPr>
      <w:r w:rsidRPr="000B00D5">
        <w:t xml:space="preserve">While on HCA premises, Contractor, its agents, employees, or </w:t>
      </w:r>
      <w:r w:rsidR="00B209C4">
        <w:t>Subcontract</w:t>
      </w:r>
      <w:r w:rsidR="0022173E">
        <w:t>or</w:t>
      </w:r>
      <w:r w:rsidRPr="000B00D5">
        <w:t xml:space="preserve">s </w:t>
      </w:r>
      <w:r w:rsidR="00015203">
        <w:t>must</w:t>
      </w:r>
      <w:r w:rsidR="00015203" w:rsidRPr="000B00D5">
        <w:t xml:space="preserve"> </w:t>
      </w:r>
      <w:r w:rsidRPr="000B00D5">
        <w:t xml:space="preserve">conform in all respects with physical, fire or other security policies or </w:t>
      </w:r>
      <w:r w:rsidR="001E6E5C">
        <w:t>Regulation</w:t>
      </w:r>
      <w:r w:rsidRPr="000B00D5">
        <w:t>s.</w:t>
      </w:r>
      <w:r w:rsidR="00740115">
        <w:t xml:space="preserve"> </w:t>
      </w:r>
      <w:r w:rsidRPr="000B00D5">
        <w:t xml:space="preserve">Failure to comply with these </w:t>
      </w:r>
      <w:r w:rsidR="001E6E5C">
        <w:t>Regulation</w:t>
      </w:r>
      <w:r w:rsidRPr="000B00D5">
        <w:t>s may be grounds for revoking or suspending security access to these facilities. HCA reserves the right and authority to immediately revoke security access to Contractor staff for any real or threatened breach of this provision. Upon reassignment or termination of any Contractor staff, Contractor agrees to promptly notify HCA.</w:t>
      </w:r>
    </w:p>
    <w:p w14:paraId="318B47F3" w14:textId="77777777" w:rsidR="00ED4A1E" w:rsidRDefault="00B209C4" w:rsidP="00017DEF">
      <w:pPr>
        <w:pStyle w:val="Heading2"/>
      </w:pPr>
      <w:bookmarkStart w:id="284" w:name="_Ref93657329"/>
      <w:bookmarkStart w:id="285" w:name="_Toc139961715"/>
      <w:bookmarkStart w:id="286" w:name="_Toc139975163"/>
      <w:bookmarkStart w:id="287" w:name="_Toc140152257"/>
      <w:bookmarkStart w:id="288" w:name="_Toc141080791"/>
      <w:bookmarkStart w:id="289" w:name="_Toc182832683"/>
      <w:r>
        <w:t>Subcontract</w:t>
      </w:r>
      <w:r w:rsidR="00C17B27">
        <w:t>ing</w:t>
      </w:r>
      <w:bookmarkEnd w:id="284"/>
      <w:bookmarkEnd w:id="285"/>
      <w:bookmarkEnd w:id="286"/>
      <w:bookmarkEnd w:id="287"/>
      <w:bookmarkEnd w:id="288"/>
      <w:bookmarkEnd w:id="289"/>
    </w:p>
    <w:p w14:paraId="4753F318" w14:textId="77777777" w:rsidR="00ED4A1E" w:rsidRDefault="00ED4A1E" w:rsidP="008F79CC">
      <w:pPr>
        <w:pStyle w:val="Heading3"/>
      </w:pPr>
      <w:r w:rsidRPr="000B00D5">
        <w:t>Neither Contractor</w:t>
      </w:r>
      <w:r w:rsidR="00E35445" w:rsidRPr="000B00D5">
        <w:t>,</w:t>
      </w:r>
      <w:r w:rsidRPr="000B00D5">
        <w:t xml:space="preserve"> nor any </w:t>
      </w:r>
      <w:r w:rsidR="00B209C4">
        <w:t>Subcontract</w:t>
      </w:r>
      <w:r w:rsidRPr="000B00D5">
        <w:t>or</w:t>
      </w:r>
      <w:r w:rsidR="00E35445" w:rsidRPr="000B00D5">
        <w:t>s,</w:t>
      </w:r>
      <w:r w:rsidRPr="000B00D5">
        <w:t xml:space="preserve"> </w:t>
      </w:r>
      <w:r w:rsidR="00D1708D">
        <w:t>may</w:t>
      </w:r>
      <w:r w:rsidR="00D1708D" w:rsidRPr="000B00D5">
        <w:t xml:space="preserve"> </w:t>
      </w:r>
      <w:r w:rsidRPr="000B00D5">
        <w:t xml:space="preserve">enter into </w:t>
      </w:r>
      <w:r w:rsidR="00B209C4">
        <w:t>Subcontract</w:t>
      </w:r>
      <w:r w:rsidRPr="000B00D5">
        <w:t xml:space="preserve">s for any of the work contemplated under this </w:t>
      </w:r>
      <w:r w:rsidR="00F10BCE" w:rsidRPr="000B00D5">
        <w:t>Contract</w:t>
      </w:r>
      <w:r w:rsidRPr="000B00D5">
        <w:t xml:space="preserve"> without prior written approval of </w:t>
      </w:r>
      <w:r w:rsidR="006900FD" w:rsidRPr="000B00D5">
        <w:t>HCA</w:t>
      </w:r>
      <w:r w:rsidRPr="000B00D5">
        <w:t xml:space="preserve">. </w:t>
      </w:r>
      <w:r w:rsidR="00023A3E">
        <w:t xml:space="preserve">HCA has sole discretion to determine whether or not to approve any such </w:t>
      </w:r>
      <w:r w:rsidR="00B209C4">
        <w:t>Subcontract</w:t>
      </w:r>
      <w:r w:rsidR="00023A3E">
        <w:t xml:space="preserve">. </w:t>
      </w:r>
      <w:r w:rsidRPr="000B00D5">
        <w:t xml:space="preserve">In no event </w:t>
      </w:r>
      <w:r w:rsidR="00015203">
        <w:t>will</w:t>
      </w:r>
      <w:r w:rsidR="00015203" w:rsidRPr="000B00D5">
        <w:t xml:space="preserve"> </w:t>
      </w:r>
      <w:r w:rsidRPr="000B00D5">
        <w:t xml:space="preserve">the existence of the </w:t>
      </w:r>
      <w:r w:rsidR="00B209C4">
        <w:t>Subcontract</w:t>
      </w:r>
      <w:r w:rsidRPr="000B00D5">
        <w:t xml:space="preserve"> operate to release or reduce the liability of </w:t>
      </w:r>
      <w:r w:rsidR="007320BB" w:rsidRPr="000B00D5">
        <w:t>C</w:t>
      </w:r>
      <w:r w:rsidRPr="000B00D5">
        <w:t xml:space="preserve">ontractor to </w:t>
      </w:r>
      <w:r w:rsidR="006900FD" w:rsidRPr="000B00D5">
        <w:t xml:space="preserve">HCA </w:t>
      </w:r>
      <w:r w:rsidRPr="000B00D5">
        <w:t xml:space="preserve">for any breach in the performance of </w:t>
      </w:r>
      <w:r w:rsidR="007320BB" w:rsidRPr="000B00D5">
        <w:t>C</w:t>
      </w:r>
      <w:r w:rsidRPr="000B00D5">
        <w:t xml:space="preserve">ontractor’s duties. </w:t>
      </w:r>
    </w:p>
    <w:p w14:paraId="7AA1B3EF" w14:textId="77777777" w:rsidR="00740115" w:rsidRDefault="00ED4A1E" w:rsidP="008F79CC">
      <w:pPr>
        <w:pStyle w:val="Heading3"/>
      </w:pPr>
      <w:r w:rsidRPr="000B00D5">
        <w:t xml:space="preserve">Contractor is responsible for ensuring that all terms, conditions, assurances and certifications set forth in this </w:t>
      </w:r>
      <w:r w:rsidR="004943E3" w:rsidRPr="000B00D5">
        <w:t xml:space="preserve">Contract </w:t>
      </w:r>
      <w:r w:rsidRPr="000B00D5">
        <w:t xml:space="preserve">are </w:t>
      </w:r>
      <w:r w:rsidR="00264133" w:rsidRPr="000B00D5">
        <w:t>included in</w:t>
      </w:r>
      <w:r w:rsidRPr="000B00D5">
        <w:t xml:space="preserve"> any </w:t>
      </w:r>
      <w:r w:rsidR="00B209C4">
        <w:t>Subcontract</w:t>
      </w:r>
      <w:r w:rsidRPr="000B00D5">
        <w:t xml:space="preserve">s. </w:t>
      </w:r>
    </w:p>
    <w:p w14:paraId="2880DE52" w14:textId="77777777" w:rsidR="000B0F0D" w:rsidRDefault="007D03A0" w:rsidP="008F79CC">
      <w:pPr>
        <w:pStyle w:val="Heading3"/>
      </w:pPr>
      <w:r>
        <w:t>If</w:t>
      </w:r>
      <w:r w:rsidR="000B0F0D" w:rsidRPr="000B00D5">
        <w:t xml:space="preserve"> at any time </w:t>
      </w:r>
      <w:r>
        <w:t>during the progress of the work</w:t>
      </w:r>
      <w:r w:rsidR="000B0F0D" w:rsidRPr="000B00D5">
        <w:t xml:space="preserve"> HCA determines in its sole judgment that any </w:t>
      </w:r>
      <w:r w:rsidR="00B209C4">
        <w:t>Subcontract</w:t>
      </w:r>
      <w:r w:rsidR="0022173E">
        <w:t>or</w:t>
      </w:r>
      <w:r w:rsidR="000B0F0D" w:rsidRPr="000B00D5">
        <w:t xml:space="preserve"> is incompetent or undesirable, HCA </w:t>
      </w:r>
      <w:r w:rsidR="00D1708D">
        <w:t>will</w:t>
      </w:r>
      <w:r w:rsidR="00D1708D" w:rsidRPr="000B00D5">
        <w:t xml:space="preserve"> </w:t>
      </w:r>
      <w:r w:rsidR="000B0F0D" w:rsidRPr="000B00D5">
        <w:t xml:space="preserve">notify Contractor, and Contractor </w:t>
      </w:r>
      <w:r w:rsidR="00D1708D">
        <w:t>must</w:t>
      </w:r>
      <w:r w:rsidR="00D1708D" w:rsidRPr="000B00D5">
        <w:t xml:space="preserve"> </w:t>
      </w:r>
      <w:r w:rsidR="000B0F0D" w:rsidRPr="000B00D5">
        <w:t xml:space="preserve">take immediate steps to terminate the </w:t>
      </w:r>
      <w:r w:rsidR="00B209C4">
        <w:t>Subcontract</w:t>
      </w:r>
      <w:r w:rsidR="0022173E">
        <w:t>or</w:t>
      </w:r>
      <w:r w:rsidR="000B0F0D" w:rsidRPr="000B00D5">
        <w:t>'s involvement in the work.</w:t>
      </w:r>
    </w:p>
    <w:p w14:paraId="72DDCB6C" w14:textId="77777777" w:rsidR="000B0F0D" w:rsidRDefault="000B0F0D" w:rsidP="008F79CC">
      <w:pPr>
        <w:pStyle w:val="Heading3"/>
      </w:pPr>
      <w:r w:rsidRPr="000B00D5">
        <w:t xml:space="preserve">The rejection or approval by the HCA of any </w:t>
      </w:r>
      <w:r w:rsidR="00B209C4">
        <w:t>Subcontract</w:t>
      </w:r>
      <w:r w:rsidR="0022173E">
        <w:t>or</w:t>
      </w:r>
      <w:r w:rsidRPr="000B00D5">
        <w:t xml:space="preserve"> or the termination of a </w:t>
      </w:r>
      <w:r w:rsidR="00B209C4">
        <w:t>Subcontract</w:t>
      </w:r>
      <w:r w:rsidR="0022173E">
        <w:t>or</w:t>
      </w:r>
      <w:r w:rsidRPr="000B00D5">
        <w:t xml:space="preserve"> </w:t>
      </w:r>
      <w:r w:rsidR="00015203">
        <w:t>will</w:t>
      </w:r>
      <w:r w:rsidR="00015203" w:rsidRPr="000B00D5">
        <w:t xml:space="preserve"> </w:t>
      </w:r>
      <w:r w:rsidRPr="000B00D5">
        <w:t>not relieve Contractor of any of its responsibilities under the Contract, nor be the basis for additional charges to HCA.</w:t>
      </w:r>
    </w:p>
    <w:p w14:paraId="41D1F40E" w14:textId="77777777" w:rsidR="000B0F0D" w:rsidRDefault="000B0F0D" w:rsidP="008F79CC">
      <w:pPr>
        <w:pStyle w:val="Heading3"/>
      </w:pPr>
      <w:r w:rsidRPr="000B00D5">
        <w:t xml:space="preserve">HCA has no contractual obligations to any </w:t>
      </w:r>
      <w:r w:rsidR="00B209C4">
        <w:t>Subcontract</w:t>
      </w:r>
      <w:r w:rsidR="0022173E">
        <w:t>or</w:t>
      </w:r>
      <w:r w:rsidRPr="000B00D5">
        <w:t xml:space="preserve"> or vendor under contract to the Contractor. Contractor is fully responsible for all contractual obligations, financial or otherwise, to </w:t>
      </w:r>
      <w:r w:rsidR="00450F5F">
        <w:t>its</w:t>
      </w:r>
      <w:r w:rsidRPr="000B00D5">
        <w:t xml:space="preserve"> </w:t>
      </w:r>
      <w:r w:rsidR="00B209C4">
        <w:t>Subcontract</w:t>
      </w:r>
      <w:r w:rsidR="0022173E">
        <w:t>or</w:t>
      </w:r>
      <w:r w:rsidRPr="000B00D5">
        <w:t>s.</w:t>
      </w:r>
    </w:p>
    <w:p w14:paraId="13DFDA37" w14:textId="77777777" w:rsidR="000B0F0D" w:rsidRDefault="00C17B27" w:rsidP="00017DEF">
      <w:pPr>
        <w:pStyle w:val="Heading2"/>
      </w:pPr>
      <w:bookmarkStart w:id="290" w:name="_Toc139961717"/>
      <w:bookmarkStart w:id="291" w:name="_Toc139975166"/>
      <w:bookmarkStart w:id="292" w:name="_Toc140152260"/>
      <w:bookmarkStart w:id="293" w:name="_Toc141080794"/>
      <w:bookmarkStart w:id="294" w:name="_Toc182832684"/>
      <w:r>
        <w:t>Survival</w:t>
      </w:r>
      <w:bookmarkEnd w:id="290"/>
      <w:bookmarkEnd w:id="291"/>
      <w:bookmarkEnd w:id="292"/>
      <w:bookmarkEnd w:id="293"/>
      <w:bookmarkEnd w:id="294"/>
    </w:p>
    <w:p w14:paraId="0DC31F90" w14:textId="5605E614" w:rsidR="000B0F0D" w:rsidRDefault="000B0F0D" w:rsidP="008F79CC">
      <w:pPr>
        <w:pStyle w:val="Hdg2Paragraph"/>
      </w:pPr>
      <w:r w:rsidRPr="000B00D5">
        <w:t xml:space="preserve">The terms and conditions contained in this </w:t>
      </w:r>
      <w:r w:rsidR="004943E3" w:rsidRPr="000B00D5">
        <w:t>Contract</w:t>
      </w:r>
      <w:r w:rsidRPr="000B00D5">
        <w:t xml:space="preserve"> </w:t>
      </w:r>
      <w:r w:rsidR="00F51525">
        <w:t>that</w:t>
      </w:r>
      <w:r w:rsidR="00297A94">
        <w:t>,</w:t>
      </w:r>
      <w:r w:rsidRPr="000B00D5">
        <w:t xml:space="preserve"> by their sense and context, are intended to survive the completion, cancellation, termination, or expiration of the </w:t>
      </w:r>
      <w:r w:rsidR="004943E3" w:rsidRPr="000B00D5">
        <w:t>Contract</w:t>
      </w:r>
      <w:r w:rsidRPr="000B00D5">
        <w:t xml:space="preserve"> </w:t>
      </w:r>
      <w:r w:rsidR="00015203">
        <w:t>will</w:t>
      </w:r>
      <w:r w:rsidR="00015203" w:rsidRPr="000B00D5">
        <w:t xml:space="preserve"> </w:t>
      </w:r>
      <w:r w:rsidRPr="000B00D5">
        <w:t>survive.</w:t>
      </w:r>
      <w:r w:rsidR="005430A6">
        <w:t xml:space="preserve"> </w:t>
      </w:r>
      <w:r w:rsidR="005430A6" w:rsidRPr="005430A6">
        <w:t xml:space="preserve">In addition, the terms of the sections titled </w:t>
      </w:r>
      <w:r w:rsidR="006C3E27">
        <w:rPr>
          <w:i/>
        </w:rPr>
        <w:t>Covered</w:t>
      </w:r>
      <w:r w:rsidR="006C3E27" w:rsidRPr="00F14796">
        <w:rPr>
          <w:i/>
        </w:rPr>
        <w:t xml:space="preserve"> </w:t>
      </w:r>
      <w:r w:rsidR="005430A6" w:rsidRPr="00F14796">
        <w:rPr>
          <w:i/>
        </w:rPr>
        <w:t xml:space="preserve">Information Protection, </w:t>
      </w:r>
      <w:r w:rsidR="00DF09BA" w:rsidRPr="00F14796">
        <w:rPr>
          <w:i/>
        </w:rPr>
        <w:t>Contractor’s</w:t>
      </w:r>
      <w:r w:rsidR="005430A6" w:rsidRPr="00F14796">
        <w:rPr>
          <w:i/>
        </w:rPr>
        <w:t xml:space="preserve"> </w:t>
      </w:r>
      <w:r w:rsidR="00B209C4">
        <w:rPr>
          <w:i/>
        </w:rPr>
        <w:t>Proprietary Information</w:t>
      </w:r>
      <w:r w:rsidR="005430A6" w:rsidRPr="00F14796">
        <w:rPr>
          <w:i/>
        </w:rPr>
        <w:t xml:space="preserve">, Disputes, Overpayments to Contractor, Publicity, Records and Documents Review, Rights in </w:t>
      </w:r>
      <w:r w:rsidR="00B654EA">
        <w:rPr>
          <w:i/>
        </w:rPr>
        <w:t>Data</w:t>
      </w:r>
      <w:r w:rsidR="005430A6" w:rsidRPr="00F14796">
        <w:rPr>
          <w:i/>
        </w:rPr>
        <w:t xml:space="preserve">/Ownership, and </w:t>
      </w:r>
      <w:r w:rsidR="005430A6" w:rsidRPr="00CD4801">
        <w:rPr>
          <w:i/>
          <w:color w:val="FF0000"/>
        </w:rPr>
        <w:t>Rights of State and Federal Governments</w:t>
      </w:r>
      <w:r w:rsidR="005430A6" w:rsidRPr="00CD4801">
        <w:rPr>
          <w:color w:val="FF0000"/>
        </w:rPr>
        <w:t xml:space="preserve"> </w:t>
      </w:r>
      <w:r w:rsidR="006C3E27">
        <w:t xml:space="preserve">and all clauses identified in </w:t>
      </w:r>
      <w:r w:rsidR="004B71FB" w:rsidRPr="00CC4652">
        <w:rPr>
          <w:rStyle w:val="InstructionsChar"/>
          <w:i w:val="0"/>
          <w:iCs/>
        </w:rPr>
        <w:t xml:space="preserve">Attachment </w:t>
      </w:r>
      <w:r w:rsidR="0032328D">
        <w:rPr>
          <w:rStyle w:val="InstructionsChar"/>
          <w:i w:val="0"/>
          <w:iCs/>
        </w:rPr>
        <w:t>5</w:t>
      </w:r>
      <w:r w:rsidR="004B71FB" w:rsidRPr="00A73CBB">
        <w:rPr>
          <w:rStyle w:val="InstructionsChar"/>
        </w:rPr>
        <w:t xml:space="preserve">, [Business Associate and] </w:t>
      </w:r>
      <w:r w:rsidR="00B654EA">
        <w:rPr>
          <w:rStyle w:val="InstructionsChar"/>
        </w:rPr>
        <w:t>Data</w:t>
      </w:r>
      <w:r w:rsidR="004B71FB" w:rsidRPr="00A73CBB">
        <w:rPr>
          <w:rStyle w:val="InstructionsChar"/>
        </w:rPr>
        <w:t xml:space="preserve"> </w:t>
      </w:r>
      <w:r w:rsidR="00CC4652">
        <w:rPr>
          <w:rStyle w:val="InstructionsChar"/>
        </w:rPr>
        <w:t>Sharing Terms</w:t>
      </w:r>
      <w:r w:rsidR="004B71FB">
        <w:rPr>
          <w:rStyle w:val="InstructionsChar"/>
        </w:rPr>
        <w:t xml:space="preserve">, </w:t>
      </w:r>
      <w:r w:rsidR="004B71FB" w:rsidRPr="00CC4652">
        <w:rPr>
          <w:rStyle w:val="InstructionsChar"/>
          <w:i w:val="0"/>
          <w:iCs/>
        </w:rPr>
        <w:t>Subsection 13</w:t>
      </w:r>
      <w:r w:rsidR="004B71FB">
        <w:rPr>
          <w:rStyle w:val="InstructionsChar"/>
        </w:rPr>
        <w:t xml:space="preserve">, Survival, </w:t>
      </w:r>
      <w:r w:rsidR="005430A6">
        <w:t xml:space="preserve">will </w:t>
      </w:r>
      <w:r w:rsidR="005430A6" w:rsidRPr="005430A6">
        <w:t>survive the termination of this Contract</w:t>
      </w:r>
      <w:r w:rsidR="005430A6">
        <w:t>.</w:t>
      </w:r>
      <w:r w:rsidR="00A81522">
        <w:t xml:space="preserve"> </w:t>
      </w:r>
      <w:r w:rsidR="00297A94">
        <w:t xml:space="preserve">The right of HCA to recover any </w:t>
      </w:r>
      <w:r w:rsidR="00B209C4">
        <w:t>O</w:t>
      </w:r>
      <w:r w:rsidR="00297A94">
        <w:t>verpayments will also survive the termination of this Contract.</w:t>
      </w:r>
    </w:p>
    <w:p w14:paraId="119E97E7" w14:textId="77777777" w:rsidR="00ED4A1E" w:rsidRDefault="00C17B27" w:rsidP="00017DEF">
      <w:pPr>
        <w:pStyle w:val="Heading2"/>
      </w:pPr>
      <w:bookmarkStart w:id="295" w:name="_Toc139961718"/>
      <w:bookmarkStart w:id="296" w:name="_Toc139975167"/>
      <w:bookmarkStart w:id="297" w:name="_Toc140152261"/>
      <w:bookmarkStart w:id="298" w:name="_Toc141080795"/>
      <w:bookmarkStart w:id="299" w:name="_Toc182832685"/>
      <w:r>
        <w:lastRenderedPageBreak/>
        <w:t>Taxes</w:t>
      </w:r>
      <w:bookmarkEnd w:id="295"/>
      <w:bookmarkEnd w:id="296"/>
      <w:bookmarkEnd w:id="297"/>
      <w:bookmarkEnd w:id="298"/>
      <w:bookmarkEnd w:id="299"/>
    </w:p>
    <w:p w14:paraId="0C36426D" w14:textId="77777777" w:rsidR="00CC667A" w:rsidRDefault="00CC667A" w:rsidP="008F79CC">
      <w:pPr>
        <w:pStyle w:val="Hdg2Paragraph"/>
      </w:pPr>
      <w:r w:rsidRPr="000B00D5">
        <w:t xml:space="preserve">HCA will pay sales </w:t>
      </w:r>
      <w:r w:rsidR="001E0DCB">
        <w:t>or</w:t>
      </w:r>
      <w:r w:rsidRPr="000B00D5">
        <w:t xml:space="preserve"> use taxes, if any, imposed on the services acquired hereunder. Contractor must pay all other taxes including, but not limited to, Washington Business and Occupation Tax, other taxes based on Contractor’s income or gross receipts, or personal property taxes levied or assessed on Contractor’s personal property. HCA, as an agency of Washington State government, is exempt from property tax.</w:t>
      </w:r>
    </w:p>
    <w:p w14:paraId="189F0A58" w14:textId="77777777" w:rsidR="00CC667A" w:rsidRDefault="00CC667A" w:rsidP="008F79CC">
      <w:pPr>
        <w:pStyle w:val="Hdg2Paragraph"/>
      </w:pPr>
      <w:r w:rsidRPr="000B00D5">
        <w:t xml:space="preserve">Contractor </w:t>
      </w:r>
      <w:r w:rsidR="00015203">
        <w:t>must</w:t>
      </w:r>
      <w:r w:rsidR="00015203" w:rsidRPr="000B00D5">
        <w:t xml:space="preserve"> </w:t>
      </w:r>
      <w:r w:rsidRPr="000B00D5">
        <w:t>complete registration with the Washington State Department of Revenue and be responsible for payment of all taxes due on payments made under this Contract.</w:t>
      </w:r>
    </w:p>
    <w:p w14:paraId="285C9508" w14:textId="77777777" w:rsidR="00C20DAE" w:rsidRDefault="00C17B27" w:rsidP="00017DEF">
      <w:pPr>
        <w:pStyle w:val="Heading2"/>
      </w:pPr>
      <w:bookmarkStart w:id="300" w:name="_Toc139961719"/>
      <w:bookmarkStart w:id="301" w:name="_Toc139975168"/>
      <w:bookmarkStart w:id="302" w:name="_Toc140152262"/>
      <w:bookmarkStart w:id="303" w:name="_Toc141080796"/>
      <w:bookmarkStart w:id="304" w:name="_Toc182832686"/>
      <w:bookmarkStart w:id="305" w:name="_Toc410209900"/>
      <w:r>
        <w:t>Termination</w:t>
      </w:r>
      <w:bookmarkEnd w:id="300"/>
      <w:bookmarkEnd w:id="301"/>
      <w:bookmarkEnd w:id="302"/>
      <w:bookmarkEnd w:id="303"/>
      <w:bookmarkEnd w:id="304"/>
    </w:p>
    <w:bookmarkEnd w:id="305"/>
    <w:p w14:paraId="02CE1D31" w14:textId="77777777" w:rsidR="00ED4A1E" w:rsidRDefault="00C17B27" w:rsidP="008F79CC">
      <w:pPr>
        <w:pStyle w:val="Heading3"/>
      </w:pPr>
      <w:r>
        <w:t>Termination for Default</w:t>
      </w:r>
    </w:p>
    <w:p w14:paraId="384286A4" w14:textId="77777777" w:rsidR="000D70C4" w:rsidRDefault="00EB4AD1" w:rsidP="00A81522">
      <w:pPr>
        <w:pStyle w:val="Hdg3Paragraph"/>
      </w:pPr>
      <w:r w:rsidRPr="00EB4AD1">
        <w:t xml:space="preserve">In the event HCA determines that Contractor has failed to comply with the terms and conditions of this Contract, HCA has the right to suspend or terminate this Contract. HCA will notify Contractor in writing of the need to take corrective action. If corrective action is not taken within </w:t>
      </w:r>
      <w:r w:rsidR="0012727E">
        <w:t>five (5) Business Days</w:t>
      </w:r>
      <w:r w:rsidR="00ED4A1E" w:rsidRPr="000B00D5">
        <w:t xml:space="preserve">, </w:t>
      </w:r>
      <w:r w:rsidR="00264133" w:rsidRPr="000B00D5">
        <w:t>or other time period agreed to in writing</w:t>
      </w:r>
      <w:r w:rsidR="004D22FD">
        <w:t xml:space="preserve"> by both parties</w:t>
      </w:r>
      <w:r w:rsidR="00264133" w:rsidRPr="000B00D5">
        <w:t xml:space="preserve">, </w:t>
      </w:r>
      <w:r w:rsidR="00ED4A1E" w:rsidRPr="000B00D5">
        <w:t xml:space="preserve">the </w:t>
      </w:r>
      <w:r w:rsidR="00F10BCE" w:rsidRPr="000B00D5">
        <w:t>Contract</w:t>
      </w:r>
      <w:r w:rsidR="00ED4A1E" w:rsidRPr="000B00D5">
        <w:t xml:space="preserve"> may be terminated. </w:t>
      </w:r>
      <w:r w:rsidR="006900FD" w:rsidRPr="000B00D5">
        <w:t xml:space="preserve">HCA </w:t>
      </w:r>
      <w:r w:rsidR="00ED4A1E" w:rsidRPr="000B00D5">
        <w:t xml:space="preserve">reserves the right to suspend all or part of the </w:t>
      </w:r>
      <w:r w:rsidR="00F10BCE" w:rsidRPr="000B00D5">
        <w:t>Contract</w:t>
      </w:r>
      <w:r w:rsidR="00ED4A1E" w:rsidRPr="000B00D5">
        <w:t xml:space="preserve">, withhold further payments, or prohibit Contractor from incurring additional obligations of funds during investigation of the alleged compliance breach and pending corrective action by Contractor or a decision by </w:t>
      </w:r>
      <w:r w:rsidR="006900FD" w:rsidRPr="000B00D5">
        <w:t xml:space="preserve">HCA </w:t>
      </w:r>
      <w:r w:rsidR="00ED4A1E" w:rsidRPr="000B00D5">
        <w:t xml:space="preserve">to terminate the </w:t>
      </w:r>
      <w:r w:rsidR="00F10BCE" w:rsidRPr="000B00D5">
        <w:t>Contract</w:t>
      </w:r>
      <w:r w:rsidR="00ED4A1E" w:rsidRPr="000B00D5">
        <w:t>.</w:t>
      </w:r>
    </w:p>
    <w:p w14:paraId="6B341101" w14:textId="77777777" w:rsidR="00EA55D7" w:rsidRDefault="00ED4A1E" w:rsidP="00A81522">
      <w:pPr>
        <w:pStyle w:val="Hdg3Paragraph"/>
      </w:pPr>
      <w:r w:rsidRPr="000B00D5">
        <w:t>In the event of termination</w:t>
      </w:r>
      <w:r w:rsidR="00CA212D">
        <w:t xml:space="preserve"> for default</w:t>
      </w:r>
      <w:r w:rsidRPr="000B00D5">
        <w:t xml:space="preserve">, Contractor </w:t>
      </w:r>
      <w:r w:rsidR="00015203">
        <w:t>will</w:t>
      </w:r>
      <w:r w:rsidR="00015203" w:rsidRPr="000B00D5">
        <w:t xml:space="preserve"> </w:t>
      </w:r>
      <w:r w:rsidRPr="000B00D5">
        <w:t xml:space="preserve">be liable for damages as authorized by law including, but not limited to, any cost difference between the original </w:t>
      </w:r>
      <w:r w:rsidR="00F10BCE" w:rsidRPr="000B00D5">
        <w:t>Contract</w:t>
      </w:r>
      <w:r w:rsidRPr="000B00D5">
        <w:t xml:space="preserve"> and the replacement or cover </w:t>
      </w:r>
      <w:r w:rsidR="00F10BCE" w:rsidRPr="000B00D5">
        <w:t>Contract</w:t>
      </w:r>
      <w:r w:rsidRPr="000B00D5">
        <w:t xml:space="preserve"> and all administrative costs directly related to the replacement </w:t>
      </w:r>
      <w:r w:rsidR="00F10BCE" w:rsidRPr="000B00D5">
        <w:t>Contract</w:t>
      </w:r>
      <w:r w:rsidRPr="000B00D5">
        <w:t xml:space="preserve">, e.g., cost of the competitive bidding, mailing, advertising, and staff time. </w:t>
      </w:r>
    </w:p>
    <w:p w14:paraId="477D3286" w14:textId="77777777" w:rsidR="00ED4A1E" w:rsidRDefault="00264133" w:rsidP="00A81522">
      <w:pPr>
        <w:pStyle w:val="Hdg3Paragraph"/>
      </w:pPr>
      <w:r w:rsidRPr="000B00D5">
        <w:t>I</w:t>
      </w:r>
      <w:r w:rsidR="00ED4A1E" w:rsidRPr="000B00D5">
        <w:t xml:space="preserve">f it is determined that Contractor: (i) was not in default, or (ii) </w:t>
      </w:r>
      <w:r w:rsidR="001E0DCB">
        <w:t xml:space="preserve">its </w:t>
      </w:r>
      <w:r w:rsidR="00ED4A1E" w:rsidRPr="000B00D5">
        <w:t xml:space="preserve">failure to perform was outside of </w:t>
      </w:r>
      <w:r w:rsidR="001E0DCB">
        <w:t>its</w:t>
      </w:r>
      <w:r w:rsidR="00ED4A1E" w:rsidRPr="000B00D5">
        <w:t xml:space="preserve"> control, fault or n</w:t>
      </w:r>
      <w:r w:rsidR="00277309" w:rsidRPr="000B00D5">
        <w:t>e</w:t>
      </w:r>
      <w:r w:rsidR="00ED4A1E" w:rsidRPr="000B00D5">
        <w:t>gligence</w:t>
      </w:r>
      <w:r w:rsidRPr="000B00D5">
        <w:t xml:space="preserve">, the termination </w:t>
      </w:r>
      <w:r w:rsidR="00D1708D">
        <w:t>will</w:t>
      </w:r>
      <w:r w:rsidR="00D1708D" w:rsidRPr="000B00D5">
        <w:t xml:space="preserve"> </w:t>
      </w:r>
      <w:r w:rsidRPr="000B00D5">
        <w:t>be deemed a “Termination for Convenience</w:t>
      </w:r>
      <w:r w:rsidR="00ED4A1E" w:rsidRPr="000B00D5">
        <w:t>.</w:t>
      </w:r>
      <w:r w:rsidRPr="000B00D5">
        <w:t>”</w:t>
      </w:r>
      <w:r w:rsidR="00A81522">
        <w:t xml:space="preserve"> </w:t>
      </w:r>
    </w:p>
    <w:p w14:paraId="29080C88" w14:textId="77777777" w:rsidR="00ED4A1E" w:rsidRDefault="00C17B27" w:rsidP="008F79CC">
      <w:pPr>
        <w:pStyle w:val="Heading3"/>
      </w:pPr>
      <w:r>
        <w:t>Termination for Convenience</w:t>
      </w:r>
    </w:p>
    <w:p w14:paraId="34D58CAE" w14:textId="77777777" w:rsidR="00DF5621" w:rsidRDefault="00264133" w:rsidP="00A81522">
      <w:pPr>
        <w:pStyle w:val="Hdg3Paragraph"/>
      </w:pPr>
      <w:r w:rsidRPr="00733F7B">
        <w:t>When, at HCA’s sole discretion, it is in the best interest of the State, HCA</w:t>
      </w:r>
      <w:r w:rsidR="00ED4A1E" w:rsidRPr="00733F7B">
        <w:t xml:space="preserve"> may terminate this </w:t>
      </w:r>
      <w:r w:rsidR="00F10BCE" w:rsidRPr="00733F7B">
        <w:t>Contract</w:t>
      </w:r>
      <w:r w:rsidR="00ED4A1E" w:rsidRPr="00733F7B">
        <w:t xml:space="preserve"> in whole or in part</w:t>
      </w:r>
      <w:r w:rsidR="00277309" w:rsidRPr="00733F7B">
        <w:t xml:space="preserve"> </w:t>
      </w:r>
      <w:r w:rsidRPr="00733F7B">
        <w:t xml:space="preserve">by providing </w:t>
      </w:r>
      <w:r w:rsidR="004251A8">
        <w:t>ten</w:t>
      </w:r>
      <w:r w:rsidR="00CE47B1" w:rsidRPr="00733F7B">
        <w:t xml:space="preserve"> </w:t>
      </w:r>
      <w:r w:rsidRPr="00733F7B">
        <w:t>(</w:t>
      </w:r>
      <w:r w:rsidR="004251A8">
        <w:t>10</w:t>
      </w:r>
      <w:r w:rsidRPr="00733F7B">
        <w:t xml:space="preserve">) </w:t>
      </w:r>
      <w:r w:rsidR="00D548DE">
        <w:t xml:space="preserve">calendar </w:t>
      </w:r>
      <w:r w:rsidR="00CE47B1">
        <w:t>d</w:t>
      </w:r>
      <w:r w:rsidR="00CE47B1" w:rsidRPr="00733F7B">
        <w:t xml:space="preserve">ays’ </w:t>
      </w:r>
      <w:r w:rsidR="00322D3C">
        <w:t xml:space="preserve">written </w:t>
      </w:r>
      <w:r w:rsidR="00D053A1" w:rsidRPr="00733F7B">
        <w:t>notice</w:t>
      </w:r>
      <w:r w:rsidR="009E01AC" w:rsidRPr="00733F7B">
        <w:t xml:space="preserve">. </w:t>
      </w:r>
      <w:r w:rsidR="00ED4A1E" w:rsidRPr="00733F7B">
        <w:t xml:space="preserve">If this </w:t>
      </w:r>
      <w:r w:rsidR="00F10BCE" w:rsidRPr="00733F7B">
        <w:t>Contract</w:t>
      </w:r>
      <w:r w:rsidR="00ED4A1E" w:rsidRPr="00733F7B">
        <w:t xml:space="preserve"> is so terminated, </w:t>
      </w:r>
      <w:r w:rsidR="00DF5621" w:rsidRPr="00DF5621">
        <w:t xml:space="preserve">HCA </w:t>
      </w:r>
      <w:r w:rsidR="00DF5621">
        <w:t>will</w:t>
      </w:r>
      <w:r w:rsidR="00DF5621" w:rsidRPr="00DF5621">
        <w:t xml:space="preserve"> be liable only for payment in accordance with the terms of this Contract for services rendered prior to the </w:t>
      </w:r>
      <w:r w:rsidR="00A93845">
        <w:t>Effective Date</w:t>
      </w:r>
      <w:r w:rsidR="00DF5621">
        <w:t xml:space="preserve"> of termination. </w:t>
      </w:r>
      <w:r w:rsidR="00DF5621" w:rsidRPr="00DF5621">
        <w:t xml:space="preserve">No penalty </w:t>
      </w:r>
      <w:r w:rsidR="00DF5621">
        <w:t>will</w:t>
      </w:r>
      <w:r w:rsidR="00DF5621" w:rsidRPr="00DF5621">
        <w:t xml:space="preserve"> accrue to HCA in the event the termination option in this section is exercised.</w:t>
      </w:r>
    </w:p>
    <w:p w14:paraId="7F82CFCA" w14:textId="77777777" w:rsidR="00C906F8" w:rsidRDefault="00C17B27" w:rsidP="00D9403D">
      <w:pPr>
        <w:pStyle w:val="Heading3"/>
        <w:keepNext/>
        <w:keepLines/>
      </w:pPr>
      <w:bookmarkStart w:id="306" w:name="_Ref93657408"/>
      <w:r>
        <w:lastRenderedPageBreak/>
        <w:t>Termination for Nonallocation of Funds</w:t>
      </w:r>
      <w:bookmarkEnd w:id="306"/>
    </w:p>
    <w:p w14:paraId="586A7DC1" w14:textId="77777777" w:rsidR="005D0F86" w:rsidRDefault="00C906F8" w:rsidP="00D9403D">
      <w:pPr>
        <w:pStyle w:val="Hdg3Paragraph"/>
        <w:keepNext/>
        <w:keepLines/>
      </w:pPr>
      <w:r w:rsidRPr="00C20DAE">
        <w:t xml:space="preserve">If funds are not allocated to continue this </w:t>
      </w:r>
      <w:r w:rsidR="00DF5621">
        <w:t>Contract</w:t>
      </w:r>
      <w:r w:rsidRPr="00C20DAE">
        <w:t xml:space="preserve"> in any future period, </w:t>
      </w:r>
      <w:r w:rsidR="00DF5621">
        <w:t>HCA</w:t>
      </w:r>
      <w:r w:rsidRPr="00C20DAE">
        <w:t xml:space="preserve"> may </w:t>
      </w:r>
      <w:r w:rsidR="005D0F86" w:rsidRPr="008C570E">
        <w:t>immediately terminate this Contract by providing written notice to the Contractor. The termination will be effective on the date specif</w:t>
      </w:r>
      <w:r w:rsidR="005D0F86">
        <w:t xml:space="preserve">ied in the termination notice. </w:t>
      </w:r>
      <w:r w:rsidR="005D0F86" w:rsidRPr="008C570E">
        <w:t xml:space="preserve">HCA will be liable only for payment in accordance with the terms of this Contract for </w:t>
      </w:r>
      <w:r w:rsidR="005D0F86">
        <w:t>services rendered</w:t>
      </w:r>
      <w:r w:rsidR="005D0F86" w:rsidRPr="008C570E">
        <w:t xml:space="preserve"> prior to the </w:t>
      </w:r>
      <w:r w:rsidR="00A93845">
        <w:t>Effective Date</w:t>
      </w:r>
      <w:r w:rsidR="005D0F86">
        <w:t xml:space="preserve"> of termination. HCA agrees to</w:t>
      </w:r>
      <w:r w:rsidR="005D0F86" w:rsidRPr="00C20DAE">
        <w:t xml:space="preserve"> notify Contractor of such nonallocation at the earliest possible time.</w:t>
      </w:r>
      <w:r w:rsidR="005D0F86">
        <w:t xml:space="preserve"> </w:t>
      </w:r>
      <w:r w:rsidR="005D0F86" w:rsidRPr="008C570E">
        <w:t>No penalty will accrue to HCA in the event the termination option in this section is exercised.</w:t>
      </w:r>
      <w:r w:rsidR="005D0F86">
        <w:t xml:space="preserve"> </w:t>
      </w:r>
    </w:p>
    <w:p w14:paraId="08673B3F" w14:textId="77777777" w:rsidR="000A7FF6" w:rsidRDefault="00C17B27" w:rsidP="008F79CC">
      <w:pPr>
        <w:pStyle w:val="Heading3"/>
      </w:pPr>
      <w:r>
        <w:t>Termination for Withdrawal of Authority</w:t>
      </w:r>
    </w:p>
    <w:p w14:paraId="7B58831A" w14:textId="77777777" w:rsidR="00D5590C" w:rsidRDefault="00A96B12" w:rsidP="00A81522">
      <w:pPr>
        <w:pStyle w:val="Hdg3Paragraph"/>
      </w:pPr>
      <w:r w:rsidRPr="00A96B12">
        <w:t xml:space="preserve">In the event that the authority of HCA to perform any of its duties is withdrawn, reduced, or limited in any way after the commencement of this Contract and prior to normal completion, </w:t>
      </w:r>
      <w:r w:rsidR="00D5590C">
        <w:t>HCA</w:t>
      </w:r>
      <w:r w:rsidR="00D5590C" w:rsidRPr="00C20DAE">
        <w:t xml:space="preserve"> may </w:t>
      </w:r>
      <w:r w:rsidR="00D5590C" w:rsidRPr="008C570E">
        <w:t>immediately terminate this Contract by providing written notice to the Contractor.</w:t>
      </w:r>
      <w:r w:rsidR="00D5590C">
        <w:t xml:space="preserve"> </w:t>
      </w:r>
      <w:r w:rsidR="00D5590C" w:rsidRPr="00D5590C">
        <w:t xml:space="preserve">The termination will be effective on the date specified in the termination notice. HCA will be liable only for payment in accordance with the terms of this Contract for services rendered prior to the </w:t>
      </w:r>
      <w:r w:rsidR="00A93845">
        <w:t>Effective Date</w:t>
      </w:r>
      <w:r w:rsidR="00D5590C" w:rsidRPr="00D5590C">
        <w:t xml:space="preserve"> of termination. HCA agrees to notify Contractor of such </w:t>
      </w:r>
      <w:r w:rsidR="00D5590C">
        <w:t>withdrawal of authority</w:t>
      </w:r>
      <w:r w:rsidR="00D5590C" w:rsidRPr="00D5590C">
        <w:t xml:space="preserve"> at the earliest possible time. No penalty will accrue to HCA in the event the termination option in this section is exercised</w:t>
      </w:r>
      <w:r w:rsidR="00CA60C4">
        <w:t>.</w:t>
      </w:r>
    </w:p>
    <w:p w14:paraId="0DAA6486" w14:textId="77777777" w:rsidR="00CC0E62" w:rsidRDefault="00C17B27" w:rsidP="008F79CC">
      <w:pPr>
        <w:pStyle w:val="Heading3"/>
      </w:pPr>
      <w:r>
        <w:t>Termination for Conflict of Interest</w:t>
      </w:r>
    </w:p>
    <w:p w14:paraId="5CDF27B1" w14:textId="77777777" w:rsidR="00CC0E62" w:rsidRDefault="00CC0E62" w:rsidP="00A81522">
      <w:pPr>
        <w:pStyle w:val="Hdg3Paragraph"/>
      </w:pPr>
      <w:r>
        <w:t>HCA may terminate this Contract by written notice to the Contractor if HCA determines, after due notice and examination, that there is a violation of the Ethics in Public Service Act, Chapter 42.52 RCW, or any other laws regarding ethics in public acquisitions and procurement and performance of contracts. In the event this Contract is so terminated, HCA will be entitled to pursue the same remedies against the Contractor as it could pursue in the event Contractor breaches the contract.</w:t>
      </w:r>
    </w:p>
    <w:p w14:paraId="7802A849" w14:textId="77777777" w:rsidR="00ED4A1E" w:rsidRDefault="00C17B27" w:rsidP="00017DEF">
      <w:pPr>
        <w:pStyle w:val="Heading2"/>
      </w:pPr>
      <w:bookmarkStart w:id="307" w:name="_Toc139961720"/>
      <w:bookmarkStart w:id="308" w:name="_Toc139975169"/>
      <w:bookmarkStart w:id="309" w:name="_Toc140152263"/>
      <w:bookmarkStart w:id="310" w:name="_Toc141080797"/>
      <w:bookmarkStart w:id="311" w:name="_Toc182832687"/>
      <w:r>
        <w:t>Termination Procedures</w:t>
      </w:r>
      <w:bookmarkEnd w:id="307"/>
      <w:bookmarkEnd w:id="308"/>
      <w:bookmarkEnd w:id="309"/>
      <w:bookmarkEnd w:id="310"/>
      <w:bookmarkEnd w:id="311"/>
    </w:p>
    <w:p w14:paraId="18FEE372" w14:textId="77777777" w:rsidR="004A1B1D" w:rsidRDefault="00ED4A1E" w:rsidP="008F79CC">
      <w:pPr>
        <w:pStyle w:val="Heading3"/>
      </w:pPr>
      <w:r w:rsidRPr="00581F26">
        <w:t xml:space="preserve">Upon termination of this </w:t>
      </w:r>
      <w:r w:rsidR="00F10BCE" w:rsidRPr="00581F26">
        <w:t>Contract</w:t>
      </w:r>
      <w:r w:rsidR="00D548DE">
        <w:t>,</w:t>
      </w:r>
      <w:r w:rsidRPr="00581F26">
        <w:t xml:space="preserve"> </w:t>
      </w:r>
      <w:r w:rsidR="006900FD" w:rsidRPr="00581F26">
        <w:t>HCA</w:t>
      </w:r>
      <w:r w:rsidRPr="00581F26">
        <w:t xml:space="preserve">, in addition to any other rights provided in this </w:t>
      </w:r>
      <w:r w:rsidR="00F10BCE" w:rsidRPr="00581F26">
        <w:t>Contract</w:t>
      </w:r>
      <w:r w:rsidRPr="00581F26">
        <w:t xml:space="preserve">, may require Contractor to deliver to </w:t>
      </w:r>
      <w:r w:rsidR="006900FD" w:rsidRPr="00581F26">
        <w:t xml:space="preserve">HCA </w:t>
      </w:r>
      <w:r w:rsidR="004A1B1D" w:rsidRPr="00581F26">
        <w:t>any property specifically produced or acquired for the performance of such part of this Contract as has been terminated.</w:t>
      </w:r>
    </w:p>
    <w:p w14:paraId="056847B0" w14:textId="77777777" w:rsidR="004A1B1D" w:rsidRDefault="004A1B1D" w:rsidP="00D9403D">
      <w:pPr>
        <w:pStyle w:val="Heading3"/>
        <w:keepNext/>
        <w:keepLines/>
      </w:pPr>
      <w:r w:rsidRPr="004A1B1D">
        <w:lastRenderedPageBreak/>
        <w:t xml:space="preserve">HCA </w:t>
      </w:r>
      <w:r>
        <w:t>will</w:t>
      </w:r>
      <w:r w:rsidRPr="004A1B1D">
        <w:t xml:space="preserve"> pay Contractor the agreed</w:t>
      </w:r>
      <w:r w:rsidR="00D548DE">
        <w:t>-</w:t>
      </w:r>
      <w:r w:rsidRPr="004A1B1D">
        <w:t>upon price, if separately stated, for completed work and service</w:t>
      </w:r>
      <w:r>
        <w:t>s</w:t>
      </w:r>
      <w:r w:rsidRPr="004A1B1D">
        <w:t xml:space="preserve"> accepted by HCA and the amount agreed upon by the Contractor and HCA for (i) completed work and services for which no separate price is stated; (ii) partially completed work and services; (iii) other property or services </w:t>
      </w:r>
      <w:r>
        <w:t>that</w:t>
      </w:r>
      <w:r w:rsidRPr="004A1B1D">
        <w:t xml:space="preserve"> are accepted by HCA; and (iv) the protection and preservation of property, unless the termination is for default, in which case HCA </w:t>
      </w:r>
      <w:r>
        <w:t>will</w:t>
      </w:r>
      <w:r w:rsidRPr="004A1B1D">
        <w:t xml:space="preserve"> determine the extent of the liabil</w:t>
      </w:r>
      <w:r>
        <w:t xml:space="preserve">ity. </w:t>
      </w:r>
      <w:r w:rsidRPr="004A1B1D">
        <w:t xml:space="preserve">Failure to agree with such determination </w:t>
      </w:r>
      <w:r>
        <w:t>will</w:t>
      </w:r>
      <w:r w:rsidRPr="004A1B1D">
        <w:t xml:space="preserve"> be a dispute within the meaning of </w:t>
      </w:r>
      <w:r>
        <w:t xml:space="preserve">Section </w:t>
      </w:r>
      <w:r w:rsidR="00CE2610">
        <w:fldChar w:fldCharType="begin"/>
      </w:r>
      <w:r w:rsidR="00CE2610">
        <w:instrText xml:space="preserve"> REF _Ref93657667 \r \h </w:instrText>
      </w:r>
      <w:r w:rsidR="00CE2610">
        <w:fldChar w:fldCharType="separate"/>
      </w:r>
      <w:r w:rsidR="00901160">
        <w:t>4.14</w:t>
      </w:r>
      <w:r w:rsidR="00CE2610">
        <w:fldChar w:fldCharType="end"/>
      </w:r>
      <w:r w:rsidR="00CE2610">
        <w:t>,</w:t>
      </w:r>
      <w:r>
        <w:t xml:space="preserve"> </w:t>
      </w:r>
      <w:r w:rsidRPr="004A1B1D">
        <w:rPr>
          <w:i/>
        </w:rPr>
        <w:t>Disputes</w:t>
      </w:r>
      <w:r w:rsidRPr="004A1B1D">
        <w:t>.</w:t>
      </w:r>
      <w:r w:rsidR="00A81522">
        <w:t xml:space="preserve"> </w:t>
      </w:r>
      <w:r w:rsidRPr="004A1B1D">
        <w:t>HCA may withhold from any amounts due the Contractor such sum as HCA determines to be necessary to protect HCA against potential loss or liability.</w:t>
      </w:r>
    </w:p>
    <w:p w14:paraId="0C92D20E" w14:textId="77777777" w:rsidR="00ED4A1E" w:rsidRDefault="00ED4A1E" w:rsidP="008F79CC">
      <w:pPr>
        <w:pStyle w:val="Heading3"/>
      </w:pPr>
      <w:r w:rsidRPr="000B00D5">
        <w:t xml:space="preserve">After receipt of notice of termination, and except as otherwise directed by </w:t>
      </w:r>
      <w:r w:rsidR="00264133" w:rsidRPr="000B00D5">
        <w:t>HCA</w:t>
      </w:r>
      <w:r w:rsidR="006E2D68" w:rsidRPr="000B00D5">
        <w:t xml:space="preserve">, Contractor </w:t>
      </w:r>
      <w:r w:rsidR="00015203">
        <w:t>must</w:t>
      </w:r>
      <w:r w:rsidR="006E2D68" w:rsidRPr="000B00D5">
        <w:t>:</w:t>
      </w:r>
    </w:p>
    <w:p w14:paraId="77910F84" w14:textId="77777777" w:rsidR="0010250E" w:rsidRDefault="00ED4A1E" w:rsidP="002F49C4">
      <w:pPr>
        <w:pStyle w:val="Heading4"/>
        <w:numPr>
          <w:ilvl w:val="0"/>
          <w:numId w:val="12"/>
        </w:numPr>
      </w:pPr>
      <w:r w:rsidRPr="000B00D5">
        <w:t xml:space="preserve">Stop work under the </w:t>
      </w:r>
      <w:r w:rsidR="00F10BCE" w:rsidRPr="000B00D5">
        <w:t>Contract</w:t>
      </w:r>
      <w:r w:rsidRPr="000B00D5">
        <w:t xml:space="preserve"> on the date</w:t>
      </w:r>
      <w:r w:rsidR="00D34962">
        <w:t xml:space="preserve"> of</w:t>
      </w:r>
      <w:r w:rsidRPr="000B00D5">
        <w:t>, and to the extent specified in</w:t>
      </w:r>
      <w:r w:rsidR="00D34962">
        <w:t>,</w:t>
      </w:r>
      <w:r w:rsidRPr="000B00D5">
        <w:t xml:space="preserve"> the notice;</w:t>
      </w:r>
    </w:p>
    <w:p w14:paraId="130D3025" w14:textId="77777777" w:rsidR="004A1B1D" w:rsidRDefault="004A1B1D" w:rsidP="00C75856">
      <w:pPr>
        <w:pStyle w:val="Heading4"/>
      </w:pPr>
      <w:r>
        <w:t xml:space="preserve">Place no further orders or </w:t>
      </w:r>
      <w:r w:rsidR="00B209C4">
        <w:t>Subcontract</w:t>
      </w:r>
      <w:r>
        <w:t>s for materials, services, or facilities except as may be necessary for completion of such portion of the work under the Contract that is not terminated;</w:t>
      </w:r>
      <w:r w:rsidRPr="000B00D5">
        <w:t xml:space="preserve"> </w:t>
      </w:r>
    </w:p>
    <w:p w14:paraId="7BFCB236" w14:textId="77777777" w:rsidR="004A1B1D" w:rsidRDefault="004A1B1D" w:rsidP="00C75856">
      <w:pPr>
        <w:pStyle w:val="Heading4"/>
      </w:pPr>
      <w:r>
        <w:t xml:space="preserve">Assign to HCA, in the manner, at the times, and to the extent directed by HCA, all the rights, title, and interest of the Contractor under the orders and </w:t>
      </w:r>
      <w:r w:rsidR="00B209C4">
        <w:t>Subcontract</w:t>
      </w:r>
      <w:r>
        <w:t xml:space="preserve">s so terminated; in which case HCA has the right, at its discretion, to settle or pay any or all claims arising out of the termination of such orders and </w:t>
      </w:r>
      <w:r w:rsidR="00B209C4">
        <w:t>Subcontract</w:t>
      </w:r>
      <w:r>
        <w:t>s;</w:t>
      </w:r>
    </w:p>
    <w:p w14:paraId="284DB95B" w14:textId="77777777" w:rsidR="004A1B1D" w:rsidRDefault="004A1B1D" w:rsidP="00C75856">
      <w:pPr>
        <w:pStyle w:val="Heading4"/>
        <w:keepNext w:val="0"/>
      </w:pPr>
      <w:r>
        <w:t xml:space="preserve">Settle all outstanding liabilities and all claims arising out of such termination of orders and </w:t>
      </w:r>
      <w:r w:rsidR="00B209C4">
        <w:t>Subcontract</w:t>
      </w:r>
      <w:r>
        <w:t xml:space="preserve">s, with the approval or ratification of HCA to the extent HCA may require, which approval or ratification </w:t>
      </w:r>
      <w:r w:rsidR="007641E0">
        <w:t>will</w:t>
      </w:r>
      <w:r>
        <w:t xml:space="preserve"> be final for all the purposes of this clause;</w:t>
      </w:r>
    </w:p>
    <w:p w14:paraId="48CC95B9" w14:textId="77777777" w:rsidR="004A1B1D" w:rsidRDefault="004A1B1D" w:rsidP="00C75856">
      <w:pPr>
        <w:pStyle w:val="Heading4"/>
        <w:keepNext w:val="0"/>
      </w:pPr>
      <w:r>
        <w:t xml:space="preserve">Transfer title to and deliver </w:t>
      </w:r>
      <w:r w:rsidR="00941119">
        <w:t xml:space="preserve">as </w:t>
      </w:r>
      <w:r>
        <w:t>directed by HCA any property required to be furnished to HCA;</w:t>
      </w:r>
    </w:p>
    <w:p w14:paraId="6B98C6DA" w14:textId="77777777" w:rsidR="00ED4A1E" w:rsidRDefault="00ED4A1E" w:rsidP="00C75856">
      <w:pPr>
        <w:pStyle w:val="Heading4"/>
        <w:keepNext w:val="0"/>
      </w:pPr>
      <w:r w:rsidRPr="000B00D5">
        <w:t xml:space="preserve">Complete performance of </w:t>
      </w:r>
      <w:r w:rsidR="00015203">
        <w:t>any</w:t>
      </w:r>
      <w:r w:rsidR="00015203" w:rsidRPr="000B00D5">
        <w:t xml:space="preserve"> </w:t>
      </w:r>
      <w:r w:rsidRPr="000B00D5">
        <w:t xml:space="preserve">part of the work </w:t>
      </w:r>
      <w:r w:rsidR="00015203">
        <w:t>that was not</w:t>
      </w:r>
      <w:r w:rsidR="006E2D68" w:rsidRPr="000B00D5">
        <w:t xml:space="preserve"> terminated by </w:t>
      </w:r>
      <w:r w:rsidR="00264133" w:rsidRPr="000B00D5">
        <w:t>HCA</w:t>
      </w:r>
      <w:r w:rsidR="006E2D68" w:rsidRPr="000B00D5">
        <w:t>; and</w:t>
      </w:r>
    </w:p>
    <w:p w14:paraId="5F118192" w14:textId="77777777" w:rsidR="00ED4A1E" w:rsidRDefault="00ED4A1E" w:rsidP="00C75856">
      <w:pPr>
        <w:pStyle w:val="Heading4"/>
        <w:keepNext w:val="0"/>
      </w:pPr>
      <w:r w:rsidRPr="000B00D5">
        <w:t xml:space="preserve">Take such action as may be necessary, or as </w:t>
      </w:r>
      <w:r w:rsidR="00264133" w:rsidRPr="000B00D5">
        <w:t>HCA</w:t>
      </w:r>
      <w:r w:rsidRPr="000B00D5">
        <w:t xml:space="preserve"> may direct, for the protection and preservation of the </w:t>
      </w:r>
      <w:r w:rsidR="00093F2D">
        <w:t>records</w:t>
      </w:r>
      <w:r w:rsidR="00093F2D" w:rsidRPr="000B00D5">
        <w:t xml:space="preserve"> </w:t>
      </w:r>
      <w:r w:rsidRPr="000B00D5">
        <w:t xml:space="preserve">related to this </w:t>
      </w:r>
      <w:r w:rsidR="00F10BCE" w:rsidRPr="000B00D5">
        <w:t>Contract</w:t>
      </w:r>
      <w:r w:rsidRPr="000B00D5">
        <w:t xml:space="preserve"> </w:t>
      </w:r>
      <w:r w:rsidR="00941119">
        <w:t>that</w:t>
      </w:r>
      <w:r w:rsidR="00941119" w:rsidRPr="000B00D5">
        <w:t xml:space="preserve"> </w:t>
      </w:r>
      <w:r w:rsidR="00093F2D">
        <w:t>are</w:t>
      </w:r>
      <w:r w:rsidR="00093F2D" w:rsidRPr="000B00D5">
        <w:t xml:space="preserve"> </w:t>
      </w:r>
      <w:r w:rsidRPr="000B00D5">
        <w:t xml:space="preserve">in the possession of the Contractor and in which </w:t>
      </w:r>
      <w:r w:rsidR="006900FD" w:rsidRPr="000B00D5">
        <w:t xml:space="preserve">HCA </w:t>
      </w:r>
      <w:r w:rsidRPr="000B00D5">
        <w:t>h</w:t>
      </w:r>
      <w:r w:rsidR="006E2D68" w:rsidRPr="000B00D5">
        <w:t>as or may acquire an interest.</w:t>
      </w:r>
    </w:p>
    <w:p w14:paraId="3DA498ED" w14:textId="77777777" w:rsidR="00904798" w:rsidRDefault="00904798" w:rsidP="00D9403D">
      <w:pPr>
        <w:pStyle w:val="Heading2"/>
        <w:keepLines/>
      </w:pPr>
      <w:bookmarkStart w:id="312" w:name="_Toc139961721"/>
      <w:bookmarkStart w:id="313" w:name="_Toc139975170"/>
      <w:bookmarkStart w:id="314" w:name="_Toc140152264"/>
      <w:bookmarkStart w:id="315" w:name="_Toc141080798"/>
      <w:bookmarkStart w:id="316" w:name="_Toc182832688"/>
      <w:r>
        <w:lastRenderedPageBreak/>
        <w:t xml:space="preserve">Transition </w:t>
      </w:r>
      <w:r w:rsidR="00B675D9">
        <w:t>Ob</w:t>
      </w:r>
      <w:r w:rsidR="00DB0CD1">
        <w:t>ligations</w:t>
      </w:r>
      <w:bookmarkEnd w:id="312"/>
      <w:bookmarkEnd w:id="313"/>
      <w:bookmarkEnd w:id="314"/>
      <w:bookmarkEnd w:id="315"/>
      <w:bookmarkEnd w:id="316"/>
    </w:p>
    <w:p w14:paraId="6E8BA299" w14:textId="77777777" w:rsidR="00904798" w:rsidRPr="00904798" w:rsidRDefault="00904798" w:rsidP="00D9403D">
      <w:pPr>
        <w:pStyle w:val="Hdg2Paragraph"/>
        <w:keepNext/>
        <w:keepLines/>
      </w:pPr>
      <w:r>
        <w:t>Contractor must provide for reasonable transition assistance requested by HCA to allow for the expired or terminated</w:t>
      </w:r>
      <w:r w:rsidR="00DB0CD1">
        <w:t xml:space="preserve"> Contract, in whole or in part, </w:t>
      </w:r>
      <w:r>
        <w:t>to continue without interruption or adverse effect, and to facilitate the orderly transfer of such services to HCA or its designees. Such transition assistance will be deemed by the parties to be governed by the terms and conditions of this Contract, except for those terms or conditions that do not reasonably apply to such transition assistance.</w:t>
      </w:r>
    </w:p>
    <w:p w14:paraId="7DE9B400" w14:textId="77777777" w:rsidR="00F827C1" w:rsidRPr="00F827C1" w:rsidRDefault="00F827C1" w:rsidP="00F827C1">
      <w:pPr>
        <w:pStyle w:val="Heading2"/>
      </w:pPr>
      <w:bookmarkStart w:id="317" w:name="_Toc139961722"/>
      <w:bookmarkStart w:id="318" w:name="_Toc139975171"/>
      <w:bookmarkStart w:id="319" w:name="_Toc140152265"/>
      <w:bookmarkStart w:id="320" w:name="_Toc141080799"/>
      <w:bookmarkStart w:id="321" w:name="_Toc182832689"/>
      <w:r w:rsidRPr="00F827C1">
        <w:t>Treatment of Assets</w:t>
      </w:r>
      <w:bookmarkEnd w:id="317"/>
      <w:bookmarkEnd w:id="318"/>
      <w:bookmarkEnd w:id="319"/>
      <w:bookmarkEnd w:id="320"/>
      <w:bookmarkEnd w:id="321"/>
    </w:p>
    <w:p w14:paraId="09AB5DE9" w14:textId="77777777" w:rsidR="00F827C1" w:rsidRDefault="00F827C1" w:rsidP="00F827C1">
      <w:pPr>
        <w:pStyle w:val="Heading3"/>
      </w:pPr>
      <w:r>
        <w:t xml:space="preserve">Ownership </w:t>
      </w:r>
    </w:p>
    <w:p w14:paraId="0E3E7B81" w14:textId="77777777" w:rsidR="00F827C1" w:rsidRDefault="00F827C1" w:rsidP="00F827C1">
      <w:pPr>
        <w:pStyle w:val="Hdg3Paragraph"/>
      </w:pPr>
      <w:r>
        <w:t xml:space="preserve">HCA shall retain title to all property furnished by HCA to Contractor under this </w:t>
      </w:r>
      <w:r w:rsidR="00944697">
        <w:t>C</w:t>
      </w:r>
      <w:r>
        <w:t xml:space="preserve">ontract. Title to all property furnished by Contractor, for the cost of which the Contractor is entitled to reimbursement as a direct item of cost under this </w:t>
      </w:r>
      <w:r w:rsidR="00944697">
        <w:t>C</w:t>
      </w:r>
      <w:r>
        <w:t>ontract, excluding intellectual property provided by Contractor, shall pass to and vest in HCA upon delivery of such property by Contractor. Title to other property, the cost of which is reimbursable to Contractor under this Contract, shall pass to and vest in HCA upon (i) issuance for use of such property in the performance of this Contract, (ii) commencement of use of such property in the performance of this Contract, or (iii) reimbursement of the cost thereof by HCA, in whole or in part, whichever occurs first.</w:t>
      </w:r>
    </w:p>
    <w:p w14:paraId="0E14BEC3" w14:textId="77777777" w:rsidR="00F827C1" w:rsidRDefault="00F827C1" w:rsidP="00960176">
      <w:pPr>
        <w:pStyle w:val="Heading3"/>
        <w:keepNext/>
      </w:pPr>
      <w:r>
        <w:t xml:space="preserve">Use of Property </w:t>
      </w:r>
    </w:p>
    <w:p w14:paraId="4CE6E979" w14:textId="77777777" w:rsidR="00F827C1" w:rsidRDefault="00F827C1" w:rsidP="00F827C1">
      <w:pPr>
        <w:pStyle w:val="Hdg3Paragraph"/>
      </w:pPr>
      <w:r>
        <w:t>Any property furnished to Contractor shall, unless otherwise provided herein, or approved in writing by the HCA Contract Manager, be used only for the performance of and subject to the terms of this Contract. Contractor's use of the equipment shall be subject to HCA's security, administrative</w:t>
      </w:r>
      <w:r w:rsidR="00944697">
        <w:t>,</w:t>
      </w:r>
      <w:r>
        <w:t xml:space="preserve"> and other requirements.</w:t>
      </w:r>
    </w:p>
    <w:p w14:paraId="5197AE5B" w14:textId="77777777" w:rsidR="00F827C1" w:rsidRDefault="00F827C1" w:rsidP="00F827C1">
      <w:pPr>
        <w:pStyle w:val="Heading3"/>
      </w:pPr>
      <w:r>
        <w:t>Damage to Property</w:t>
      </w:r>
    </w:p>
    <w:p w14:paraId="4308CC60" w14:textId="77777777" w:rsidR="00F827C1" w:rsidRDefault="00F827C1" w:rsidP="00F827C1">
      <w:pPr>
        <w:pStyle w:val="Hdg3Paragraph"/>
      </w:pPr>
      <w:r>
        <w:t>Contractor shall continuously protect and be responsible for any loss, destruction, or damage to property which results from or is caused by Contractor's acts or omissions. Contractor shall be liable to HCA for costs of repair or replacement for property or equipment that has been lost, destroyed</w:t>
      </w:r>
      <w:r w:rsidR="00D500E6">
        <w:t>,</w:t>
      </w:r>
      <w:r>
        <w:t xml:space="preserve"> or damaged by Contractor or Contractor’s employees, agents</w:t>
      </w:r>
      <w:r w:rsidR="00D500E6">
        <w:t>,</w:t>
      </w:r>
      <w:r>
        <w:t xml:space="preserve"> or </w:t>
      </w:r>
      <w:r w:rsidR="00B209C4">
        <w:t>Subcontract</w:t>
      </w:r>
      <w:r>
        <w:t>ors. Cost of replacement shall be the current market value of the property and equipment on the date of the loss as determined by HCA.</w:t>
      </w:r>
    </w:p>
    <w:p w14:paraId="43954741" w14:textId="77777777" w:rsidR="00F827C1" w:rsidRDefault="00F827C1" w:rsidP="006076FD">
      <w:pPr>
        <w:pStyle w:val="Heading3"/>
        <w:keepNext/>
        <w:ind w:left="1166"/>
      </w:pPr>
      <w:r>
        <w:lastRenderedPageBreak/>
        <w:t>Notice of Damage</w:t>
      </w:r>
    </w:p>
    <w:p w14:paraId="50DB7449" w14:textId="77777777" w:rsidR="00F827C1" w:rsidRDefault="00F827C1" w:rsidP="00086591">
      <w:pPr>
        <w:pStyle w:val="Hdg3Paragraph"/>
        <w:ind w:left="1170"/>
      </w:pPr>
      <w:r>
        <w:t>Upon the loss of, destruction of, or damage to any of the property, Contractor shall notify the HCA Contract Manager thereof within one (1) Business Day and shall take all reasonable steps to protect that property from further damage.</w:t>
      </w:r>
    </w:p>
    <w:p w14:paraId="0E08EF09" w14:textId="77777777" w:rsidR="00F827C1" w:rsidRDefault="00F827C1" w:rsidP="00086591">
      <w:pPr>
        <w:pStyle w:val="Heading3"/>
        <w:keepNext/>
        <w:ind w:left="1166"/>
      </w:pPr>
      <w:r>
        <w:t>Surrender of Property</w:t>
      </w:r>
    </w:p>
    <w:p w14:paraId="07C6EFEF" w14:textId="77777777" w:rsidR="00F827C1" w:rsidRDefault="00F827C1" w:rsidP="00086591">
      <w:pPr>
        <w:pStyle w:val="Hdg3Paragraph"/>
        <w:ind w:left="1170"/>
      </w:pPr>
      <w:r>
        <w:t xml:space="preserve">Contractor will ensure that the property will be returned to HCA in like condition to that in which it was furnished to Contractor, reasonable wear and tear </w:t>
      </w:r>
      <w:r w:rsidR="00944697">
        <w:t>expected.</w:t>
      </w:r>
      <w:r>
        <w:t xml:space="preserve"> Contractor shall surrender to HCA all property upon the earlier of expiration or termination of this Contract.</w:t>
      </w:r>
    </w:p>
    <w:p w14:paraId="75EF581F" w14:textId="77777777" w:rsidR="00ED4A1E" w:rsidRDefault="00C17B27" w:rsidP="00017DEF">
      <w:pPr>
        <w:pStyle w:val="Heading2"/>
      </w:pPr>
      <w:bookmarkStart w:id="322" w:name="_Toc139961723"/>
      <w:bookmarkStart w:id="323" w:name="_Toc139975172"/>
      <w:bookmarkStart w:id="324" w:name="_Toc140152266"/>
      <w:bookmarkStart w:id="325" w:name="_Toc141080800"/>
      <w:bookmarkStart w:id="326" w:name="_Toc182832690"/>
      <w:r>
        <w:t>Waiver</w:t>
      </w:r>
      <w:bookmarkEnd w:id="322"/>
      <w:bookmarkEnd w:id="323"/>
      <w:bookmarkEnd w:id="324"/>
      <w:bookmarkEnd w:id="325"/>
      <w:bookmarkEnd w:id="326"/>
    </w:p>
    <w:p w14:paraId="7A149538" w14:textId="77777777" w:rsidR="00EB4AD1" w:rsidRDefault="00EB4AD1" w:rsidP="008F79CC">
      <w:pPr>
        <w:pStyle w:val="Hdg2Paragraph"/>
      </w:pPr>
      <w:r w:rsidRPr="00EB4AD1">
        <w:t xml:space="preserve">Waiver of any breach of any term or condition of this Contract </w:t>
      </w:r>
      <w:r w:rsidR="007641E0">
        <w:t>will</w:t>
      </w:r>
      <w:r w:rsidRPr="00EB4AD1">
        <w:t xml:space="preserve"> not be deemed a waiver of any prior or subsequent breach</w:t>
      </w:r>
      <w:r w:rsidR="002E12CD">
        <w:t xml:space="preserve"> or default</w:t>
      </w:r>
      <w:r w:rsidRPr="00EB4AD1">
        <w:t xml:space="preserve">. No term or condition of this Contract </w:t>
      </w:r>
      <w:r w:rsidR="007641E0">
        <w:t>will</w:t>
      </w:r>
      <w:r w:rsidRPr="00EB4AD1">
        <w:t xml:space="preserve"> be held to be waived, modified, or deleted except by a written instrument signed by the parties</w:t>
      </w:r>
      <w:r w:rsidR="002E12CD">
        <w:t xml:space="preserve">. Only the HCA </w:t>
      </w:r>
      <w:r w:rsidR="00F043D0">
        <w:t>Authorized Representative</w:t>
      </w:r>
      <w:r w:rsidR="002E12CD">
        <w:t xml:space="preserve"> has the authority to waive any term or condition of this Contract on behalf of HCA.</w:t>
      </w:r>
    </w:p>
    <w:p w14:paraId="02AD7E35" w14:textId="77777777" w:rsidR="00BE7A54" w:rsidRDefault="00C17B27" w:rsidP="00017DEF">
      <w:pPr>
        <w:pStyle w:val="Heading2"/>
      </w:pPr>
      <w:bookmarkStart w:id="327" w:name="_Ref93657359"/>
      <w:bookmarkStart w:id="328" w:name="_Toc139961724"/>
      <w:bookmarkStart w:id="329" w:name="_Toc139975173"/>
      <w:bookmarkStart w:id="330" w:name="_Toc140152267"/>
      <w:bookmarkStart w:id="331" w:name="_Toc141080801"/>
      <w:bookmarkStart w:id="332" w:name="_Toc182832691"/>
      <w:r>
        <w:t>Warranties</w:t>
      </w:r>
      <w:bookmarkEnd w:id="327"/>
      <w:bookmarkEnd w:id="328"/>
      <w:bookmarkEnd w:id="329"/>
      <w:bookmarkEnd w:id="330"/>
      <w:bookmarkEnd w:id="331"/>
      <w:bookmarkEnd w:id="332"/>
    </w:p>
    <w:p w14:paraId="54CF6A47" w14:textId="77777777" w:rsidR="0013180D" w:rsidRPr="0013180D" w:rsidRDefault="0013180D" w:rsidP="0013180D">
      <w:pPr>
        <w:pStyle w:val="Heading3"/>
      </w:pPr>
      <w:r w:rsidRPr="0013180D">
        <w:t>Contractor represents and warrants that its services will be of professional quality and will be rendered in accordance with prevailing professional standards and ethics. Services performed by Contractor under this Contract shall be conducted in a manner consistent with the level of care and skill standard to the industry. Contractor agrees to immediately re-perform any services that are not in compliance with this representation and warranty at no cost to HCA.</w:t>
      </w:r>
    </w:p>
    <w:p w14:paraId="342D1A63" w14:textId="77777777" w:rsidR="001763D1" w:rsidRDefault="0062549D" w:rsidP="00DF41F9">
      <w:pPr>
        <w:pStyle w:val="Heading3"/>
      </w:pPr>
      <w:r w:rsidRPr="0062549D">
        <w:t>Contractor represents and warrant</w:t>
      </w:r>
      <w:r w:rsidR="000570A8">
        <w:t>s that it will</w:t>
      </w:r>
      <w:r w:rsidRPr="0062549D">
        <w:t xml:space="preserve"> comply with all applicable local, State, and federal licensing, accreditation and registration requirements and standards necessary in t</w:t>
      </w:r>
      <w:r>
        <w:t>he performance of the Services</w:t>
      </w:r>
      <w:r w:rsidRPr="0062549D">
        <w:t>.</w:t>
      </w:r>
    </w:p>
    <w:p w14:paraId="415A045B" w14:textId="77777777" w:rsidR="00735881" w:rsidRDefault="00735881" w:rsidP="00735881">
      <w:pPr>
        <w:pStyle w:val="Heading3"/>
      </w:pPr>
      <w:r w:rsidRPr="00735881">
        <w:t>EXECUTIVE ORDER 18-03 – WORKERS’ RIGHTS (MANDATORY INDIVIDUAL ARBITRATION).</w:t>
      </w:r>
      <w:r w:rsidR="00A81522">
        <w:t xml:space="preserve"> </w:t>
      </w:r>
      <w:r w:rsidRPr="00735881">
        <w:t>Contractor represents and warrants that Contractor does NOT require its employees, as a condition of employment, to sign or agree to mandatory individual arbitration clauses or class or collective action waivers.</w:t>
      </w:r>
      <w:r w:rsidR="00A81522">
        <w:t xml:space="preserve"> </w:t>
      </w:r>
      <w:r w:rsidRPr="00735881">
        <w:t>Contractor further represents and warrants that, during the term of this Contract, Contractor shall not, as a condition of employment, require its employees to sign or agree to mandatory individual arbitration clauses or class or collective action waivers.</w:t>
      </w:r>
      <w:r>
        <w:t xml:space="preserve"> </w:t>
      </w:r>
    </w:p>
    <w:p w14:paraId="35660055" w14:textId="77777777" w:rsidR="008F2E44" w:rsidRDefault="00BC2B79" w:rsidP="00D9403D">
      <w:pPr>
        <w:pStyle w:val="Heading3"/>
        <w:keepNext/>
        <w:keepLines/>
      </w:pPr>
      <w:r w:rsidRPr="00BC2B79">
        <w:lastRenderedPageBreak/>
        <w:t xml:space="preserve">Any written commitment by </w:t>
      </w:r>
      <w:r w:rsidR="00416043">
        <w:t>Contractor</w:t>
      </w:r>
      <w:r w:rsidRPr="00BC2B79">
        <w:t xml:space="preserve"> within the scope of this Contract </w:t>
      </w:r>
      <w:r w:rsidR="00416043">
        <w:t>will</w:t>
      </w:r>
      <w:r w:rsidRPr="00BC2B79">
        <w:t xml:space="preserve"> be binding upon </w:t>
      </w:r>
      <w:r w:rsidR="00416043">
        <w:t>Contractor</w:t>
      </w:r>
      <w:r w:rsidRPr="00BC2B79">
        <w:t xml:space="preserve">. Failure of </w:t>
      </w:r>
      <w:r w:rsidR="00416043">
        <w:t>Contractor</w:t>
      </w:r>
      <w:r w:rsidRPr="00BC2B79">
        <w:t xml:space="preserve"> to fulfill such a commitment may constitute breach and </w:t>
      </w:r>
      <w:r w:rsidR="00416043">
        <w:t>will</w:t>
      </w:r>
      <w:r w:rsidRPr="00BC2B79">
        <w:t xml:space="preserve"> render </w:t>
      </w:r>
      <w:r w:rsidR="00416043">
        <w:t>Contractor</w:t>
      </w:r>
      <w:r w:rsidRPr="00BC2B79">
        <w:t xml:space="preserve"> liable for damages under the terms of this Contract. For purposes of this section, a commitment by </w:t>
      </w:r>
      <w:r w:rsidR="00416043">
        <w:t>Contractor</w:t>
      </w:r>
      <w:r w:rsidRPr="00BC2B79">
        <w:t xml:space="preserve"> includes:</w:t>
      </w:r>
      <w:r w:rsidR="00A81522">
        <w:t xml:space="preserve"> </w:t>
      </w:r>
      <w:r w:rsidRPr="00BC2B79">
        <w:t xml:space="preserve">(i) Prices, discounts, and options committed to remain in force over a specified period of time; and (ii) any warranty or representation made by </w:t>
      </w:r>
      <w:r w:rsidR="00416043">
        <w:t>Contractor</w:t>
      </w:r>
      <w:r w:rsidRPr="00BC2B79">
        <w:t xml:space="preserve"> </w:t>
      </w:r>
      <w:r w:rsidR="00046552">
        <w:t>to HCA</w:t>
      </w:r>
      <w:r w:rsidRPr="00BC2B79">
        <w:t xml:space="preserve"> or contained in any </w:t>
      </w:r>
      <w:r w:rsidR="00416043">
        <w:t>Contractor</w:t>
      </w:r>
      <w:r w:rsidRPr="00BC2B79">
        <w:t xml:space="preserve"> publications, </w:t>
      </w:r>
      <w:r w:rsidR="00046552">
        <w:t>or</w:t>
      </w:r>
      <w:r w:rsidRPr="00BC2B79">
        <w:t xml:space="preserve"> descriptions</w:t>
      </w:r>
      <w:r w:rsidR="00046552">
        <w:t xml:space="preserve"> of services</w:t>
      </w:r>
      <w:r w:rsidRPr="00BC2B79">
        <w:t xml:space="preserve"> </w:t>
      </w:r>
      <w:r w:rsidR="00A96A58">
        <w:t>in written</w:t>
      </w:r>
      <w:r w:rsidR="00046552" w:rsidRPr="00046552">
        <w:t xml:space="preserve"> </w:t>
      </w:r>
      <w:r w:rsidR="00046552">
        <w:t xml:space="preserve">or other </w:t>
      </w:r>
      <w:r w:rsidRPr="00BC2B79">
        <w:t>communication medium</w:t>
      </w:r>
      <w:r w:rsidR="00046552">
        <w:t>,</w:t>
      </w:r>
      <w:r w:rsidRPr="00BC2B79">
        <w:t xml:space="preserve"> used to </w:t>
      </w:r>
      <w:r w:rsidR="00A96A58">
        <w:t>influence HCA to enter into this Contract.</w:t>
      </w:r>
    </w:p>
    <w:p w14:paraId="25279E96" w14:textId="77777777" w:rsidR="00F66C43" w:rsidRDefault="00F66C43" w:rsidP="008F79CC">
      <w:pPr>
        <w:pStyle w:val="Hdg2Paragraph"/>
        <w:sectPr w:rsidR="00F66C43" w:rsidSect="00E9382C">
          <w:pgSz w:w="12240" w:h="15840" w:code="1"/>
          <w:pgMar w:top="1440" w:right="1440" w:bottom="1440" w:left="1440" w:header="720" w:footer="720" w:gutter="0"/>
          <w:cols w:space="720"/>
          <w:docGrid w:linePitch="360"/>
        </w:sectPr>
      </w:pPr>
    </w:p>
    <w:p w14:paraId="7BFBB4EF" w14:textId="55A06DB7" w:rsidR="00CE3637" w:rsidRPr="00704A4B" w:rsidRDefault="007F2D7A" w:rsidP="009F4330">
      <w:pPr>
        <w:pStyle w:val="Heading1"/>
        <w:numPr>
          <w:ilvl w:val="0"/>
          <w:numId w:val="0"/>
        </w:numPr>
        <w:jc w:val="center"/>
        <w:rPr>
          <w:b w:val="0"/>
          <w:bCs w:val="0"/>
        </w:rPr>
      </w:pPr>
      <w:bookmarkStart w:id="333" w:name="_Toc139961725"/>
      <w:bookmarkStart w:id="334" w:name="_Toc139975174"/>
      <w:bookmarkStart w:id="335" w:name="_Toc140152268"/>
      <w:bookmarkStart w:id="336" w:name="_Toc141080802"/>
      <w:bookmarkStart w:id="337" w:name="_Toc182832692"/>
      <w:r>
        <w:lastRenderedPageBreak/>
        <w:t>Attachment 1</w:t>
      </w:r>
      <w:r w:rsidR="00CE3637" w:rsidRPr="00A52BF2">
        <w:t xml:space="preserve">: </w:t>
      </w:r>
      <w:bookmarkStart w:id="338" w:name="_Hlk114856059"/>
      <w:r w:rsidR="00CE3637" w:rsidRPr="00704A4B">
        <w:rPr>
          <w:b w:val="0"/>
          <w:bCs w:val="0"/>
        </w:rPr>
        <w:t xml:space="preserve">HCA </w:t>
      </w:r>
      <w:r w:rsidR="00A52BF2" w:rsidRPr="00704A4B">
        <w:rPr>
          <w:b w:val="0"/>
          <w:bCs w:val="0"/>
        </w:rPr>
        <w:t>RF</w:t>
      </w:r>
      <w:r w:rsidR="0032328D">
        <w:rPr>
          <w:b w:val="0"/>
          <w:bCs w:val="0"/>
        </w:rPr>
        <w:t>P #2024HCA18</w:t>
      </w:r>
      <w:bookmarkEnd w:id="333"/>
      <w:bookmarkEnd w:id="334"/>
      <w:bookmarkEnd w:id="335"/>
      <w:bookmarkEnd w:id="336"/>
      <w:bookmarkEnd w:id="337"/>
      <w:r w:rsidR="009F4330" w:rsidRPr="00704A4B">
        <w:rPr>
          <w:b w:val="0"/>
          <w:bCs w:val="0"/>
        </w:rPr>
        <w:t xml:space="preserve"> </w:t>
      </w:r>
      <w:bookmarkEnd w:id="338"/>
    </w:p>
    <w:p w14:paraId="025929DE" w14:textId="46EBE562" w:rsidR="006C2FC5" w:rsidRPr="00C54330" w:rsidRDefault="00A52BF2" w:rsidP="00CE3637">
      <w:pPr>
        <w:spacing w:before="240"/>
      </w:pPr>
      <w:r w:rsidRPr="00A52BF2">
        <w:rPr>
          <w:bCs/>
        </w:rPr>
        <w:t>RF</w:t>
      </w:r>
      <w:r w:rsidR="0032328D">
        <w:rPr>
          <w:bCs/>
        </w:rPr>
        <w:t>P #2024HCA18</w:t>
      </w:r>
      <w:r w:rsidR="009F4330">
        <w:rPr>
          <w:bCs/>
        </w:rPr>
        <w:t>,</w:t>
      </w:r>
      <w:r w:rsidR="00D90D7C">
        <w:rPr>
          <w:bCs/>
        </w:rPr>
        <w:t xml:space="preserve"> dated </w:t>
      </w:r>
      <w:r w:rsidR="003F7059">
        <w:t>November 21, 2024</w:t>
      </w:r>
      <w:r w:rsidR="00D90D7C">
        <w:t>,</w:t>
      </w:r>
      <w:r w:rsidRPr="00C54330">
        <w:t xml:space="preserve"> </w:t>
      </w:r>
      <w:r w:rsidR="006C2FC5" w:rsidRPr="00C54330">
        <w:t>including any and all amendments</w:t>
      </w:r>
      <w:r w:rsidR="009F4330">
        <w:t>,</w:t>
      </w:r>
      <w:r w:rsidR="006C2FC5" w:rsidRPr="00C54330">
        <w:t xml:space="preserve"> is an integral part of this Contract and is incorporated herein by reference. </w:t>
      </w:r>
    </w:p>
    <w:p w14:paraId="31A7D2A3" w14:textId="77777777" w:rsidR="006C2FC5" w:rsidRPr="00F7624A" w:rsidRDefault="006C2FC5" w:rsidP="004A7285">
      <w:pPr>
        <w:jc w:val="center"/>
        <w:rPr>
          <w:b/>
        </w:rPr>
      </w:pPr>
    </w:p>
    <w:p w14:paraId="0E487868" w14:textId="77777777" w:rsidR="009807E2" w:rsidRDefault="009807E2" w:rsidP="008F79CC">
      <w:pPr>
        <w:sectPr w:rsidR="009807E2" w:rsidSect="00E9382C">
          <w:headerReference w:type="even" r:id="rId26"/>
          <w:headerReference w:type="default" r:id="rId27"/>
          <w:footerReference w:type="default" r:id="rId28"/>
          <w:headerReference w:type="first" r:id="rId29"/>
          <w:pgSz w:w="12240" w:h="15840" w:code="1"/>
          <w:pgMar w:top="1440" w:right="1440" w:bottom="1440" w:left="1440" w:header="720" w:footer="720" w:gutter="0"/>
          <w:cols w:space="720"/>
          <w:docGrid w:linePitch="360"/>
        </w:sectPr>
      </w:pPr>
    </w:p>
    <w:p w14:paraId="0D3FF950" w14:textId="0F62483E" w:rsidR="00665F92" w:rsidRPr="006C2FC5" w:rsidRDefault="00CF1E3B" w:rsidP="00CE3637">
      <w:pPr>
        <w:pStyle w:val="Heading1"/>
        <w:numPr>
          <w:ilvl w:val="0"/>
          <w:numId w:val="0"/>
        </w:numPr>
        <w:spacing w:after="360"/>
        <w:ind w:hanging="432"/>
        <w:jc w:val="center"/>
        <w:rPr>
          <w:b w:val="0"/>
          <w:bCs w:val="0"/>
        </w:rPr>
      </w:pPr>
      <w:bookmarkStart w:id="339" w:name="_Toc139961726"/>
      <w:bookmarkStart w:id="340" w:name="_Toc139975175"/>
      <w:bookmarkStart w:id="341" w:name="_Toc140152269"/>
      <w:bookmarkStart w:id="342" w:name="_Toc141080803"/>
      <w:bookmarkStart w:id="343" w:name="_Toc182832693"/>
      <w:r w:rsidRPr="009D0454">
        <w:lastRenderedPageBreak/>
        <w:t>A</w:t>
      </w:r>
      <w:r w:rsidR="009D0454" w:rsidRPr="009D0454">
        <w:t>ttachment 2</w:t>
      </w:r>
      <w:r w:rsidR="00CE3637" w:rsidRPr="009D0454">
        <w:t xml:space="preserve">: </w:t>
      </w:r>
      <w:bookmarkStart w:id="344" w:name="_Hlk114856048"/>
      <w:r w:rsidR="009D0454" w:rsidRPr="00704A4B">
        <w:rPr>
          <w:b w:val="0"/>
          <w:bCs w:val="0"/>
        </w:rPr>
        <w:t xml:space="preserve">Contractor </w:t>
      </w:r>
      <w:r w:rsidR="00704A4B">
        <w:rPr>
          <w:b w:val="0"/>
          <w:bCs w:val="0"/>
        </w:rPr>
        <w:t>R</w:t>
      </w:r>
      <w:r w:rsidR="009D0454" w:rsidRPr="00704A4B">
        <w:rPr>
          <w:b w:val="0"/>
          <w:bCs w:val="0"/>
        </w:rPr>
        <w:t xml:space="preserve">esponse to </w:t>
      </w:r>
      <w:r w:rsidR="00704A4B">
        <w:rPr>
          <w:b w:val="0"/>
          <w:bCs w:val="0"/>
        </w:rPr>
        <w:t>HCA</w:t>
      </w:r>
      <w:r w:rsidR="00CE3637" w:rsidRPr="00704A4B">
        <w:rPr>
          <w:b w:val="0"/>
          <w:bCs w:val="0"/>
        </w:rPr>
        <w:t xml:space="preserve"> RF</w:t>
      </w:r>
      <w:r w:rsidR="0032328D">
        <w:rPr>
          <w:b w:val="0"/>
          <w:bCs w:val="0"/>
        </w:rPr>
        <w:t>P #2024HCA18</w:t>
      </w:r>
      <w:bookmarkEnd w:id="339"/>
      <w:bookmarkEnd w:id="340"/>
      <w:bookmarkEnd w:id="341"/>
      <w:bookmarkEnd w:id="342"/>
      <w:bookmarkEnd w:id="343"/>
      <w:r w:rsidR="009F4330" w:rsidRPr="00704A4B">
        <w:rPr>
          <w:b w:val="0"/>
          <w:bCs w:val="0"/>
        </w:rPr>
        <w:t xml:space="preserve"> </w:t>
      </w:r>
      <w:bookmarkEnd w:id="344"/>
    </w:p>
    <w:p w14:paraId="6A4C2922" w14:textId="362CE8A5" w:rsidR="00CE3637" w:rsidRDefault="006C2FC5" w:rsidP="009807E2">
      <w:pPr>
        <w:sectPr w:rsidR="00CE3637" w:rsidSect="00E9382C">
          <w:headerReference w:type="even" r:id="rId30"/>
          <w:headerReference w:type="default" r:id="rId31"/>
          <w:footerReference w:type="default" r:id="rId32"/>
          <w:headerReference w:type="first" r:id="rId33"/>
          <w:pgSz w:w="12240" w:h="15840" w:code="1"/>
          <w:pgMar w:top="1152" w:right="1152" w:bottom="1152" w:left="1152" w:header="720" w:footer="720" w:gutter="0"/>
          <w:cols w:space="720"/>
          <w:docGrid w:linePitch="360"/>
        </w:sectPr>
      </w:pPr>
      <w:r w:rsidRPr="00C54330">
        <w:t xml:space="preserve">Contractor’s response to </w:t>
      </w:r>
      <w:r w:rsidRPr="006C2FC5">
        <w:rPr>
          <w:bCs/>
        </w:rPr>
        <w:t>RF</w:t>
      </w:r>
      <w:r w:rsidR="0032328D">
        <w:rPr>
          <w:bCs/>
        </w:rPr>
        <w:t>P #2024HCA18</w:t>
      </w:r>
      <w:r w:rsidR="00D90D7C">
        <w:t>,</w:t>
      </w:r>
      <w:r w:rsidR="00D90D7C" w:rsidRPr="00D90D7C">
        <w:rPr>
          <w:bCs/>
        </w:rPr>
        <w:t xml:space="preserve"> </w:t>
      </w:r>
      <w:r w:rsidR="00D90D7C">
        <w:rPr>
          <w:bCs/>
        </w:rPr>
        <w:t xml:space="preserve">dated </w:t>
      </w:r>
      <w:r w:rsidR="003F7059">
        <w:t>TBD</w:t>
      </w:r>
      <w:r w:rsidR="00D90D7C">
        <w:t>,</w:t>
      </w:r>
      <w:r w:rsidR="00D90D7C" w:rsidRPr="00C54330">
        <w:t xml:space="preserve"> </w:t>
      </w:r>
      <w:r w:rsidRPr="00C54330">
        <w:t xml:space="preserve">is an integral part of this Contract and is incorporated herein reference. </w:t>
      </w:r>
      <w:r w:rsidR="00A52BF2">
        <w:t xml:space="preserve"> </w:t>
      </w:r>
    </w:p>
    <w:p w14:paraId="06D2EA9A" w14:textId="77777777" w:rsidR="009807E2" w:rsidRDefault="00CE3637" w:rsidP="00A520BD">
      <w:pPr>
        <w:pStyle w:val="Heading1"/>
        <w:numPr>
          <w:ilvl w:val="0"/>
          <w:numId w:val="0"/>
        </w:numPr>
        <w:spacing w:after="120"/>
        <w:jc w:val="center"/>
      </w:pPr>
      <w:bookmarkStart w:id="345" w:name="_Toc139961727"/>
      <w:bookmarkStart w:id="346" w:name="_Toc139975176"/>
      <w:bookmarkStart w:id="347" w:name="_Toc140152270"/>
      <w:bookmarkStart w:id="348" w:name="_Toc141080804"/>
      <w:bookmarkStart w:id="349" w:name="_Toc182832694"/>
      <w:r>
        <w:lastRenderedPageBreak/>
        <w:t>A</w:t>
      </w:r>
      <w:r w:rsidR="009D0454">
        <w:t>ttachment</w:t>
      </w:r>
      <w:r>
        <w:t xml:space="preserve"> 3: </w:t>
      </w:r>
      <w:r w:rsidR="009D0454" w:rsidRPr="00704A4B">
        <w:rPr>
          <w:b w:val="0"/>
          <w:bCs w:val="0"/>
        </w:rPr>
        <w:t>Statement of Work</w:t>
      </w:r>
      <w:bookmarkEnd w:id="345"/>
      <w:bookmarkEnd w:id="346"/>
      <w:bookmarkEnd w:id="347"/>
      <w:bookmarkEnd w:id="348"/>
      <w:bookmarkEnd w:id="349"/>
    </w:p>
    <w:p w14:paraId="624AB574" w14:textId="7B2183E0" w:rsidR="0032328D" w:rsidRPr="00551BDB" w:rsidRDefault="0032328D" w:rsidP="0032328D">
      <w:pPr>
        <w:jc w:val="center"/>
        <w:rPr>
          <w:sz w:val="24"/>
          <w:szCs w:val="24"/>
        </w:rPr>
      </w:pPr>
      <w:r w:rsidRPr="009F13D9">
        <w:rPr>
          <w:color w:val="000000" w:themeColor="text1"/>
          <w:sz w:val="24"/>
          <w:szCs w:val="24"/>
        </w:rPr>
        <w:t xml:space="preserve">Voluntary </w:t>
      </w:r>
      <w:r w:rsidR="009F13D9">
        <w:rPr>
          <w:color w:val="000000" w:themeColor="text1"/>
          <w:sz w:val="24"/>
          <w:szCs w:val="24"/>
        </w:rPr>
        <w:t xml:space="preserve">Transitional </w:t>
      </w:r>
      <w:r w:rsidRPr="009F13D9">
        <w:rPr>
          <w:color w:val="000000" w:themeColor="text1"/>
          <w:sz w:val="24"/>
          <w:szCs w:val="24"/>
        </w:rPr>
        <w:t>Pos</w:t>
      </w:r>
      <w:r w:rsidRPr="00551BDB">
        <w:rPr>
          <w:sz w:val="24"/>
          <w:szCs w:val="24"/>
        </w:rPr>
        <w:t xml:space="preserve">t-IBHTF </w:t>
      </w:r>
      <w:r w:rsidR="009F13D9">
        <w:rPr>
          <w:sz w:val="24"/>
          <w:szCs w:val="24"/>
        </w:rPr>
        <w:t>Discharge Housing</w:t>
      </w:r>
      <w:r w:rsidRPr="00551BDB">
        <w:rPr>
          <w:sz w:val="24"/>
          <w:szCs w:val="24"/>
        </w:rPr>
        <w:t xml:space="preserve"> Facility</w:t>
      </w:r>
    </w:p>
    <w:p w14:paraId="672012B5" w14:textId="77777777" w:rsidR="0032328D" w:rsidRPr="009F13D9" w:rsidRDefault="0032328D" w:rsidP="00A520BD">
      <w:pPr>
        <w:pStyle w:val="ListParagraph"/>
        <w:numPr>
          <w:ilvl w:val="0"/>
          <w:numId w:val="15"/>
        </w:numPr>
        <w:spacing w:before="200" w:after="200"/>
        <w:ind w:left="540" w:hanging="540"/>
        <w:rPr>
          <w:rFonts w:cs="Arial"/>
          <w:b/>
          <w:bCs/>
        </w:rPr>
      </w:pPr>
      <w:r w:rsidRPr="009F13D9">
        <w:rPr>
          <w:rFonts w:cs="Arial"/>
          <w:b/>
          <w:bCs/>
        </w:rPr>
        <w:t>Purpose</w:t>
      </w:r>
    </w:p>
    <w:p w14:paraId="22AEB924" w14:textId="30B5BD4C" w:rsidR="00C3093A" w:rsidRDefault="00A520BD" w:rsidP="00A520BD">
      <w:pPr>
        <w:pStyle w:val="HdgP2"/>
        <w:spacing w:before="200" w:after="200"/>
        <w:ind w:left="540"/>
        <w:rPr>
          <w:sz w:val="22"/>
          <w:szCs w:val="22"/>
        </w:rPr>
      </w:pPr>
      <w:r>
        <w:rPr>
          <w:sz w:val="22"/>
          <w:szCs w:val="22"/>
        </w:rPr>
        <w:t xml:space="preserve">The </w:t>
      </w:r>
      <w:r w:rsidR="00257849">
        <w:rPr>
          <w:sz w:val="22"/>
          <w:szCs w:val="22"/>
        </w:rPr>
        <w:t xml:space="preserve">Facility </w:t>
      </w:r>
      <w:r>
        <w:rPr>
          <w:sz w:val="22"/>
          <w:szCs w:val="22"/>
        </w:rPr>
        <w:t xml:space="preserve">Contractor shall facilitate a </w:t>
      </w:r>
      <w:r w:rsidR="008C5898" w:rsidRPr="009F13D9">
        <w:rPr>
          <w:sz w:val="22"/>
          <w:szCs w:val="22"/>
        </w:rPr>
        <w:t xml:space="preserve">program designed to increase the number of Young Adults who discharge from behavioral health settings into safe and stable housing by </w:t>
      </w:r>
      <w:r>
        <w:rPr>
          <w:sz w:val="22"/>
          <w:szCs w:val="22"/>
        </w:rPr>
        <w:t xml:space="preserve">providing a </w:t>
      </w:r>
      <w:r w:rsidR="009D1D7C">
        <w:rPr>
          <w:sz w:val="22"/>
          <w:szCs w:val="22"/>
        </w:rPr>
        <w:t xml:space="preserve"> </w:t>
      </w:r>
      <w:r w:rsidR="008C5898" w:rsidRPr="009F13D9">
        <w:rPr>
          <w:sz w:val="22"/>
          <w:szCs w:val="22"/>
        </w:rPr>
        <w:t>voluntary interim housing solution</w:t>
      </w:r>
      <w:r>
        <w:rPr>
          <w:sz w:val="22"/>
          <w:szCs w:val="22"/>
        </w:rPr>
        <w:t>,</w:t>
      </w:r>
      <w:r w:rsidR="008C5898" w:rsidRPr="009F13D9">
        <w:rPr>
          <w:sz w:val="22"/>
          <w:szCs w:val="22"/>
        </w:rPr>
        <w:t xml:space="preserve"> with six (6) to ten (10) bed capacity</w:t>
      </w:r>
      <w:r>
        <w:rPr>
          <w:sz w:val="22"/>
          <w:szCs w:val="22"/>
        </w:rPr>
        <w:t>,</w:t>
      </w:r>
      <w:r w:rsidR="008C5898" w:rsidRPr="009F13D9">
        <w:rPr>
          <w:sz w:val="22"/>
          <w:szCs w:val="22"/>
        </w:rPr>
        <w:t xml:space="preserve"> that will provide one (1) to ninety (90) days of temporary housing with safe, trauma-informed and recovery</w:t>
      </w:r>
      <w:r>
        <w:rPr>
          <w:sz w:val="22"/>
          <w:szCs w:val="22"/>
        </w:rPr>
        <w:t>-</w:t>
      </w:r>
      <w:r w:rsidR="008C5898" w:rsidRPr="009F13D9">
        <w:rPr>
          <w:sz w:val="22"/>
          <w:szCs w:val="22"/>
        </w:rPr>
        <w:t>focused support for unaccompanied Young Adults, ages eighteen (</w:t>
      </w:r>
      <w:r w:rsidR="0065707D">
        <w:rPr>
          <w:sz w:val="22"/>
          <w:szCs w:val="22"/>
        </w:rPr>
        <w:t>1</w:t>
      </w:r>
      <w:r w:rsidR="008C5898" w:rsidRPr="009F13D9">
        <w:rPr>
          <w:sz w:val="22"/>
          <w:szCs w:val="22"/>
        </w:rPr>
        <w:t xml:space="preserve">8) through twenty-four (24) who have discharged from an Inpatient Behavioral Health Facility (IBHTF) with a focus on securing long-term safe and stable housing upon exit from the interim program.  </w:t>
      </w:r>
    </w:p>
    <w:p w14:paraId="096E36A0" w14:textId="09B0F48D" w:rsidR="008C5898" w:rsidRPr="009F13D9" w:rsidRDefault="00A520BD" w:rsidP="00A520BD">
      <w:pPr>
        <w:pStyle w:val="HdgP2"/>
        <w:spacing w:before="200" w:after="200"/>
        <w:ind w:left="540"/>
        <w:rPr>
          <w:sz w:val="22"/>
          <w:szCs w:val="22"/>
        </w:rPr>
      </w:pPr>
      <w:r>
        <w:rPr>
          <w:sz w:val="22"/>
          <w:szCs w:val="22"/>
        </w:rPr>
        <w:t xml:space="preserve">The </w:t>
      </w:r>
      <w:r w:rsidR="00257849">
        <w:rPr>
          <w:sz w:val="22"/>
          <w:szCs w:val="22"/>
        </w:rPr>
        <w:t xml:space="preserve">Facility </w:t>
      </w:r>
      <w:r>
        <w:rPr>
          <w:sz w:val="22"/>
          <w:szCs w:val="22"/>
        </w:rPr>
        <w:t>Contractor shall w</w:t>
      </w:r>
      <w:r w:rsidR="008C5898" w:rsidRPr="009F13D9">
        <w:rPr>
          <w:sz w:val="22"/>
          <w:szCs w:val="22"/>
        </w:rPr>
        <w:t>ork together with HCA, a coalition of Young Adults with lived experience, and</w:t>
      </w:r>
      <w:r w:rsidR="008C5898">
        <w:rPr>
          <w:sz w:val="22"/>
          <w:szCs w:val="22"/>
        </w:rPr>
        <w:t xml:space="preserve"> the Transition </w:t>
      </w:r>
      <w:r>
        <w:rPr>
          <w:sz w:val="22"/>
          <w:szCs w:val="22"/>
        </w:rPr>
        <w:t>S</w:t>
      </w:r>
      <w:r w:rsidR="008C5898">
        <w:rPr>
          <w:sz w:val="22"/>
          <w:szCs w:val="22"/>
        </w:rPr>
        <w:t xml:space="preserve">upport </w:t>
      </w:r>
      <w:r>
        <w:rPr>
          <w:sz w:val="22"/>
          <w:szCs w:val="22"/>
        </w:rPr>
        <w:t>P</w:t>
      </w:r>
      <w:r w:rsidR="008C5898">
        <w:rPr>
          <w:sz w:val="22"/>
          <w:szCs w:val="22"/>
        </w:rPr>
        <w:t>rovider</w:t>
      </w:r>
      <w:r w:rsidR="008C5898" w:rsidRPr="009F13D9">
        <w:rPr>
          <w:sz w:val="22"/>
          <w:szCs w:val="22"/>
        </w:rPr>
        <w:t xml:space="preserve"> </w:t>
      </w:r>
      <w:r>
        <w:rPr>
          <w:sz w:val="22"/>
          <w:szCs w:val="22"/>
        </w:rPr>
        <w:t xml:space="preserve">to prepare the facility to open, </w:t>
      </w:r>
      <w:r w:rsidR="008C5898" w:rsidRPr="009F13D9">
        <w:rPr>
          <w:sz w:val="22"/>
          <w:szCs w:val="22"/>
        </w:rPr>
        <w:t xml:space="preserve">and </w:t>
      </w:r>
      <w:r>
        <w:rPr>
          <w:sz w:val="22"/>
          <w:szCs w:val="22"/>
        </w:rPr>
        <w:t xml:space="preserve">be </w:t>
      </w:r>
      <w:r w:rsidR="008C5898" w:rsidRPr="009F13D9">
        <w:rPr>
          <w:sz w:val="22"/>
          <w:szCs w:val="22"/>
        </w:rPr>
        <w:t>licensed to support immediate needs for Program Participants by the transitional living programs, and/or funding to secure long-term housing and services</w:t>
      </w:r>
      <w:r>
        <w:rPr>
          <w:sz w:val="22"/>
          <w:szCs w:val="22"/>
        </w:rPr>
        <w:t xml:space="preserve">, </w:t>
      </w:r>
      <w:r w:rsidR="00086591">
        <w:rPr>
          <w:sz w:val="22"/>
          <w:szCs w:val="22"/>
        </w:rPr>
        <w:t xml:space="preserve">and may </w:t>
      </w:r>
      <w:r>
        <w:rPr>
          <w:sz w:val="22"/>
          <w:szCs w:val="22"/>
        </w:rPr>
        <w:t xml:space="preserve"> </w:t>
      </w:r>
      <w:r w:rsidR="0065707D">
        <w:rPr>
          <w:sz w:val="22"/>
          <w:szCs w:val="22"/>
        </w:rPr>
        <w:t>S</w:t>
      </w:r>
      <w:r w:rsidR="008C5898" w:rsidRPr="009F13D9">
        <w:rPr>
          <w:sz w:val="22"/>
          <w:szCs w:val="22"/>
        </w:rPr>
        <w:t>ubcontract</w:t>
      </w:r>
      <w:r>
        <w:rPr>
          <w:sz w:val="22"/>
          <w:szCs w:val="22"/>
        </w:rPr>
        <w:t>ing</w:t>
      </w:r>
      <w:r w:rsidR="008C5898" w:rsidRPr="009F13D9">
        <w:rPr>
          <w:sz w:val="22"/>
          <w:szCs w:val="22"/>
        </w:rPr>
        <w:t xml:space="preserve"> with </w:t>
      </w:r>
      <w:r w:rsidR="00086591">
        <w:rPr>
          <w:sz w:val="22"/>
          <w:szCs w:val="22"/>
        </w:rPr>
        <w:t xml:space="preserve">individuals and/or </w:t>
      </w:r>
      <w:r w:rsidR="008C5898" w:rsidRPr="009F13D9">
        <w:rPr>
          <w:sz w:val="22"/>
          <w:szCs w:val="22"/>
        </w:rPr>
        <w:t xml:space="preserve">entities that provide behavioral health support to Young Adults in the program. </w:t>
      </w:r>
    </w:p>
    <w:p w14:paraId="574ECDC6" w14:textId="77777777" w:rsidR="0032328D" w:rsidRPr="009F13D9" w:rsidRDefault="0032328D" w:rsidP="00A520BD">
      <w:pPr>
        <w:pStyle w:val="ListParagraph"/>
        <w:numPr>
          <w:ilvl w:val="0"/>
          <w:numId w:val="15"/>
        </w:numPr>
        <w:spacing w:before="200" w:after="200"/>
        <w:ind w:left="540" w:hanging="540"/>
        <w:rPr>
          <w:rFonts w:cs="Arial"/>
          <w:b/>
          <w:bCs/>
        </w:rPr>
      </w:pPr>
      <w:r w:rsidRPr="009F13D9">
        <w:rPr>
          <w:rFonts w:cs="Arial"/>
          <w:b/>
          <w:bCs/>
        </w:rPr>
        <w:t>Background</w:t>
      </w:r>
    </w:p>
    <w:p w14:paraId="2411A33B" w14:textId="04A24132" w:rsidR="00A520BD" w:rsidRDefault="0032328D" w:rsidP="00A520BD">
      <w:pPr>
        <w:pStyle w:val="ListParagraph"/>
        <w:numPr>
          <w:ilvl w:val="1"/>
          <w:numId w:val="15"/>
        </w:numPr>
        <w:spacing w:before="200" w:after="200"/>
        <w:ind w:left="1260" w:hanging="702"/>
      </w:pPr>
      <w:r w:rsidRPr="009F13D9">
        <w:t xml:space="preserve">Transparency and collaboration are important factors to increase positive outcomes. </w:t>
      </w:r>
      <w:r w:rsidR="00A520BD">
        <w:t>F</w:t>
      </w:r>
      <w:r w:rsidRPr="009F13D9">
        <w:t xml:space="preserve">amilies and providers </w:t>
      </w:r>
      <w:r w:rsidR="00A520BD">
        <w:t>who use</w:t>
      </w:r>
      <w:r w:rsidRPr="009F13D9">
        <w:t xml:space="preserve"> Young Adult</w:t>
      </w:r>
      <w:r w:rsidR="00A520BD">
        <w:t>-</w:t>
      </w:r>
      <w:r w:rsidRPr="009F13D9">
        <w:t>driven goal setting empowers Young Adult</w:t>
      </w:r>
      <w:r w:rsidR="0065707D">
        <w:t>s</w:t>
      </w:r>
      <w:r w:rsidRPr="009F13D9">
        <w:t xml:space="preserve"> and </w:t>
      </w:r>
      <w:proofErr w:type="gramStart"/>
      <w:r w:rsidRPr="009F13D9">
        <w:t>ensures</w:t>
      </w:r>
      <w:proofErr w:type="gramEnd"/>
      <w:r w:rsidRPr="009F13D9">
        <w:t xml:space="preserve"> that the goals are meaningful and important. </w:t>
      </w:r>
    </w:p>
    <w:p w14:paraId="053907FD" w14:textId="7289012F" w:rsidR="0032328D" w:rsidRPr="009F13D9" w:rsidRDefault="0032328D" w:rsidP="00A520BD">
      <w:pPr>
        <w:pStyle w:val="ListParagraph"/>
        <w:numPr>
          <w:ilvl w:val="1"/>
          <w:numId w:val="15"/>
        </w:numPr>
        <w:spacing w:before="200" w:after="200"/>
        <w:ind w:left="1260" w:hanging="702"/>
      </w:pPr>
      <w:r w:rsidRPr="009F13D9">
        <w:t xml:space="preserve">Connection is another vital factor. There are many community resources that Young Adults and </w:t>
      </w:r>
      <w:r w:rsidR="00A520BD">
        <w:t xml:space="preserve">their </w:t>
      </w:r>
      <w:r w:rsidRPr="009F13D9">
        <w:t>families may be unaware of. When providers (and families, when appropriate) follow up on these vital linkages there is a greater likelihood of successful transition.</w:t>
      </w:r>
    </w:p>
    <w:p w14:paraId="77F42D54" w14:textId="031D30AA" w:rsidR="0032328D" w:rsidRPr="009F13D9" w:rsidRDefault="0032328D" w:rsidP="00A520BD">
      <w:pPr>
        <w:pStyle w:val="ListParagraph"/>
        <w:keepNext/>
        <w:keepLines/>
        <w:numPr>
          <w:ilvl w:val="1"/>
          <w:numId w:val="15"/>
        </w:numPr>
        <w:spacing w:before="200" w:after="200"/>
        <w:ind w:left="1260" w:hanging="702"/>
      </w:pPr>
      <w:r w:rsidRPr="009F13D9">
        <w:t>After leaving Inpatient settings</w:t>
      </w:r>
      <w:r w:rsidR="003F7059">
        <w:t xml:space="preserve"> in Washington State</w:t>
      </w:r>
      <w:r w:rsidRPr="009F13D9">
        <w:t xml:space="preserve">, three (3) out of four (4) </w:t>
      </w:r>
      <w:r w:rsidR="003F7059">
        <w:t>Young Adults</w:t>
      </w:r>
      <w:r w:rsidRPr="009F13D9">
        <w:t xml:space="preserve"> experiencing Homelessness or Housing Instability and twenty-six percent (26%) were </w:t>
      </w:r>
      <w:r w:rsidR="00086591">
        <w:t xml:space="preserve">typically </w:t>
      </w:r>
      <w:r w:rsidRPr="009F13D9">
        <w:t xml:space="preserve">connected to stable housing. Across all groups, </w:t>
      </w:r>
      <w:r w:rsidR="00A520BD">
        <w:t xml:space="preserve">the needs for </w:t>
      </w:r>
      <w:r w:rsidRPr="009F13D9">
        <w:t>behavioral health access and housing resource linkage</w:t>
      </w:r>
      <w:r w:rsidR="0065707D">
        <w:t>s</w:t>
      </w:r>
      <w:r w:rsidRPr="009F13D9">
        <w:t xml:space="preserve"> for those leaving Inpatient settings </w:t>
      </w:r>
      <w:r w:rsidR="003F7059">
        <w:t>are</w:t>
      </w:r>
      <w:r w:rsidRPr="009F13D9">
        <w:t xml:space="preserve"> </w:t>
      </w:r>
      <w:r w:rsidR="003F7059">
        <w:t>high</w:t>
      </w:r>
      <w:r w:rsidRPr="009F13D9">
        <w:t xml:space="preserve">. Housing options </w:t>
      </w:r>
      <w:r w:rsidR="00257849">
        <w:t>shall</w:t>
      </w:r>
      <w:r w:rsidRPr="009F13D9">
        <w:t xml:space="preserve"> respect the desire for Young Adults to live on their own. Transitional housing was a persistent request by providers and families, while outreach support and wrap-around services with individual housing arrangements were requested by Young Adult</w:t>
      </w:r>
      <w:r w:rsidR="00A520BD">
        <w:t>s</w:t>
      </w:r>
      <w:r w:rsidRPr="009F13D9">
        <w:t xml:space="preserve"> with lived experience. Across all groups, easy access and “all</w:t>
      </w:r>
      <w:r w:rsidR="00A520BD">
        <w:t>-</w:t>
      </w:r>
      <w:r w:rsidRPr="009F13D9">
        <w:t>in</w:t>
      </w:r>
      <w:r w:rsidR="00A520BD">
        <w:t>-</w:t>
      </w:r>
      <w:r w:rsidRPr="009F13D9">
        <w:t>one” spaces were popular recommendations</w:t>
      </w:r>
      <w:r w:rsidR="00A520BD">
        <w:t>, which include:</w:t>
      </w:r>
      <w:r w:rsidRPr="009F13D9">
        <w:t xml:space="preserve"> </w:t>
      </w:r>
    </w:p>
    <w:p w14:paraId="6D7BE719" w14:textId="48A08FD4" w:rsidR="0032328D" w:rsidRPr="009F13D9" w:rsidRDefault="0032328D" w:rsidP="00A520BD">
      <w:pPr>
        <w:pStyle w:val="NormalWeb"/>
        <w:keepNext/>
        <w:keepLines/>
        <w:numPr>
          <w:ilvl w:val="0"/>
          <w:numId w:val="18"/>
        </w:numPr>
        <w:shd w:val="clear" w:color="auto" w:fill="FFFFFF"/>
        <w:spacing w:before="200" w:beforeAutospacing="0" w:after="200" w:afterAutospacing="0" w:line="23" w:lineRule="atLeast"/>
        <w:ind w:left="1620"/>
        <w:rPr>
          <w:rFonts w:ascii="Arial" w:hAnsi="Arial" w:cs="Arial"/>
          <w:sz w:val="22"/>
          <w:szCs w:val="22"/>
        </w:rPr>
      </w:pPr>
      <w:r w:rsidRPr="009F13D9">
        <w:rPr>
          <w:rFonts w:ascii="Arial" w:hAnsi="Arial" w:cs="Arial"/>
          <w:sz w:val="22"/>
          <w:szCs w:val="22"/>
        </w:rPr>
        <w:t>Transitional supportive housing model</w:t>
      </w:r>
      <w:r w:rsidR="0065707D">
        <w:rPr>
          <w:rFonts w:ascii="Arial" w:hAnsi="Arial" w:cs="Arial"/>
          <w:sz w:val="22"/>
          <w:szCs w:val="22"/>
        </w:rPr>
        <w:t>; and</w:t>
      </w:r>
      <w:r w:rsidRPr="009F13D9">
        <w:rPr>
          <w:rFonts w:ascii="Arial" w:hAnsi="Arial" w:cs="Arial"/>
          <w:sz w:val="22"/>
          <w:szCs w:val="22"/>
        </w:rPr>
        <w:t>,</w:t>
      </w:r>
    </w:p>
    <w:p w14:paraId="455DA663" w14:textId="77777777" w:rsidR="0032328D" w:rsidRPr="009F13D9" w:rsidRDefault="0032328D" w:rsidP="00A520BD">
      <w:pPr>
        <w:pStyle w:val="NormalWeb"/>
        <w:numPr>
          <w:ilvl w:val="0"/>
          <w:numId w:val="18"/>
        </w:numPr>
        <w:shd w:val="clear" w:color="auto" w:fill="FFFFFF"/>
        <w:spacing w:before="200" w:beforeAutospacing="0" w:after="200" w:afterAutospacing="0" w:line="23" w:lineRule="atLeast"/>
        <w:ind w:left="1620"/>
        <w:rPr>
          <w:rFonts w:ascii="Arial" w:hAnsi="Arial" w:cs="Arial"/>
          <w:sz w:val="22"/>
          <w:szCs w:val="22"/>
        </w:rPr>
      </w:pPr>
      <w:r w:rsidRPr="009F13D9">
        <w:rPr>
          <w:rFonts w:ascii="Arial" w:hAnsi="Arial" w:cs="Arial"/>
          <w:sz w:val="22"/>
          <w:szCs w:val="22"/>
        </w:rPr>
        <w:t xml:space="preserve">Outreach workers who could link Young Adults with: </w:t>
      </w:r>
    </w:p>
    <w:p w14:paraId="34C50AFE" w14:textId="77777777" w:rsidR="0032328D" w:rsidRPr="009F13D9" w:rsidRDefault="0032328D" w:rsidP="00A520BD">
      <w:pPr>
        <w:pStyle w:val="NormalWeb"/>
        <w:numPr>
          <w:ilvl w:val="0"/>
          <w:numId w:val="19"/>
        </w:numPr>
        <w:shd w:val="clear" w:color="auto" w:fill="FFFFFF"/>
        <w:spacing w:before="200" w:beforeAutospacing="0" w:after="200" w:afterAutospacing="0" w:line="23" w:lineRule="atLeast"/>
        <w:ind w:left="1980"/>
        <w:rPr>
          <w:rFonts w:ascii="Arial" w:hAnsi="Arial" w:cs="Arial"/>
          <w:sz w:val="22"/>
          <w:szCs w:val="22"/>
        </w:rPr>
      </w:pPr>
      <w:r w:rsidRPr="009F13D9">
        <w:rPr>
          <w:rFonts w:ascii="Arial" w:hAnsi="Arial" w:cs="Arial"/>
          <w:sz w:val="22"/>
          <w:szCs w:val="22"/>
        </w:rPr>
        <w:t xml:space="preserve">Basic needs; </w:t>
      </w:r>
    </w:p>
    <w:p w14:paraId="064382C0" w14:textId="77777777" w:rsidR="0032328D" w:rsidRPr="009F13D9" w:rsidRDefault="0032328D" w:rsidP="00A520BD">
      <w:pPr>
        <w:pStyle w:val="NormalWeb"/>
        <w:numPr>
          <w:ilvl w:val="0"/>
          <w:numId w:val="19"/>
        </w:numPr>
        <w:shd w:val="clear" w:color="auto" w:fill="FFFFFF"/>
        <w:spacing w:before="200" w:beforeAutospacing="0" w:after="200" w:afterAutospacing="0" w:line="23" w:lineRule="atLeast"/>
        <w:ind w:left="1980"/>
        <w:rPr>
          <w:rFonts w:ascii="Arial" w:hAnsi="Arial" w:cs="Arial"/>
          <w:sz w:val="22"/>
          <w:szCs w:val="22"/>
        </w:rPr>
      </w:pPr>
      <w:r w:rsidRPr="009F13D9">
        <w:rPr>
          <w:rFonts w:ascii="Arial" w:hAnsi="Arial" w:cs="Arial"/>
          <w:sz w:val="22"/>
          <w:szCs w:val="22"/>
        </w:rPr>
        <w:lastRenderedPageBreak/>
        <w:t xml:space="preserve">Social supports; and </w:t>
      </w:r>
    </w:p>
    <w:p w14:paraId="66FBB65F" w14:textId="77777777" w:rsidR="0032328D" w:rsidRPr="009F13D9" w:rsidRDefault="0032328D" w:rsidP="00A520BD">
      <w:pPr>
        <w:pStyle w:val="NormalWeb"/>
        <w:numPr>
          <w:ilvl w:val="0"/>
          <w:numId w:val="19"/>
        </w:numPr>
        <w:shd w:val="clear" w:color="auto" w:fill="FFFFFF"/>
        <w:spacing w:before="200" w:beforeAutospacing="0" w:after="200" w:afterAutospacing="0" w:line="23" w:lineRule="atLeast"/>
        <w:ind w:left="1980"/>
        <w:rPr>
          <w:rFonts w:ascii="Arial" w:hAnsi="Arial" w:cs="Arial"/>
          <w:sz w:val="22"/>
          <w:szCs w:val="22"/>
        </w:rPr>
      </w:pPr>
      <w:r w:rsidRPr="009F13D9">
        <w:rPr>
          <w:rFonts w:ascii="Arial" w:hAnsi="Arial" w:cs="Arial"/>
          <w:sz w:val="22"/>
          <w:szCs w:val="22"/>
        </w:rPr>
        <w:t xml:space="preserve">Recovery supports. </w:t>
      </w:r>
    </w:p>
    <w:p w14:paraId="6190444F" w14:textId="21DE38F0" w:rsidR="0032328D" w:rsidRPr="009F13D9" w:rsidRDefault="0032328D" w:rsidP="0039775F">
      <w:pPr>
        <w:pStyle w:val="ListParagraph"/>
        <w:keepNext/>
        <w:keepLines/>
        <w:numPr>
          <w:ilvl w:val="1"/>
          <w:numId w:val="15"/>
        </w:numPr>
        <w:spacing w:before="240"/>
        <w:ind w:left="1260" w:hanging="702"/>
      </w:pPr>
      <w:r w:rsidRPr="009F13D9">
        <w:t xml:space="preserve">During the 2024 Washington State legislative session, </w:t>
      </w:r>
      <w:hyperlink r:id="rId34" w:history="1">
        <w:r w:rsidR="00786A8D">
          <w:rPr>
            <w:rStyle w:val="Hyperlink"/>
          </w:rPr>
          <w:t>Final Bill Report 2SHB 1929</w:t>
        </w:r>
      </w:hyperlink>
      <w:r w:rsidR="00786A8D">
        <w:t xml:space="preserve"> Sect</w:t>
      </w:r>
      <w:r w:rsidRPr="009F13D9">
        <w:t xml:space="preserve">ion 2, Subsection 4(b), HCA was provided funding for </w:t>
      </w:r>
      <w:r w:rsidR="00A520BD">
        <w:t xml:space="preserve">multiple </w:t>
      </w:r>
      <w:r w:rsidRPr="009F13D9">
        <w:t xml:space="preserve">IBHTF facilities, and </w:t>
      </w:r>
      <w:r w:rsidR="0065707D">
        <w:t xml:space="preserve">a </w:t>
      </w:r>
      <w:r w:rsidRPr="009F13D9">
        <w:t xml:space="preserve">community-based </w:t>
      </w:r>
      <w:r w:rsidR="00A520BD">
        <w:t>T</w:t>
      </w:r>
      <w:r w:rsidRPr="009F13D9">
        <w:t xml:space="preserve">ransition </w:t>
      </w:r>
      <w:r w:rsidR="00A520BD">
        <w:t>S</w:t>
      </w:r>
      <w:r w:rsidRPr="009F13D9">
        <w:t xml:space="preserve">upport </w:t>
      </w:r>
      <w:r w:rsidR="00A520BD">
        <w:t>P</w:t>
      </w:r>
      <w:r w:rsidRPr="009F13D9">
        <w:t>rovider</w:t>
      </w:r>
      <w:r w:rsidR="00086591">
        <w:t>, both of which shall work with a coalition of Young Adults with lived experience.</w:t>
      </w:r>
    </w:p>
    <w:p w14:paraId="7870343F" w14:textId="77777777" w:rsidR="0032328D" w:rsidRPr="009F13D9" w:rsidRDefault="0032328D" w:rsidP="002F49C4">
      <w:pPr>
        <w:pStyle w:val="ListParagraph"/>
        <w:numPr>
          <w:ilvl w:val="0"/>
          <w:numId w:val="15"/>
        </w:numPr>
        <w:spacing w:before="240"/>
        <w:ind w:left="540" w:hanging="540"/>
        <w:rPr>
          <w:rFonts w:cs="Arial"/>
          <w:b/>
          <w:bCs/>
        </w:rPr>
      </w:pPr>
      <w:r w:rsidRPr="009F13D9">
        <w:rPr>
          <w:rFonts w:cs="Arial"/>
          <w:b/>
          <w:bCs/>
        </w:rPr>
        <w:t>Definitions</w:t>
      </w:r>
    </w:p>
    <w:p w14:paraId="03914CB3" w14:textId="4FD48C55" w:rsidR="0032328D" w:rsidRPr="006B1494" w:rsidRDefault="0032328D" w:rsidP="002F49C4">
      <w:pPr>
        <w:pStyle w:val="ListParagraph"/>
        <w:numPr>
          <w:ilvl w:val="1"/>
          <w:numId w:val="15"/>
        </w:numPr>
        <w:spacing w:before="240"/>
        <w:ind w:left="1260" w:hanging="702"/>
        <w:rPr>
          <w:rFonts w:cs="Arial"/>
          <w:bCs/>
        </w:rPr>
      </w:pPr>
      <w:r w:rsidRPr="00C3093A">
        <w:rPr>
          <w:rFonts w:cs="Arial"/>
          <w:b/>
        </w:rPr>
        <w:t>Apparent Successful Bidder (ASB)</w:t>
      </w:r>
      <w:r w:rsidRPr="006B1494">
        <w:rPr>
          <w:rFonts w:cs="Arial"/>
          <w:bCs/>
        </w:rPr>
        <w:t xml:space="preserve"> – The Bidder selected as the entity to perform the anticipated services under RFP</w:t>
      </w:r>
      <w:r w:rsidR="0065707D">
        <w:rPr>
          <w:rFonts w:cs="Arial"/>
          <w:bCs/>
        </w:rPr>
        <w:t xml:space="preserve"> 2024HCA18</w:t>
      </w:r>
      <w:r w:rsidRPr="006B1494">
        <w:rPr>
          <w:rFonts w:cs="Arial"/>
          <w:bCs/>
        </w:rPr>
        <w:t>, subject to completion of contract negotiations and execution of a written contract.</w:t>
      </w:r>
    </w:p>
    <w:p w14:paraId="78383395" w14:textId="5D2F6E3C" w:rsidR="0032328D" w:rsidRPr="006B1494" w:rsidRDefault="0032328D" w:rsidP="002F49C4">
      <w:pPr>
        <w:pStyle w:val="ListParagraph"/>
        <w:numPr>
          <w:ilvl w:val="1"/>
          <w:numId w:val="15"/>
        </w:numPr>
        <w:spacing w:before="240"/>
        <w:ind w:left="1260" w:hanging="702"/>
        <w:rPr>
          <w:rFonts w:cs="Arial"/>
          <w:bCs/>
        </w:rPr>
      </w:pPr>
      <w:r w:rsidRPr="00C3093A">
        <w:rPr>
          <w:rFonts w:cs="Arial"/>
          <w:b/>
        </w:rPr>
        <w:t>American Society of Addiction Medicine (</w:t>
      </w:r>
      <w:hyperlink r:id="rId35" w:history="1">
        <w:r w:rsidRPr="00C3093A">
          <w:rPr>
            <w:rStyle w:val="Hyperlink"/>
            <w:rFonts w:cs="Arial"/>
            <w:b/>
          </w:rPr>
          <w:t>ASAM</w:t>
        </w:r>
      </w:hyperlink>
      <w:r w:rsidRPr="00C3093A">
        <w:rPr>
          <w:rFonts w:cs="Arial"/>
          <w:b/>
        </w:rPr>
        <w:t>)</w:t>
      </w:r>
      <w:r w:rsidRPr="00C3093A">
        <w:rPr>
          <w:rFonts w:cs="Arial"/>
          <w:bCs/>
        </w:rPr>
        <w:t xml:space="preserve"> – </w:t>
      </w:r>
      <w:r w:rsidR="0065707D" w:rsidRPr="00C3093A">
        <w:rPr>
          <w:rFonts w:cs="Arial"/>
          <w:bCs/>
        </w:rPr>
        <w:t xml:space="preserve">An </w:t>
      </w:r>
      <w:r w:rsidR="0065707D">
        <w:rPr>
          <w:rFonts w:cs="Arial"/>
          <w:bCs/>
        </w:rPr>
        <w:t xml:space="preserve">organization that </w:t>
      </w:r>
      <w:r w:rsidRPr="006B1494">
        <w:rPr>
          <w:rFonts w:cs="Arial"/>
          <w:bCs/>
        </w:rPr>
        <w:t>provides national standards for conducting multidimensional assessment</w:t>
      </w:r>
      <w:r w:rsidR="0065707D">
        <w:rPr>
          <w:rFonts w:cs="Arial"/>
          <w:bCs/>
        </w:rPr>
        <w:t>s</w:t>
      </w:r>
      <w:r w:rsidRPr="006B1494">
        <w:rPr>
          <w:rFonts w:cs="Arial"/>
          <w:bCs/>
        </w:rPr>
        <w:t xml:space="preserve"> and determining appropriate level</w:t>
      </w:r>
      <w:r w:rsidR="0065707D">
        <w:rPr>
          <w:rFonts w:cs="Arial"/>
          <w:bCs/>
        </w:rPr>
        <w:t>s</w:t>
      </w:r>
      <w:r w:rsidRPr="006B1494">
        <w:rPr>
          <w:rFonts w:cs="Arial"/>
          <w:bCs/>
        </w:rPr>
        <w:t xml:space="preserve"> of addiction treatment for participant</w:t>
      </w:r>
      <w:r w:rsidR="0065707D">
        <w:rPr>
          <w:rFonts w:cs="Arial"/>
          <w:bCs/>
        </w:rPr>
        <w:t>s</w:t>
      </w:r>
      <w:r w:rsidRPr="006B1494">
        <w:rPr>
          <w:rFonts w:cs="Arial"/>
          <w:bCs/>
        </w:rPr>
        <w:t xml:space="preserve">, including the most recent </w:t>
      </w:r>
      <w:hyperlink r:id="rId36" w:history="1">
        <w:r w:rsidRPr="006B1494">
          <w:rPr>
            <w:rStyle w:val="Hyperlink"/>
            <w:rFonts w:cs="Arial"/>
            <w:bCs/>
          </w:rPr>
          <w:t>Fourth Edition, Adolescent Volume.</w:t>
        </w:r>
      </w:hyperlink>
      <w:r w:rsidRPr="006B1494">
        <w:rPr>
          <w:rFonts w:cs="Arial"/>
          <w:bCs/>
        </w:rPr>
        <w:t xml:space="preserve"> In addition, these standards offer a model for organizing the addiction treatment system, including the types and intensities of treatment</w:t>
      </w:r>
      <w:r w:rsidR="0065707D">
        <w:rPr>
          <w:rFonts w:cs="Arial"/>
          <w:bCs/>
        </w:rPr>
        <w:t>s</w:t>
      </w:r>
      <w:r w:rsidRPr="006B1494">
        <w:rPr>
          <w:rFonts w:cs="Arial"/>
          <w:bCs/>
        </w:rPr>
        <w:t xml:space="preserve"> that should be available across the care continuum. </w:t>
      </w:r>
    </w:p>
    <w:p w14:paraId="1F1FE30D" w14:textId="77E160CA" w:rsidR="0032328D" w:rsidRPr="006B1494" w:rsidRDefault="0032328D" w:rsidP="002F49C4">
      <w:pPr>
        <w:pStyle w:val="ListParagraph"/>
        <w:numPr>
          <w:ilvl w:val="1"/>
          <w:numId w:val="15"/>
        </w:numPr>
        <w:spacing w:before="240"/>
        <w:ind w:left="1260" w:hanging="702"/>
        <w:rPr>
          <w:rFonts w:cs="Arial"/>
          <w:bCs/>
        </w:rPr>
      </w:pPr>
      <w:r w:rsidRPr="00C3093A">
        <w:rPr>
          <w:rFonts w:cs="Arial"/>
          <w:b/>
        </w:rPr>
        <w:t>Bidder</w:t>
      </w:r>
      <w:r w:rsidRPr="006B1494">
        <w:rPr>
          <w:rFonts w:cs="Arial"/>
          <w:bCs/>
        </w:rPr>
        <w:t xml:space="preserve"> – </w:t>
      </w:r>
      <w:r w:rsidR="0065707D">
        <w:rPr>
          <w:rFonts w:cs="Arial"/>
          <w:bCs/>
        </w:rPr>
        <w:t>An entity submitting a proposal for RFP 2024HCA18 with the intent to enter into a C</w:t>
      </w:r>
      <w:r w:rsidRPr="006B1494">
        <w:rPr>
          <w:rFonts w:cs="Arial"/>
          <w:bCs/>
        </w:rPr>
        <w:t>ontract with the Health Care Authority</w:t>
      </w:r>
      <w:r w:rsidR="0065707D">
        <w:rPr>
          <w:rFonts w:cs="Arial"/>
          <w:bCs/>
        </w:rPr>
        <w:t xml:space="preserve"> for a transitional post-IBHTF facility and associated programs.</w:t>
      </w:r>
    </w:p>
    <w:p w14:paraId="768ADE17" w14:textId="6B470F11" w:rsidR="0032328D" w:rsidRPr="006B1494" w:rsidRDefault="0032328D" w:rsidP="002F49C4">
      <w:pPr>
        <w:pStyle w:val="ListParagraph"/>
        <w:numPr>
          <w:ilvl w:val="1"/>
          <w:numId w:val="15"/>
        </w:numPr>
        <w:spacing w:before="240"/>
        <w:ind w:left="1260" w:hanging="702"/>
        <w:rPr>
          <w:rFonts w:cs="Arial"/>
          <w:bCs/>
        </w:rPr>
      </w:pPr>
      <w:r w:rsidRPr="00C3093A">
        <w:rPr>
          <w:rFonts w:cs="Arial"/>
          <w:b/>
        </w:rPr>
        <w:t>Discharge Planners</w:t>
      </w:r>
      <w:r w:rsidRPr="006B1494">
        <w:rPr>
          <w:rFonts w:cs="Arial"/>
          <w:bCs/>
        </w:rPr>
        <w:t xml:space="preserve"> – Individuals working with Young Adults </w:t>
      </w:r>
      <w:r w:rsidR="0065707D">
        <w:rPr>
          <w:rFonts w:cs="Arial"/>
          <w:bCs/>
        </w:rPr>
        <w:t>who</w:t>
      </w:r>
      <w:r w:rsidRPr="006B1494">
        <w:rPr>
          <w:rFonts w:cs="Arial"/>
          <w:bCs/>
        </w:rPr>
        <w:t xml:space="preserve"> </w:t>
      </w:r>
      <w:r w:rsidR="003F7059">
        <w:rPr>
          <w:rFonts w:cs="Arial"/>
          <w:bCs/>
        </w:rPr>
        <w:t>reside in an</w:t>
      </w:r>
      <w:r w:rsidRPr="006B1494">
        <w:rPr>
          <w:rFonts w:cs="Arial"/>
          <w:bCs/>
        </w:rPr>
        <w:t xml:space="preserve"> inpatient </w:t>
      </w:r>
      <w:r w:rsidR="003F7059">
        <w:rPr>
          <w:rFonts w:cs="Arial"/>
          <w:bCs/>
        </w:rPr>
        <w:t>setting</w:t>
      </w:r>
      <w:r w:rsidRPr="006B1494">
        <w:rPr>
          <w:rFonts w:cs="Arial"/>
          <w:bCs/>
        </w:rPr>
        <w:t xml:space="preserve"> on their Individual Service Plan,</w:t>
      </w:r>
      <w:r w:rsidR="0065707D">
        <w:rPr>
          <w:rFonts w:cs="Arial"/>
          <w:bCs/>
        </w:rPr>
        <w:t xml:space="preserve"> and </w:t>
      </w:r>
      <w:r w:rsidR="003F7059">
        <w:rPr>
          <w:rFonts w:cs="Arial"/>
          <w:bCs/>
        </w:rPr>
        <w:t xml:space="preserve">who </w:t>
      </w:r>
      <w:r w:rsidR="0065707D">
        <w:rPr>
          <w:rFonts w:cs="Arial"/>
          <w:bCs/>
        </w:rPr>
        <w:t xml:space="preserve">plan </w:t>
      </w:r>
      <w:r w:rsidRPr="006B1494">
        <w:rPr>
          <w:rFonts w:cs="Arial"/>
          <w:bCs/>
        </w:rPr>
        <w:t xml:space="preserve">to rejoin their communities after discharge from inpatient care. </w:t>
      </w:r>
    </w:p>
    <w:p w14:paraId="1904D995" w14:textId="77777777" w:rsidR="0032328D" w:rsidRPr="006B1494" w:rsidRDefault="0032328D" w:rsidP="002F49C4">
      <w:pPr>
        <w:pStyle w:val="ListParagraph"/>
        <w:numPr>
          <w:ilvl w:val="1"/>
          <w:numId w:val="15"/>
        </w:numPr>
        <w:spacing w:before="240"/>
        <w:ind w:left="1260" w:hanging="702"/>
        <w:rPr>
          <w:rFonts w:cs="Arial"/>
          <w:bCs/>
        </w:rPr>
      </w:pPr>
      <w:r w:rsidRPr="00C3093A">
        <w:rPr>
          <w:rFonts w:cs="Arial"/>
          <w:b/>
        </w:rPr>
        <w:t>Facility Contractor</w:t>
      </w:r>
      <w:r w:rsidRPr="006B1494">
        <w:rPr>
          <w:rFonts w:cs="Arial"/>
          <w:bCs/>
        </w:rPr>
        <w:t xml:space="preserve"> – At the point where HCA and the ASB execute a contract for the facility providing transitional post-IBHTF discharge housing, the ASB will be referred to as the Facility Contractor. </w:t>
      </w:r>
    </w:p>
    <w:p w14:paraId="4BB9C329" w14:textId="62BE6040" w:rsidR="0032328D" w:rsidRPr="006B1494" w:rsidRDefault="0032328D" w:rsidP="002F49C4">
      <w:pPr>
        <w:pStyle w:val="ListParagraph"/>
        <w:numPr>
          <w:ilvl w:val="1"/>
          <w:numId w:val="15"/>
        </w:numPr>
        <w:spacing w:before="240"/>
        <w:ind w:left="1260" w:hanging="702"/>
        <w:rPr>
          <w:rFonts w:cs="Arial"/>
          <w:bCs/>
        </w:rPr>
      </w:pPr>
      <w:r w:rsidRPr="00C3093A">
        <w:rPr>
          <w:rFonts w:cs="Arial"/>
          <w:b/>
        </w:rPr>
        <w:t>Flexible Funding</w:t>
      </w:r>
      <w:r w:rsidR="003F7059" w:rsidRPr="006B1494">
        <w:rPr>
          <w:rFonts w:cs="Arial"/>
          <w:bCs/>
        </w:rPr>
        <w:t xml:space="preserve"> – </w:t>
      </w:r>
      <w:r w:rsidR="003F7059">
        <w:rPr>
          <w:rFonts w:cs="Arial"/>
          <w:bCs/>
        </w:rPr>
        <w:t>T</w:t>
      </w:r>
      <w:r w:rsidRPr="006B1494">
        <w:rPr>
          <w:rFonts w:cs="Arial"/>
          <w:bCs/>
        </w:rPr>
        <w:t>he provision of goods or payments of expenses not included in other allowable expense programs, which directly help Young Adult</w:t>
      </w:r>
      <w:r w:rsidR="003F7059">
        <w:rPr>
          <w:rFonts w:cs="Arial"/>
          <w:bCs/>
        </w:rPr>
        <w:t>s</w:t>
      </w:r>
      <w:r w:rsidRPr="006B1494">
        <w:rPr>
          <w:rFonts w:cs="Arial"/>
          <w:bCs/>
        </w:rPr>
        <w:t xml:space="preserve"> obtain or maintain permanent housing </w:t>
      </w:r>
      <w:r w:rsidR="003F7059">
        <w:rPr>
          <w:rFonts w:cs="Arial"/>
          <w:bCs/>
        </w:rPr>
        <w:t>and/</w:t>
      </w:r>
      <w:r w:rsidRPr="006B1494">
        <w:rPr>
          <w:rFonts w:cs="Arial"/>
          <w:bCs/>
        </w:rPr>
        <w:t>or meet essential household needs. This includes fees</w:t>
      </w:r>
      <w:r w:rsidR="003F7059">
        <w:rPr>
          <w:rFonts w:cs="Arial"/>
          <w:bCs/>
        </w:rPr>
        <w:t xml:space="preserve"> (e.g., applications, security deposits, </w:t>
      </w:r>
      <w:r w:rsidRPr="006B1494">
        <w:rPr>
          <w:rFonts w:cs="Arial"/>
          <w:bCs/>
        </w:rPr>
        <w:t xml:space="preserve">first </w:t>
      </w:r>
      <w:r w:rsidR="0065707D">
        <w:rPr>
          <w:rFonts w:cs="Arial"/>
          <w:bCs/>
        </w:rPr>
        <w:t>and</w:t>
      </w:r>
      <w:r w:rsidRPr="006B1494">
        <w:rPr>
          <w:rFonts w:cs="Arial"/>
          <w:bCs/>
        </w:rPr>
        <w:t xml:space="preserve"> last month’s rent</w:t>
      </w:r>
      <w:r w:rsidR="003F7059">
        <w:rPr>
          <w:rFonts w:cs="Arial"/>
          <w:bCs/>
        </w:rPr>
        <w:t>)</w:t>
      </w:r>
      <w:r w:rsidR="001A7E7D">
        <w:rPr>
          <w:rFonts w:cs="Arial"/>
          <w:bCs/>
        </w:rPr>
        <w:t>; e</w:t>
      </w:r>
      <w:r w:rsidRPr="006B1494">
        <w:rPr>
          <w:rFonts w:cs="Arial"/>
          <w:bCs/>
        </w:rPr>
        <w:t xml:space="preserve">mployment needs </w:t>
      </w:r>
      <w:r w:rsidR="003F7059">
        <w:rPr>
          <w:rFonts w:cs="Arial"/>
          <w:bCs/>
        </w:rPr>
        <w:t xml:space="preserve">(e.g., </w:t>
      </w:r>
      <w:r w:rsidRPr="006B1494">
        <w:rPr>
          <w:rFonts w:cs="Arial"/>
          <w:bCs/>
        </w:rPr>
        <w:t>clothing</w:t>
      </w:r>
      <w:r w:rsidR="003F7059">
        <w:rPr>
          <w:rFonts w:cs="Arial"/>
          <w:bCs/>
        </w:rPr>
        <w:t xml:space="preserve">, general work </w:t>
      </w:r>
      <w:r w:rsidRPr="006B1494">
        <w:rPr>
          <w:rFonts w:cs="Arial"/>
          <w:bCs/>
        </w:rPr>
        <w:t>supplies</w:t>
      </w:r>
      <w:r w:rsidR="003F7059">
        <w:rPr>
          <w:rFonts w:cs="Arial"/>
          <w:bCs/>
        </w:rPr>
        <w:t>)</w:t>
      </w:r>
      <w:r w:rsidR="001A7E7D">
        <w:rPr>
          <w:rFonts w:cs="Arial"/>
          <w:bCs/>
        </w:rPr>
        <w:t>; e</w:t>
      </w:r>
      <w:r w:rsidRPr="006B1494">
        <w:rPr>
          <w:rFonts w:cs="Arial"/>
          <w:bCs/>
        </w:rPr>
        <w:t xml:space="preserve">ssential household </w:t>
      </w:r>
      <w:r w:rsidR="003F7059">
        <w:rPr>
          <w:rFonts w:cs="Arial"/>
          <w:bCs/>
        </w:rPr>
        <w:t xml:space="preserve">items </w:t>
      </w:r>
      <w:r w:rsidR="00257849">
        <w:rPr>
          <w:rFonts w:cs="Arial"/>
          <w:bCs/>
        </w:rPr>
        <w:t xml:space="preserve">           </w:t>
      </w:r>
      <w:r w:rsidR="003F7059">
        <w:rPr>
          <w:rFonts w:cs="Arial"/>
          <w:bCs/>
        </w:rPr>
        <w:t>(e.g., p</w:t>
      </w:r>
      <w:r w:rsidRPr="006B1494">
        <w:rPr>
          <w:rFonts w:cs="Arial"/>
          <w:bCs/>
        </w:rPr>
        <w:t>ersonal health</w:t>
      </w:r>
      <w:r w:rsidR="003F7059">
        <w:rPr>
          <w:rFonts w:cs="Arial"/>
          <w:bCs/>
        </w:rPr>
        <w:t xml:space="preserve"> and </w:t>
      </w:r>
      <w:r w:rsidRPr="006B1494">
        <w:rPr>
          <w:rFonts w:cs="Arial"/>
          <w:bCs/>
        </w:rPr>
        <w:t>hygiene items, furniture, cleaning supplies</w:t>
      </w:r>
      <w:r w:rsidR="003F7059">
        <w:rPr>
          <w:rFonts w:cs="Arial"/>
          <w:bCs/>
        </w:rPr>
        <w:t>)</w:t>
      </w:r>
      <w:r w:rsidR="001A7E7D">
        <w:rPr>
          <w:rFonts w:cs="Arial"/>
          <w:bCs/>
        </w:rPr>
        <w:t xml:space="preserve">; </w:t>
      </w:r>
      <w:r w:rsidRPr="006B1494">
        <w:rPr>
          <w:rFonts w:cs="Arial"/>
          <w:bCs/>
        </w:rPr>
        <w:t>document fees (</w:t>
      </w:r>
      <w:r w:rsidR="001A7E7D">
        <w:rPr>
          <w:rFonts w:cs="Arial"/>
          <w:bCs/>
        </w:rPr>
        <w:t xml:space="preserve">e.g., </w:t>
      </w:r>
      <w:r w:rsidRPr="006B1494">
        <w:rPr>
          <w:rFonts w:cs="Arial"/>
          <w:bCs/>
        </w:rPr>
        <w:t>drivers licenses, birth certificate fees, food handlers’ cards etc.)</w:t>
      </w:r>
      <w:r w:rsidR="001A7E7D">
        <w:rPr>
          <w:rFonts w:cs="Arial"/>
          <w:bCs/>
        </w:rPr>
        <w:t xml:space="preserve">; </w:t>
      </w:r>
      <w:r w:rsidRPr="006B1494">
        <w:rPr>
          <w:rFonts w:cs="Arial"/>
          <w:bCs/>
        </w:rPr>
        <w:t>transportation passes</w:t>
      </w:r>
      <w:r w:rsidR="003F7059">
        <w:rPr>
          <w:rFonts w:cs="Arial"/>
          <w:bCs/>
        </w:rPr>
        <w:t xml:space="preserve">; automobile </w:t>
      </w:r>
      <w:r w:rsidRPr="006B1494">
        <w:rPr>
          <w:rFonts w:cs="Arial"/>
          <w:bCs/>
        </w:rPr>
        <w:t>repairs</w:t>
      </w:r>
      <w:r w:rsidR="001A7E7D">
        <w:rPr>
          <w:rFonts w:cs="Arial"/>
          <w:bCs/>
        </w:rPr>
        <w:t>;</w:t>
      </w:r>
      <w:r w:rsidRPr="006B1494">
        <w:rPr>
          <w:rFonts w:cs="Arial"/>
          <w:bCs/>
        </w:rPr>
        <w:t xml:space="preserve"> and other personal need items (</w:t>
      </w:r>
      <w:hyperlink r:id="rId37" w:history="1">
        <w:r w:rsidRPr="003F7059">
          <w:rPr>
            <w:rStyle w:val="Hyperlink"/>
            <w:rFonts w:cs="Arial"/>
            <w:bCs/>
          </w:rPr>
          <w:t>WAC 388-400-0065</w:t>
        </w:r>
      </w:hyperlink>
      <w:r w:rsidRPr="006B1494">
        <w:rPr>
          <w:rFonts w:cs="Arial"/>
          <w:bCs/>
        </w:rPr>
        <w:t>).</w:t>
      </w:r>
    </w:p>
    <w:p w14:paraId="0ADD38A7" w14:textId="77777777" w:rsidR="0032328D" w:rsidRPr="006B1494" w:rsidRDefault="0032328D" w:rsidP="002F49C4">
      <w:pPr>
        <w:pStyle w:val="ListParagraph"/>
        <w:numPr>
          <w:ilvl w:val="1"/>
          <w:numId w:val="15"/>
        </w:numPr>
        <w:spacing w:before="240"/>
        <w:ind w:left="1260" w:hanging="702"/>
        <w:rPr>
          <w:rFonts w:cs="Arial"/>
          <w:bCs/>
        </w:rPr>
      </w:pPr>
      <w:r w:rsidRPr="00C3093A">
        <w:rPr>
          <w:rFonts w:cs="Arial"/>
          <w:b/>
        </w:rPr>
        <w:t>Homeless or Homelessness</w:t>
      </w:r>
      <w:r w:rsidRPr="006B1494">
        <w:rPr>
          <w:rFonts w:cs="Arial"/>
          <w:bCs/>
        </w:rPr>
        <w:t xml:space="preserve"> – When an individual lacks a fixed, regular nighttime residence. This includes living in places not meant for human habitation, exiting an </w:t>
      </w:r>
      <w:r w:rsidRPr="006B1494">
        <w:rPr>
          <w:rFonts w:cs="Arial"/>
          <w:bCs/>
        </w:rPr>
        <w:lastRenderedPageBreak/>
        <w:t xml:space="preserve">institution where they resided for ninety (90) days or more, or are within fourteen (14) days of losing their housing.  </w:t>
      </w:r>
    </w:p>
    <w:p w14:paraId="63D31870" w14:textId="7A5B5A52" w:rsidR="0032328D" w:rsidRPr="006B1494" w:rsidRDefault="0032328D" w:rsidP="003F7059">
      <w:pPr>
        <w:pStyle w:val="ListParagraph"/>
        <w:keepNext/>
        <w:keepLines/>
        <w:numPr>
          <w:ilvl w:val="1"/>
          <w:numId w:val="15"/>
        </w:numPr>
        <w:spacing w:before="240"/>
        <w:ind w:left="1268" w:hanging="706"/>
        <w:rPr>
          <w:rFonts w:cs="Arial"/>
          <w:bCs/>
        </w:rPr>
      </w:pPr>
      <w:r w:rsidRPr="00C3093A">
        <w:rPr>
          <w:rFonts w:cs="Arial"/>
          <w:b/>
        </w:rPr>
        <w:t>Holistic</w:t>
      </w:r>
      <w:r w:rsidRPr="006B1494">
        <w:rPr>
          <w:rFonts w:cs="Arial"/>
          <w:bCs/>
        </w:rPr>
        <w:t xml:space="preserve"> – An approach to treatment that includes considerations of physical and behavioral health needs in addition to being culturally appropriate, recovery</w:t>
      </w:r>
      <w:r w:rsidR="001A7E7D">
        <w:rPr>
          <w:rFonts w:cs="Arial"/>
          <w:bCs/>
        </w:rPr>
        <w:t>-</w:t>
      </w:r>
      <w:r w:rsidRPr="006B1494">
        <w:rPr>
          <w:rFonts w:cs="Arial"/>
          <w:bCs/>
        </w:rPr>
        <w:t>focused</w:t>
      </w:r>
      <w:r w:rsidR="003F7059">
        <w:rPr>
          <w:rFonts w:cs="Arial"/>
          <w:bCs/>
        </w:rPr>
        <w:t xml:space="preserve">, </w:t>
      </w:r>
      <w:r w:rsidRPr="006B1494">
        <w:rPr>
          <w:rFonts w:cs="Arial"/>
          <w:bCs/>
        </w:rPr>
        <w:t>obtainable</w:t>
      </w:r>
      <w:r w:rsidR="003F7059">
        <w:rPr>
          <w:rFonts w:cs="Arial"/>
          <w:bCs/>
        </w:rPr>
        <w:t xml:space="preserve">, and </w:t>
      </w:r>
      <w:r w:rsidRPr="006B1494">
        <w:rPr>
          <w:rFonts w:cs="Arial"/>
          <w:bCs/>
        </w:rPr>
        <w:t xml:space="preserve">developmentally appropriate for Young Adults experiencing Unaccompanied Homelessness or Housing Instability.   </w:t>
      </w:r>
    </w:p>
    <w:p w14:paraId="345D5C40" w14:textId="0685AFD4" w:rsidR="0032328D" w:rsidRPr="006B1494" w:rsidRDefault="0032328D" w:rsidP="002F49C4">
      <w:pPr>
        <w:pStyle w:val="ListParagraph"/>
        <w:numPr>
          <w:ilvl w:val="1"/>
          <w:numId w:val="15"/>
        </w:numPr>
        <w:spacing w:before="240"/>
        <w:ind w:left="1260" w:hanging="702"/>
        <w:rPr>
          <w:rFonts w:cs="Arial"/>
          <w:bCs/>
        </w:rPr>
      </w:pPr>
      <w:r w:rsidRPr="00C3093A">
        <w:rPr>
          <w:rFonts w:cs="Arial"/>
          <w:b/>
        </w:rPr>
        <w:t>Housing Instability</w:t>
      </w:r>
      <w:r w:rsidRPr="006B1494">
        <w:rPr>
          <w:rFonts w:cs="Arial"/>
          <w:bCs/>
        </w:rPr>
        <w:t xml:space="preserve"> – Challenges that affect housing residency, such as having trouble paying rent</w:t>
      </w:r>
      <w:r w:rsidR="001A7E7D">
        <w:rPr>
          <w:rFonts w:cs="Arial"/>
          <w:bCs/>
        </w:rPr>
        <w:t>;</w:t>
      </w:r>
      <w:r w:rsidRPr="006B1494">
        <w:rPr>
          <w:rFonts w:cs="Arial"/>
          <w:bCs/>
        </w:rPr>
        <w:t xml:space="preserve"> living with friends or sharing a room with a friend </w:t>
      </w:r>
      <w:r w:rsidR="001A7E7D">
        <w:rPr>
          <w:rFonts w:cs="Arial"/>
          <w:bCs/>
        </w:rPr>
        <w:t>(</w:t>
      </w:r>
      <w:r w:rsidRPr="006B1494">
        <w:rPr>
          <w:rFonts w:cs="Arial"/>
          <w:bCs/>
        </w:rPr>
        <w:t>also known as ‘doubling-up’</w:t>
      </w:r>
      <w:r w:rsidR="001A7E7D">
        <w:rPr>
          <w:rFonts w:cs="Arial"/>
          <w:bCs/>
        </w:rPr>
        <w:t xml:space="preserve">); </w:t>
      </w:r>
      <w:r w:rsidRPr="006B1494">
        <w:rPr>
          <w:rFonts w:cs="Arial"/>
          <w:bCs/>
        </w:rPr>
        <w:t>couch surfing</w:t>
      </w:r>
      <w:r w:rsidR="001A7E7D">
        <w:rPr>
          <w:rFonts w:cs="Arial"/>
          <w:bCs/>
        </w:rPr>
        <w:t xml:space="preserve">; </w:t>
      </w:r>
      <w:r w:rsidRPr="006B1494">
        <w:rPr>
          <w:rFonts w:cs="Arial"/>
          <w:bCs/>
        </w:rPr>
        <w:t>moving frequently</w:t>
      </w:r>
      <w:r w:rsidR="001A7E7D">
        <w:rPr>
          <w:rFonts w:cs="Arial"/>
          <w:bCs/>
        </w:rPr>
        <w:t xml:space="preserve">; </w:t>
      </w:r>
      <w:r w:rsidRPr="006B1494">
        <w:rPr>
          <w:rFonts w:cs="Arial"/>
          <w:bCs/>
        </w:rPr>
        <w:t>evictions</w:t>
      </w:r>
      <w:r w:rsidR="001A7E7D">
        <w:rPr>
          <w:rFonts w:cs="Arial"/>
          <w:bCs/>
        </w:rPr>
        <w:t xml:space="preserve">; </w:t>
      </w:r>
      <w:r w:rsidRPr="006B1494">
        <w:rPr>
          <w:rFonts w:cs="Arial"/>
          <w:bCs/>
        </w:rPr>
        <w:t>substance use disorder</w:t>
      </w:r>
      <w:r w:rsidR="001A7E7D">
        <w:rPr>
          <w:rFonts w:cs="Arial"/>
          <w:bCs/>
        </w:rPr>
        <w:t>;</w:t>
      </w:r>
      <w:r w:rsidRPr="006B1494">
        <w:rPr>
          <w:rFonts w:cs="Arial"/>
          <w:bCs/>
        </w:rPr>
        <w:t xml:space="preserve"> domestic violence</w:t>
      </w:r>
      <w:r w:rsidR="001A7E7D">
        <w:rPr>
          <w:rFonts w:cs="Arial"/>
          <w:bCs/>
        </w:rPr>
        <w:t xml:space="preserve">; </w:t>
      </w:r>
      <w:r w:rsidRPr="006B1494">
        <w:rPr>
          <w:rFonts w:cs="Arial"/>
          <w:bCs/>
        </w:rPr>
        <w:t>family conflicts</w:t>
      </w:r>
      <w:r w:rsidR="001A7E7D">
        <w:rPr>
          <w:rFonts w:cs="Arial"/>
          <w:bCs/>
        </w:rPr>
        <w:t xml:space="preserve">; </w:t>
      </w:r>
      <w:r w:rsidRPr="006B1494">
        <w:rPr>
          <w:rFonts w:cs="Arial"/>
          <w:bCs/>
        </w:rPr>
        <w:t>unsafe living conditions</w:t>
      </w:r>
      <w:r w:rsidR="001A7E7D">
        <w:rPr>
          <w:rFonts w:cs="Arial"/>
          <w:bCs/>
        </w:rPr>
        <w:t xml:space="preserve">; </w:t>
      </w:r>
      <w:r w:rsidRPr="006B1494">
        <w:rPr>
          <w:rFonts w:cs="Arial"/>
          <w:bCs/>
        </w:rPr>
        <w:t>discrimination and other circumstances that contribute to a lack of availability of a regular nighttime residence or staying in another place not designed for sleeping.</w:t>
      </w:r>
    </w:p>
    <w:p w14:paraId="7CA8DBBD" w14:textId="3477CEB6" w:rsidR="0032328D" w:rsidRPr="006B1494" w:rsidRDefault="0032328D" w:rsidP="002F49C4">
      <w:pPr>
        <w:pStyle w:val="ListParagraph"/>
        <w:numPr>
          <w:ilvl w:val="1"/>
          <w:numId w:val="15"/>
        </w:numPr>
        <w:spacing w:before="240"/>
        <w:ind w:left="1260" w:hanging="702"/>
        <w:rPr>
          <w:rFonts w:cs="Arial"/>
          <w:bCs/>
        </w:rPr>
      </w:pPr>
      <w:r w:rsidRPr="00C3093A">
        <w:rPr>
          <w:rFonts w:cs="Arial"/>
          <w:b/>
        </w:rPr>
        <w:t>Individual Service Plan</w:t>
      </w:r>
      <w:r w:rsidRPr="006B1494">
        <w:rPr>
          <w:rFonts w:cs="Arial"/>
          <w:bCs/>
        </w:rPr>
        <w:t xml:space="preserve"> — A customized document that outlines a plan to obtain resources, activities, and supports needed to help </w:t>
      </w:r>
      <w:r w:rsidR="001A7E7D">
        <w:rPr>
          <w:rFonts w:cs="Arial"/>
          <w:bCs/>
        </w:rPr>
        <w:t>Y</w:t>
      </w:r>
      <w:r w:rsidRPr="006B1494">
        <w:rPr>
          <w:rFonts w:cs="Arial"/>
          <w:bCs/>
        </w:rPr>
        <w:t xml:space="preserve">oung </w:t>
      </w:r>
      <w:r w:rsidR="001A7E7D">
        <w:rPr>
          <w:rFonts w:cs="Arial"/>
          <w:bCs/>
        </w:rPr>
        <w:t>A</w:t>
      </w:r>
      <w:r w:rsidRPr="006B1494">
        <w:rPr>
          <w:rFonts w:cs="Arial"/>
          <w:bCs/>
        </w:rPr>
        <w:t xml:space="preserve">dults achieve their personal identified goals. </w:t>
      </w:r>
    </w:p>
    <w:p w14:paraId="7502CF5A" w14:textId="42D9BB1A" w:rsidR="0032328D" w:rsidRDefault="0032328D" w:rsidP="002F49C4">
      <w:pPr>
        <w:pStyle w:val="ListParagraph"/>
        <w:numPr>
          <w:ilvl w:val="1"/>
          <w:numId w:val="15"/>
        </w:numPr>
        <w:spacing w:before="240"/>
        <w:ind w:left="1260" w:hanging="702"/>
        <w:rPr>
          <w:rFonts w:cs="Arial"/>
          <w:bCs/>
        </w:rPr>
      </w:pPr>
      <w:r w:rsidRPr="00C3093A">
        <w:rPr>
          <w:rFonts w:cs="Arial"/>
          <w:b/>
        </w:rPr>
        <w:t>Inpatient</w:t>
      </w:r>
      <w:r w:rsidRPr="006B1494">
        <w:rPr>
          <w:rFonts w:cs="Arial"/>
          <w:bCs/>
        </w:rPr>
        <w:t xml:space="preserve"> – A setting where Young Adult</w:t>
      </w:r>
      <w:r w:rsidR="003F7059">
        <w:rPr>
          <w:rFonts w:cs="Arial"/>
          <w:bCs/>
        </w:rPr>
        <w:t>s reside</w:t>
      </w:r>
      <w:r w:rsidRPr="006B1494">
        <w:rPr>
          <w:rFonts w:cs="Arial"/>
          <w:bCs/>
        </w:rPr>
        <w:t xml:space="preserve"> while receiving behavioral health or substance use treatment. For this work, </w:t>
      </w:r>
      <w:r w:rsidR="003F7059">
        <w:rPr>
          <w:rFonts w:cs="Arial"/>
          <w:bCs/>
        </w:rPr>
        <w:t>I</w:t>
      </w:r>
      <w:r w:rsidRPr="006B1494">
        <w:rPr>
          <w:rFonts w:cs="Arial"/>
          <w:bCs/>
        </w:rPr>
        <w:t xml:space="preserve">npatient and </w:t>
      </w:r>
      <w:r w:rsidR="001A7E7D">
        <w:rPr>
          <w:rFonts w:cs="Arial"/>
          <w:bCs/>
        </w:rPr>
        <w:t>R</w:t>
      </w:r>
      <w:r w:rsidRPr="006B1494">
        <w:rPr>
          <w:rFonts w:cs="Arial"/>
          <w:bCs/>
        </w:rPr>
        <w:t xml:space="preserve">esidential are interchangeable.  </w:t>
      </w:r>
    </w:p>
    <w:p w14:paraId="07D9ACE7" w14:textId="2DD0340A" w:rsidR="0032328D" w:rsidRPr="006B1494" w:rsidRDefault="0032328D" w:rsidP="002F49C4">
      <w:pPr>
        <w:pStyle w:val="ListParagraph"/>
        <w:numPr>
          <w:ilvl w:val="1"/>
          <w:numId w:val="15"/>
        </w:numPr>
        <w:spacing w:before="240"/>
        <w:ind w:left="1260" w:hanging="702"/>
        <w:rPr>
          <w:rFonts w:cs="Arial"/>
          <w:bCs/>
        </w:rPr>
      </w:pPr>
      <w:r w:rsidRPr="00C3093A">
        <w:rPr>
          <w:rFonts w:cs="Arial"/>
          <w:b/>
        </w:rPr>
        <w:t>Intensive Behavioral Health Treatment Facility (IBHTF)</w:t>
      </w:r>
      <w:r w:rsidRPr="006B1494">
        <w:rPr>
          <w:rFonts w:cs="Arial"/>
          <w:bCs/>
        </w:rPr>
        <w:t xml:space="preserve"> – A facility that supports </w:t>
      </w:r>
      <w:r w:rsidR="001A7E7D">
        <w:rPr>
          <w:rFonts w:cs="Arial"/>
          <w:bCs/>
        </w:rPr>
        <w:t>P</w:t>
      </w:r>
      <w:r w:rsidRPr="006B1494">
        <w:rPr>
          <w:rFonts w:cs="Arial"/>
          <w:bCs/>
        </w:rPr>
        <w:t xml:space="preserve">rogram </w:t>
      </w:r>
      <w:r w:rsidR="001A7E7D">
        <w:rPr>
          <w:rFonts w:cs="Arial"/>
          <w:bCs/>
        </w:rPr>
        <w:t>P</w:t>
      </w:r>
      <w:r w:rsidRPr="006B1494">
        <w:rPr>
          <w:rFonts w:cs="Arial"/>
          <w:bCs/>
        </w:rPr>
        <w:t>articipant</w:t>
      </w:r>
      <w:r w:rsidR="001A7E7D">
        <w:rPr>
          <w:rFonts w:cs="Arial"/>
          <w:bCs/>
        </w:rPr>
        <w:t>s</w:t>
      </w:r>
      <w:r w:rsidRPr="006B1494">
        <w:rPr>
          <w:rFonts w:cs="Arial"/>
          <w:bCs/>
        </w:rPr>
        <w:t xml:space="preserve"> who require long-term placement, such as those transitioning from state hospitals, and need additional recovery-based treatment, independent living skills, and community integration.</w:t>
      </w:r>
    </w:p>
    <w:p w14:paraId="44CAE179" w14:textId="107C1F61" w:rsidR="0032328D" w:rsidRPr="006B1494" w:rsidRDefault="0032328D" w:rsidP="002F49C4">
      <w:pPr>
        <w:pStyle w:val="ListParagraph"/>
        <w:numPr>
          <w:ilvl w:val="1"/>
          <w:numId w:val="15"/>
        </w:numPr>
        <w:spacing w:before="240"/>
        <w:ind w:left="1260" w:hanging="702"/>
        <w:rPr>
          <w:rFonts w:cs="Arial"/>
          <w:bCs/>
        </w:rPr>
      </w:pPr>
      <w:hyperlink r:id="rId38" w:history="1">
        <w:r w:rsidRPr="00C3093A">
          <w:rPr>
            <w:rStyle w:val="Hyperlink"/>
            <w:rFonts w:cs="Arial"/>
            <w:b/>
            <w:bCs/>
          </w:rPr>
          <w:t>IBHTF Services Toolkit</w:t>
        </w:r>
      </w:hyperlink>
      <w:r w:rsidRPr="006B1494">
        <w:rPr>
          <w:rFonts w:cs="Arial"/>
          <w:bCs/>
        </w:rPr>
        <w:t xml:space="preserve"> – An HCA guidance document with the intent of helping with the startup of an IBHTF </w:t>
      </w:r>
      <w:r w:rsidR="001A7E7D">
        <w:rPr>
          <w:rFonts w:cs="Arial"/>
          <w:bCs/>
        </w:rPr>
        <w:t>that</w:t>
      </w:r>
      <w:r w:rsidRPr="006B1494">
        <w:rPr>
          <w:rFonts w:cs="Arial"/>
          <w:bCs/>
        </w:rPr>
        <w:t xml:space="preserve"> references standards and practices for the following core elements:</w:t>
      </w:r>
    </w:p>
    <w:p w14:paraId="3638CAB4" w14:textId="679226B6" w:rsidR="0032328D" w:rsidRPr="006B1494" w:rsidRDefault="0032328D" w:rsidP="002F49C4">
      <w:pPr>
        <w:pStyle w:val="Default"/>
        <w:numPr>
          <w:ilvl w:val="0"/>
          <w:numId w:val="16"/>
        </w:numPr>
        <w:tabs>
          <w:tab w:val="left" w:pos="7597"/>
        </w:tabs>
        <w:spacing w:before="60" w:after="60" w:line="23" w:lineRule="atLeast"/>
        <w:ind w:left="1620"/>
        <w:rPr>
          <w:bCs/>
          <w:sz w:val="22"/>
          <w:szCs w:val="22"/>
        </w:rPr>
      </w:pPr>
      <w:r w:rsidRPr="006B1494">
        <w:rPr>
          <w:bCs/>
          <w:sz w:val="22"/>
          <w:szCs w:val="22"/>
        </w:rPr>
        <w:t>Intake</w:t>
      </w:r>
      <w:r w:rsidR="001A7E7D">
        <w:rPr>
          <w:bCs/>
          <w:sz w:val="22"/>
          <w:szCs w:val="22"/>
        </w:rPr>
        <w:t>;</w:t>
      </w:r>
    </w:p>
    <w:p w14:paraId="3BC53CDF" w14:textId="7C3E974D" w:rsidR="0032328D" w:rsidRPr="006B1494" w:rsidRDefault="0032328D" w:rsidP="002F49C4">
      <w:pPr>
        <w:pStyle w:val="Default"/>
        <w:numPr>
          <w:ilvl w:val="0"/>
          <w:numId w:val="16"/>
        </w:numPr>
        <w:tabs>
          <w:tab w:val="left" w:pos="7597"/>
        </w:tabs>
        <w:spacing w:before="60" w:after="60" w:line="23" w:lineRule="atLeast"/>
        <w:ind w:left="1620"/>
        <w:rPr>
          <w:bCs/>
          <w:sz w:val="22"/>
          <w:szCs w:val="22"/>
        </w:rPr>
      </w:pPr>
      <w:r w:rsidRPr="006B1494">
        <w:rPr>
          <w:bCs/>
          <w:sz w:val="22"/>
          <w:szCs w:val="22"/>
        </w:rPr>
        <w:t>Staffing</w:t>
      </w:r>
      <w:r w:rsidR="000622B2">
        <w:rPr>
          <w:bCs/>
          <w:sz w:val="22"/>
          <w:szCs w:val="22"/>
        </w:rPr>
        <w:t>;</w:t>
      </w:r>
    </w:p>
    <w:p w14:paraId="18BD1CEB" w14:textId="759DDCFD" w:rsidR="0032328D" w:rsidRPr="006B1494" w:rsidRDefault="0032328D" w:rsidP="002F49C4">
      <w:pPr>
        <w:pStyle w:val="Default"/>
        <w:numPr>
          <w:ilvl w:val="0"/>
          <w:numId w:val="16"/>
        </w:numPr>
        <w:tabs>
          <w:tab w:val="left" w:pos="7597"/>
        </w:tabs>
        <w:spacing w:before="60" w:after="60" w:line="23" w:lineRule="atLeast"/>
        <w:ind w:left="1620"/>
        <w:rPr>
          <w:bCs/>
          <w:sz w:val="22"/>
          <w:szCs w:val="22"/>
        </w:rPr>
      </w:pPr>
      <w:r w:rsidRPr="006B1494">
        <w:rPr>
          <w:bCs/>
          <w:sz w:val="22"/>
          <w:szCs w:val="22"/>
        </w:rPr>
        <w:t xml:space="preserve">Coordination </w:t>
      </w:r>
      <w:r w:rsidR="008C5898">
        <w:rPr>
          <w:bCs/>
          <w:sz w:val="22"/>
          <w:szCs w:val="22"/>
        </w:rPr>
        <w:t xml:space="preserve">of </w:t>
      </w:r>
      <w:r w:rsidR="001A7E7D">
        <w:rPr>
          <w:bCs/>
          <w:sz w:val="22"/>
          <w:szCs w:val="22"/>
        </w:rPr>
        <w:t>o</w:t>
      </w:r>
      <w:r w:rsidR="008C5898">
        <w:rPr>
          <w:bCs/>
          <w:sz w:val="22"/>
          <w:szCs w:val="22"/>
        </w:rPr>
        <w:t xml:space="preserve">utpatient </w:t>
      </w:r>
      <w:r w:rsidR="001A7E7D">
        <w:rPr>
          <w:bCs/>
          <w:sz w:val="22"/>
          <w:szCs w:val="22"/>
        </w:rPr>
        <w:t>s</w:t>
      </w:r>
      <w:r w:rsidR="008C5898">
        <w:rPr>
          <w:bCs/>
          <w:sz w:val="22"/>
          <w:szCs w:val="22"/>
        </w:rPr>
        <w:t>ervices</w:t>
      </w:r>
      <w:r w:rsidR="001A7E7D">
        <w:rPr>
          <w:bCs/>
          <w:sz w:val="22"/>
          <w:szCs w:val="22"/>
        </w:rPr>
        <w:t>;</w:t>
      </w:r>
    </w:p>
    <w:p w14:paraId="2A0B180C" w14:textId="4433C734" w:rsidR="0032328D" w:rsidRPr="006B1494" w:rsidRDefault="0032328D" w:rsidP="002F49C4">
      <w:pPr>
        <w:pStyle w:val="Default"/>
        <w:numPr>
          <w:ilvl w:val="0"/>
          <w:numId w:val="16"/>
        </w:numPr>
        <w:tabs>
          <w:tab w:val="left" w:pos="7597"/>
        </w:tabs>
        <w:spacing w:before="60" w:after="60" w:line="23" w:lineRule="atLeast"/>
        <w:ind w:left="1620"/>
        <w:rPr>
          <w:bCs/>
          <w:sz w:val="22"/>
          <w:szCs w:val="22"/>
        </w:rPr>
      </w:pPr>
      <w:r w:rsidRPr="006B1494">
        <w:rPr>
          <w:bCs/>
          <w:sz w:val="22"/>
          <w:szCs w:val="22"/>
        </w:rPr>
        <w:t>Core psychosocial rehabilitation services</w:t>
      </w:r>
      <w:r w:rsidR="001A7E7D">
        <w:rPr>
          <w:bCs/>
          <w:sz w:val="22"/>
          <w:szCs w:val="22"/>
        </w:rPr>
        <w:t>;</w:t>
      </w:r>
    </w:p>
    <w:p w14:paraId="06A65270" w14:textId="116DE1F2" w:rsidR="0032328D" w:rsidRPr="006B1494" w:rsidRDefault="0032328D" w:rsidP="002F49C4">
      <w:pPr>
        <w:pStyle w:val="Default"/>
        <w:numPr>
          <w:ilvl w:val="0"/>
          <w:numId w:val="16"/>
        </w:numPr>
        <w:tabs>
          <w:tab w:val="left" w:pos="7597"/>
        </w:tabs>
        <w:spacing w:before="60" w:after="60" w:line="23" w:lineRule="atLeast"/>
        <w:ind w:left="1620"/>
        <w:rPr>
          <w:bCs/>
          <w:sz w:val="22"/>
          <w:szCs w:val="22"/>
        </w:rPr>
      </w:pPr>
      <w:r w:rsidRPr="006B1494">
        <w:rPr>
          <w:bCs/>
          <w:sz w:val="22"/>
          <w:szCs w:val="22"/>
        </w:rPr>
        <w:t>Safety and security</w:t>
      </w:r>
      <w:r w:rsidR="001A7E7D">
        <w:rPr>
          <w:bCs/>
          <w:sz w:val="22"/>
          <w:szCs w:val="22"/>
        </w:rPr>
        <w:t>;</w:t>
      </w:r>
    </w:p>
    <w:p w14:paraId="35B55081" w14:textId="3F81C267" w:rsidR="0032328D" w:rsidRPr="006B1494" w:rsidRDefault="0032328D" w:rsidP="002F49C4">
      <w:pPr>
        <w:pStyle w:val="Default"/>
        <w:numPr>
          <w:ilvl w:val="0"/>
          <w:numId w:val="16"/>
        </w:numPr>
        <w:tabs>
          <w:tab w:val="left" w:pos="7597"/>
        </w:tabs>
        <w:spacing w:before="60" w:after="60" w:line="23" w:lineRule="atLeast"/>
        <w:ind w:left="1620"/>
        <w:rPr>
          <w:bCs/>
          <w:sz w:val="22"/>
          <w:szCs w:val="22"/>
        </w:rPr>
      </w:pPr>
      <w:r w:rsidRPr="006B1494">
        <w:rPr>
          <w:bCs/>
          <w:sz w:val="22"/>
          <w:szCs w:val="22"/>
        </w:rPr>
        <w:t>Rights protection</w:t>
      </w:r>
      <w:r w:rsidR="001A7E7D">
        <w:rPr>
          <w:bCs/>
          <w:sz w:val="22"/>
          <w:szCs w:val="22"/>
        </w:rPr>
        <w:t>;</w:t>
      </w:r>
    </w:p>
    <w:p w14:paraId="07DE3916" w14:textId="700BB9D0" w:rsidR="0032328D" w:rsidRPr="006B1494" w:rsidRDefault="0032328D" w:rsidP="002F49C4">
      <w:pPr>
        <w:pStyle w:val="Default"/>
        <w:numPr>
          <w:ilvl w:val="0"/>
          <w:numId w:val="16"/>
        </w:numPr>
        <w:tabs>
          <w:tab w:val="left" w:pos="7597"/>
        </w:tabs>
        <w:spacing w:before="60" w:after="60" w:line="23" w:lineRule="atLeast"/>
        <w:ind w:left="1620"/>
        <w:rPr>
          <w:bCs/>
          <w:sz w:val="22"/>
          <w:szCs w:val="22"/>
        </w:rPr>
      </w:pPr>
      <w:r w:rsidRPr="006B1494">
        <w:rPr>
          <w:bCs/>
          <w:sz w:val="22"/>
          <w:szCs w:val="22"/>
        </w:rPr>
        <w:t>Community integration</w:t>
      </w:r>
      <w:r w:rsidR="001A7E7D">
        <w:rPr>
          <w:bCs/>
          <w:sz w:val="22"/>
          <w:szCs w:val="22"/>
        </w:rPr>
        <w:t>;</w:t>
      </w:r>
    </w:p>
    <w:p w14:paraId="7340BAC2" w14:textId="1EFF5608" w:rsidR="0032328D" w:rsidRPr="006B1494" w:rsidRDefault="0032328D" w:rsidP="002F49C4">
      <w:pPr>
        <w:pStyle w:val="Default"/>
        <w:numPr>
          <w:ilvl w:val="0"/>
          <w:numId w:val="16"/>
        </w:numPr>
        <w:tabs>
          <w:tab w:val="left" w:pos="7597"/>
        </w:tabs>
        <w:spacing w:before="60" w:after="60" w:line="23" w:lineRule="atLeast"/>
        <w:ind w:left="1620"/>
        <w:rPr>
          <w:bCs/>
          <w:sz w:val="22"/>
          <w:szCs w:val="22"/>
        </w:rPr>
      </w:pPr>
      <w:r w:rsidRPr="006B1494">
        <w:rPr>
          <w:bCs/>
          <w:sz w:val="22"/>
          <w:szCs w:val="22"/>
        </w:rPr>
        <w:t xml:space="preserve">Person-centered </w:t>
      </w:r>
      <w:proofErr w:type="gramStart"/>
      <w:r w:rsidRPr="006B1494">
        <w:rPr>
          <w:bCs/>
          <w:sz w:val="22"/>
          <w:szCs w:val="22"/>
        </w:rPr>
        <w:t>planning</w:t>
      </w:r>
      <w:r w:rsidR="001A7E7D">
        <w:rPr>
          <w:bCs/>
          <w:sz w:val="22"/>
          <w:szCs w:val="22"/>
        </w:rPr>
        <w:t>;</w:t>
      </w:r>
      <w:proofErr w:type="gramEnd"/>
      <w:r w:rsidR="001A7E7D">
        <w:rPr>
          <w:bCs/>
          <w:sz w:val="22"/>
          <w:szCs w:val="22"/>
        </w:rPr>
        <w:t xml:space="preserve"> </w:t>
      </w:r>
    </w:p>
    <w:p w14:paraId="70D28121" w14:textId="77777777" w:rsidR="00086591" w:rsidRDefault="0032328D" w:rsidP="002F49C4">
      <w:pPr>
        <w:pStyle w:val="Default"/>
        <w:numPr>
          <w:ilvl w:val="0"/>
          <w:numId w:val="16"/>
        </w:numPr>
        <w:tabs>
          <w:tab w:val="left" w:pos="7597"/>
        </w:tabs>
        <w:spacing w:before="60" w:after="60" w:line="23" w:lineRule="atLeast"/>
        <w:ind w:left="1620"/>
        <w:rPr>
          <w:bCs/>
          <w:sz w:val="22"/>
          <w:szCs w:val="22"/>
        </w:rPr>
      </w:pPr>
      <w:r w:rsidRPr="006B1494">
        <w:rPr>
          <w:bCs/>
          <w:sz w:val="22"/>
          <w:szCs w:val="22"/>
        </w:rPr>
        <w:t>Discharge</w:t>
      </w:r>
      <w:r w:rsidR="00086591">
        <w:rPr>
          <w:bCs/>
          <w:sz w:val="22"/>
          <w:szCs w:val="22"/>
        </w:rPr>
        <w:t>;</w:t>
      </w:r>
      <w:r w:rsidRPr="006B1494">
        <w:rPr>
          <w:bCs/>
          <w:sz w:val="22"/>
          <w:szCs w:val="22"/>
        </w:rPr>
        <w:t xml:space="preserve"> and </w:t>
      </w:r>
    </w:p>
    <w:p w14:paraId="1549A668" w14:textId="371010B9" w:rsidR="0032328D" w:rsidRPr="006B1494" w:rsidRDefault="00086591" w:rsidP="002F49C4">
      <w:pPr>
        <w:pStyle w:val="Default"/>
        <w:numPr>
          <w:ilvl w:val="0"/>
          <w:numId w:val="16"/>
        </w:numPr>
        <w:tabs>
          <w:tab w:val="left" w:pos="7597"/>
        </w:tabs>
        <w:spacing w:before="60" w:after="60" w:line="23" w:lineRule="atLeast"/>
        <w:ind w:left="1620"/>
        <w:rPr>
          <w:bCs/>
          <w:sz w:val="22"/>
          <w:szCs w:val="22"/>
        </w:rPr>
      </w:pPr>
      <w:r>
        <w:rPr>
          <w:bCs/>
          <w:sz w:val="22"/>
          <w:szCs w:val="22"/>
        </w:rPr>
        <w:t>T</w:t>
      </w:r>
      <w:r w:rsidR="0032328D" w:rsidRPr="006B1494">
        <w:rPr>
          <w:bCs/>
          <w:sz w:val="22"/>
          <w:szCs w:val="22"/>
        </w:rPr>
        <w:t>ransition to the community</w:t>
      </w:r>
      <w:r w:rsidR="001A7E7D">
        <w:rPr>
          <w:bCs/>
          <w:sz w:val="22"/>
          <w:szCs w:val="22"/>
        </w:rPr>
        <w:t>.</w:t>
      </w:r>
    </w:p>
    <w:p w14:paraId="176692B8" w14:textId="1A08FDAA" w:rsidR="0032328D" w:rsidRPr="006B1494" w:rsidRDefault="0032328D" w:rsidP="002F49C4">
      <w:pPr>
        <w:pStyle w:val="ListParagraph"/>
        <w:numPr>
          <w:ilvl w:val="1"/>
          <w:numId w:val="15"/>
        </w:numPr>
        <w:spacing w:before="240"/>
        <w:ind w:left="1260" w:hanging="702"/>
        <w:rPr>
          <w:rFonts w:cs="Arial"/>
          <w:bCs/>
        </w:rPr>
      </w:pPr>
      <w:r w:rsidRPr="00C3093A">
        <w:rPr>
          <w:rFonts w:cs="Arial"/>
          <w:b/>
        </w:rPr>
        <w:t>Program Participants</w:t>
      </w:r>
      <w:r w:rsidRPr="006B1494">
        <w:rPr>
          <w:rFonts w:cs="Arial"/>
          <w:bCs/>
        </w:rPr>
        <w:t xml:space="preserve"> – Individuals who are ages eighteen (18) through twenty-four (24), who have been determined to be eligible to receive services under the </w:t>
      </w:r>
      <w:r w:rsidRPr="006B1494">
        <w:rPr>
          <w:rFonts w:cs="Arial"/>
          <w:bCs/>
        </w:rPr>
        <w:lastRenderedPageBreak/>
        <w:t>Facility Contractor’s care, prior, during and after participation in the</w:t>
      </w:r>
      <w:r w:rsidR="001A7E7D">
        <w:rPr>
          <w:rFonts w:cs="Arial"/>
          <w:bCs/>
        </w:rPr>
        <w:t>ir v</w:t>
      </w:r>
      <w:r w:rsidRPr="006B1494">
        <w:rPr>
          <w:rFonts w:cs="Arial"/>
          <w:bCs/>
        </w:rPr>
        <w:t>olunt</w:t>
      </w:r>
      <w:r w:rsidR="001A7E7D">
        <w:rPr>
          <w:rFonts w:cs="Arial"/>
          <w:bCs/>
        </w:rPr>
        <w:t>ary</w:t>
      </w:r>
      <w:r w:rsidRPr="006B1494">
        <w:rPr>
          <w:rFonts w:cs="Arial"/>
          <w:bCs/>
        </w:rPr>
        <w:t xml:space="preserve"> transition program.</w:t>
      </w:r>
    </w:p>
    <w:p w14:paraId="55176B71" w14:textId="464B23A5" w:rsidR="0032328D" w:rsidRDefault="0032328D" w:rsidP="002F49C4">
      <w:pPr>
        <w:pStyle w:val="ListParagraph"/>
        <w:numPr>
          <w:ilvl w:val="1"/>
          <w:numId w:val="15"/>
        </w:numPr>
        <w:spacing w:before="240"/>
        <w:ind w:left="1260" w:hanging="702"/>
        <w:rPr>
          <w:rFonts w:cs="Arial"/>
          <w:bCs/>
        </w:rPr>
      </w:pPr>
      <w:r w:rsidRPr="00C3093A">
        <w:rPr>
          <w:rFonts w:cs="Arial"/>
          <w:b/>
        </w:rPr>
        <w:t>Residential</w:t>
      </w:r>
      <w:r w:rsidRPr="006B1494">
        <w:rPr>
          <w:rFonts w:cs="Arial"/>
          <w:bCs/>
        </w:rPr>
        <w:t xml:space="preserve"> –</w:t>
      </w:r>
      <w:r w:rsidR="003F7059">
        <w:rPr>
          <w:rFonts w:cs="Arial"/>
          <w:bCs/>
        </w:rPr>
        <w:t xml:space="preserve"> A</w:t>
      </w:r>
      <w:r w:rsidRPr="006B1494">
        <w:rPr>
          <w:rFonts w:cs="Arial"/>
          <w:bCs/>
        </w:rPr>
        <w:t xml:space="preserve"> setting where Young Adult</w:t>
      </w:r>
      <w:r w:rsidR="003F7059">
        <w:rPr>
          <w:rFonts w:cs="Arial"/>
          <w:bCs/>
        </w:rPr>
        <w:t>s reside</w:t>
      </w:r>
      <w:r w:rsidRPr="006B1494">
        <w:rPr>
          <w:rFonts w:cs="Arial"/>
          <w:bCs/>
        </w:rPr>
        <w:t xml:space="preserve"> while receiving </w:t>
      </w:r>
      <w:r w:rsidR="003F7059">
        <w:rPr>
          <w:rFonts w:cs="Arial"/>
          <w:bCs/>
        </w:rPr>
        <w:t xml:space="preserve">behavioral </w:t>
      </w:r>
      <w:r w:rsidRPr="006B1494">
        <w:rPr>
          <w:rFonts w:cs="Arial"/>
          <w:bCs/>
        </w:rPr>
        <w:t>health or substance use treatment.</w:t>
      </w:r>
      <w:r w:rsidR="003F7059" w:rsidRPr="003F7059">
        <w:rPr>
          <w:rFonts w:cs="Arial"/>
          <w:bCs/>
        </w:rPr>
        <w:t xml:space="preserve"> </w:t>
      </w:r>
      <w:r w:rsidR="003F7059" w:rsidRPr="006B1494">
        <w:rPr>
          <w:rFonts w:cs="Arial"/>
          <w:bCs/>
        </w:rPr>
        <w:t xml:space="preserve">For this work, </w:t>
      </w:r>
      <w:r w:rsidR="003F7059">
        <w:rPr>
          <w:rFonts w:cs="Arial"/>
          <w:bCs/>
        </w:rPr>
        <w:t>R</w:t>
      </w:r>
      <w:r w:rsidR="003F7059" w:rsidRPr="006B1494">
        <w:rPr>
          <w:rFonts w:cs="Arial"/>
          <w:bCs/>
        </w:rPr>
        <w:t xml:space="preserve">esidential and </w:t>
      </w:r>
      <w:r w:rsidR="003F7059">
        <w:rPr>
          <w:rFonts w:cs="Arial"/>
          <w:bCs/>
        </w:rPr>
        <w:t>I</w:t>
      </w:r>
      <w:r w:rsidR="003F7059" w:rsidRPr="006B1494">
        <w:rPr>
          <w:rFonts w:cs="Arial"/>
          <w:bCs/>
        </w:rPr>
        <w:t>npatient are interchangeable.</w:t>
      </w:r>
    </w:p>
    <w:p w14:paraId="27091926" w14:textId="4D64BDAA" w:rsidR="003F7059" w:rsidRPr="006B1494" w:rsidRDefault="003F7059" w:rsidP="003F7059">
      <w:pPr>
        <w:pStyle w:val="ListParagraph"/>
        <w:numPr>
          <w:ilvl w:val="1"/>
          <w:numId w:val="15"/>
        </w:numPr>
        <w:spacing w:before="240"/>
        <w:ind w:left="1260" w:hanging="702"/>
        <w:rPr>
          <w:rFonts w:cs="Arial"/>
          <w:bCs/>
        </w:rPr>
      </w:pPr>
      <w:r w:rsidRPr="00C3093A">
        <w:rPr>
          <w:rFonts w:cs="Arial"/>
          <w:b/>
        </w:rPr>
        <w:t>Targeted Support</w:t>
      </w:r>
      <w:r w:rsidRPr="006B1494">
        <w:rPr>
          <w:rFonts w:cs="Arial"/>
          <w:bCs/>
        </w:rPr>
        <w:t xml:space="preserve"> – Support that may include return to community plans</w:t>
      </w:r>
      <w:r>
        <w:rPr>
          <w:rFonts w:cs="Arial"/>
          <w:bCs/>
        </w:rPr>
        <w:t>;</w:t>
      </w:r>
      <w:r w:rsidRPr="006B1494">
        <w:rPr>
          <w:rFonts w:cs="Arial"/>
          <w:bCs/>
        </w:rPr>
        <w:t xml:space="preserve"> creative problem solving to identify safe, stable and supportive housing options</w:t>
      </w:r>
      <w:r>
        <w:rPr>
          <w:rFonts w:cs="Arial"/>
          <w:bCs/>
        </w:rPr>
        <w:t>;</w:t>
      </w:r>
      <w:r w:rsidRPr="006B1494">
        <w:rPr>
          <w:rFonts w:cs="Arial"/>
          <w:bCs/>
        </w:rPr>
        <w:t xml:space="preserve"> summary reports</w:t>
      </w:r>
      <w:r>
        <w:rPr>
          <w:rFonts w:cs="Arial"/>
          <w:bCs/>
        </w:rPr>
        <w:t>;</w:t>
      </w:r>
      <w:r w:rsidRPr="006B1494">
        <w:rPr>
          <w:rFonts w:cs="Arial"/>
          <w:bCs/>
        </w:rPr>
        <w:t xml:space="preserve"> disseminating data</w:t>
      </w:r>
      <w:r>
        <w:rPr>
          <w:rFonts w:cs="Arial"/>
          <w:bCs/>
        </w:rPr>
        <w:t>;</w:t>
      </w:r>
      <w:r w:rsidRPr="006B1494">
        <w:rPr>
          <w:rFonts w:cs="Arial"/>
          <w:bCs/>
        </w:rPr>
        <w:t xml:space="preserve"> </w:t>
      </w:r>
      <w:r>
        <w:rPr>
          <w:rFonts w:cs="Arial"/>
          <w:bCs/>
        </w:rPr>
        <w:t xml:space="preserve">and other components, as needed to </w:t>
      </w:r>
      <w:r w:rsidRPr="006B1494">
        <w:rPr>
          <w:rFonts w:cs="Arial"/>
          <w:bCs/>
        </w:rPr>
        <w:t>improve operations</w:t>
      </w:r>
      <w:r>
        <w:rPr>
          <w:rFonts w:cs="Arial"/>
          <w:bCs/>
        </w:rPr>
        <w:t xml:space="preserve"> and </w:t>
      </w:r>
      <w:r w:rsidRPr="006B1494">
        <w:rPr>
          <w:rFonts w:cs="Arial"/>
          <w:bCs/>
        </w:rPr>
        <w:t xml:space="preserve">policy impacts.  </w:t>
      </w:r>
    </w:p>
    <w:p w14:paraId="7B8A8F16" w14:textId="43056363" w:rsidR="0032328D" w:rsidRPr="006B1494" w:rsidRDefault="0032328D" w:rsidP="002F49C4">
      <w:pPr>
        <w:pStyle w:val="ListParagraph"/>
        <w:numPr>
          <w:ilvl w:val="1"/>
          <w:numId w:val="15"/>
        </w:numPr>
        <w:spacing w:before="240"/>
        <w:ind w:left="1260" w:hanging="702"/>
        <w:rPr>
          <w:rFonts w:cs="Arial"/>
          <w:bCs/>
        </w:rPr>
      </w:pPr>
      <w:r w:rsidRPr="00C3093A">
        <w:rPr>
          <w:rFonts w:cs="Arial"/>
          <w:b/>
        </w:rPr>
        <w:t>Technical Assistance (TA)</w:t>
      </w:r>
      <w:r w:rsidRPr="006B1494">
        <w:rPr>
          <w:rFonts w:cs="Arial"/>
          <w:bCs/>
        </w:rPr>
        <w:t xml:space="preserve"> – The process of providing Targeted Support to the facilities, </w:t>
      </w:r>
      <w:r w:rsidR="00086591">
        <w:rPr>
          <w:rFonts w:cs="Arial"/>
          <w:bCs/>
        </w:rPr>
        <w:t>D</w:t>
      </w:r>
      <w:r w:rsidRPr="006B1494">
        <w:rPr>
          <w:rFonts w:cs="Arial"/>
          <w:bCs/>
        </w:rPr>
        <w:t xml:space="preserve">ischarge </w:t>
      </w:r>
      <w:r w:rsidR="00086591">
        <w:rPr>
          <w:rFonts w:cs="Arial"/>
          <w:bCs/>
        </w:rPr>
        <w:t>P</w:t>
      </w:r>
      <w:r w:rsidRPr="006B1494">
        <w:rPr>
          <w:rFonts w:cs="Arial"/>
          <w:bCs/>
        </w:rPr>
        <w:t xml:space="preserve">lanners, housing providers, and Unaccompanied Homeless Young Adults discharging from an IBHTF . </w:t>
      </w:r>
    </w:p>
    <w:p w14:paraId="06CD63D1" w14:textId="27551FEE" w:rsidR="00A520BD" w:rsidRPr="006B1494" w:rsidRDefault="00A520BD" w:rsidP="00A520BD">
      <w:pPr>
        <w:pStyle w:val="ListParagraph"/>
        <w:numPr>
          <w:ilvl w:val="1"/>
          <w:numId w:val="15"/>
        </w:numPr>
        <w:spacing w:before="240"/>
        <w:ind w:left="1260" w:hanging="702"/>
        <w:rPr>
          <w:rFonts w:cs="Arial"/>
          <w:bCs/>
        </w:rPr>
      </w:pPr>
      <w:bookmarkStart w:id="350" w:name="_Hlk178147072"/>
      <w:r w:rsidRPr="00C3093A">
        <w:rPr>
          <w:rFonts w:cs="Arial"/>
          <w:b/>
        </w:rPr>
        <w:t>Transition Support Provider</w:t>
      </w:r>
      <w:r w:rsidRPr="006B1494">
        <w:rPr>
          <w:rFonts w:cs="Arial"/>
          <w:bCs/>
        </w:rPr>
        <w:t xml:space="preserve"> – A community-based organization that: (1) provides information and support services related to safe housing and support services for Young Adults exiting an IBHTF; and (2) organizes a coalition comprised of community housing providers, tribes or tribal organizations, </w:t>
      </w:r>
      <w:r w:rsidR="00086591">
        <w:rPr>
          <w:rFonts w:cs="Arial"/>
          <w:bCs/>
        </w:rPr>
        <w:t>IBHTF D</w:t>
      </w:r>
      <w:r w:rsidRPr="006B1494">
        <w:rPr>
          <w:rFonts w:cs="Arial"/>
          <w:bCs/>
        </w:rPr>
        <w:t xml:space="preserve">ischarge </w:t>
      </w:r>
      <w:r w:rsidR="00086591">
        <w:rPr>
          <w:rFonts w:cs="Arial"/>
          <w:bCs/>
        </w:rPr>
        <w:t>P</w:t>
      </w:r>
      <w:r w:rsidRPr="006B1494">
        <w:rPr>
          <w:rFonts w:cs="Arial"/>
          <w:bCs/>
        </w:rPr>
        <w:t>lanners, and Young Adults with lived experience of behavioral health conditions or Unaccompanied Homelessness.</w:t>
      </w:r>
    </w:p>
    <w:bookmarkEnd w:id="350"/>
    <w:p w14:paraId="1EE9A37D" w14:textId="68BE663D" w:rsidR="0032328D" w:rsidRPr="006B1494" w:rsidRDefault="0032328D" w:rsidP="002F49C4">
      <w:pPr>
        <w:pStyle w:val="ListParagraph"/>
        <w:numPr>
          <w:ilvl w:val="1"/>
          <w:numId w:val="15"/>
        </w:numPr>
        <w:spacing w:before="240"/>
        <w:ind w:left="1260" w:hanging="702"/>
        <w:rPr>
          <w:rFonts w:cs="Arial"/>
          <w:bCs/>
        </w:rPr>
      </w:pPr>
      <w:r w:rsidRPr="00C3093A">
        <w:rPr>
          <w:rFonts w:cs="Arial"/>
          <w:b/>
          <w:color w:val="000000"/>
          <w:shd w:val="clear" w:color="auto" w:fill="FFFFFF"/>
        </w:rPr>
        <w:t>Unaccompanied</w:t>
      </w:r>
      <w:r w:rsidRPr="006B1494">
        <w:rPr>
          <w:rFonts w:cs="Arial"/>
          <w:bCs/>
        </w:rPr>
        <w:t xml:space="preserve"> – A</w:t>
      </w:r>
      <w:r w:rsidRPr="006B1494">
        <w:rPr>
          <w:rFonts w:cs="Arial"/>
          <w:bCs/>
          <w:color w:val="000000"/>
          <w:shd w:val="clear" w:color="auto" w:fill="FFFFFF"/>
        </w:rPr>
        <w:t xml:space="preserve"> Young Adult experiencing homelessness while not in the physical custody of a parent or guardian (RCW 43.330.702). </w:t>
      </w:r>
    </w:p>
    <w:p w14:paraId="03E5F6E7" w14:textId="77777777" w:rsidR="0032328D" w:rsidRPr="006B1494" w:rsidRDefault="0032328D" w:rsidP="002F49C4">
      <w:pPr>
        <w:pStyle w:val="ListParagraph"/>
        <w:numPr>
          <w:ilvl w:val="1"/>
          <w:numId w:val="15"/>
        </w:numPr>
        <w:spacing w:before="240"/>
        <w:ind w:left="1260" w:hanging="702"/>
        <w:rPr>
          <w:rFonts w:cs="Arial"/>
          <w:bCs/>
        </w:rPr>
      </w:pPr>
      <w:r w:rsidRPr="00C3093A">
        <w:rPr>
          <w:rFonts w:cs="Arial"/>
          <w:b/>
        </w:rPr>
        <w:t>Washington’s Electronic Business Solution or</w:t>
      </w:r>
      <w:r w:rsidRPr="006B1494">
        <w:rPr>
          <w:rFonts w:cs="Arial"/>
          <w:bCs/>
        </w:rPr>
        <w:t xml:space="preserve"> WEBS – An internet-based bid notification system HCA uses to post competitive solicitations. Individuals and firms interested in state contracting opportunities with the Department of Enterprise Services or any state agency should </w:t>
      </w:r>
      <w:hyperlink r:id="rId39" w:history="1">
        <w:r w:rsidRPr="006B1494">
          <w:rPr>
            <w:rStyle w:val="Hyperlink"/>
            <w:rFonts w:cs="Arial"/>
            <w:bCs/>
          </w:rPr>
          <w:t>register</w:t>
        </w:r>
      </w:hyperlink>
      <w:r w:rsidRPr="006B1494">
        <w:rPr>
          <w:rFonts w:cs="Arial"/>
          <w:bCs/>
        </w:rPr>
        <w:t xml:space="preserve"> for competitive solicitation notices on WEBS. </w:t>
      </w:r>
      <w:r w:rsidRPr="006B1494">
        <w:rPr>
          <w:rFonts w:cs="Arial"/>
          <w:bCs/>
          <w:i/>
          <w:iCs/>
        </w:rPr>
        <w:t>Note: There is no cost to register on WEBS</w:t>
      </w:r>
      <w:r w:rsidRPr="006B1494">
        <w:rPr>
          <w:rFonts w:cs="Arial"/>
          <w:bCs/>
        </w:rPr>
        <w:t>.</w:t>
      </w:r>
    </w:p>
    <w:p w14:paraId="6108ACAA" w14:textId="49453239" w:rsidR="0032328D" w:rsidRDefault="0032328D" w:rsidP="002F49C4">
      <w:pPr>
        <w:pStyle w:val="ListParagraph"/>
        <w:numPr>
          <w:ilvl w:val="1"/>
          <w:numId w:val="15"/>
        </w:numPr>
        <w:spacing w:before="240"/>
        <w:ind w:left="1260" w:hanging="702"/>
        <w:rPr>
          <w:rFonts w:cs="Arial"/>
          <w:b/>
          <w:bCs/>
        </w:rPr>
      </w:pPr>
      <w:r w:rsidRPr="00C3093A">
        <w:rPr>
          <w:rFonts w:cs="Arial"/>
          <w:b/>
        </w:rPr>
        <w:t>Young Adult</w:t>
      </w:r>
      <w:r w:rsidRPr="006B1494">
        <w:rPr>
          <w:rFonts w:cs="Arial"/>
          <w:bCs/>
        </w:rPr>
        <w:t xml:space="preserve"> – A </w:t>
      </w:r>
      <w:r w:rsidR="00086591">
        <w:rPr>
          <w:rFonts w:cs="Arial"/>
          <w:bCs/>
        </w:rPr>
        <w:t>P</w:t>
      </w:r>
      <w:r w:rsidRPr="006B1494">
        <w:rPr>
          <w:rFonts w:cs="Arial"/>
          <w:bCs/>
        </w:rPr>
        <w:t xml:space="preserve">rogram </w:t>
      </w:r>
      <w:r w:rsidR="00086591">
        <w:rPr>
          <w:rFonts w:cs="Arial"/>
          <w:bCs/>
        </w:rPr>
        <w:t>P</w:t>
      </w:r>
      <w:r w:rsidRPr="006B1494">
        <w:rPr>
          <w:rFonts w:cs="Arial"/>
          <w:bCs/>
        </w:rPr>
        <w:t xml:space="preserve">articipant between the ages of </w:t>
      </w:r>
      <w:r w:rsidR="0039775F">
        <w:rPr>
          <w:rFonts w:cs="Arial"/>
          <w:bCs/>
        </w:rPr>
        <w:t>eighteen (</w:t>
      </w:r>
      <w:r w:rsidRPr="006B1494">
        <w:rPr>
          <w:rFonts w:cs="Arial"/>
          <w:bCs/>
        </w:rPr>
        <w:t>18</w:t>
      </w:r>
      <w:r w:rsidR="0039775F">
        <w:rPr>
          <w:rFonts w:cs="Arial"/>
          <w:bCs/>
        </w:rPr>
        <w:t>)</w:t>
      </w:r>
      <w:r w:rsidRPr="006B1494">
        <w:rPr>
          <w:rFonts w:cs="Arial"/>
          <w:bCs/>
        </w:rPr>
        <w:t xml:space="preserve"> through</w:t>
      </w:r>
      <w:r w:rsidR="0039775F">
        <w:rPr>
          <w:rFonts w:cs="Arial"/>
          <w:bCs/>
        </w:rPr>
        <w:t xml:space="preserve"> twenty-four (</w:t>
      </w:r>
      <w:r w:rsidRPr="006B1494">
        <w:rPr>
          <w:rFonts w:cs="Arial"/>
          <w:bCs/>
        </w:rPr>
        <w:t>24</w:t>
      </w:r>
      <w:r w:rsidR="0039775F">
        <w:rPr>
          <w:rFonts w:cs="Arial"/>
          <w:bCs/>
        </w:rPr>
        <w:t>)</w:t>
      </w:r>
      <w:r w:rsidRPr="006B1494">
        <w:rPr>
          <w:rFonts w:cs="Arial"/>
          <w:bCs/>
        </w:rPr>
        <w:t xml:space="preserve"> years old.</w:t>
      </w:r>
    </w:p>
    <w:p w14:paraId="156DDBF1" w14:textId="51D27760" w:rsidR="006B1494" w:rsidRPr="006B1494" w:rsidRDefault="006B1494" w:rsidP="002F49C4">
      <w:pPr>
        <w:pStyle w:val="ListParagraph"/>
        <w:numPr>
          <w:ilvl w:val="0"/>
          <w:numId w:val="15"/>
        </w:numPr>
        <w:spacing w:before="240"/>
        <w:rPr>
          <w:rFonts w:cs="Arial"/>
          <w:b/>
          <w:bCs/>
        </w:rPr>
      </w:pPr>
      <w:r>
        <w:rPr>
          <w:rFonts w:cs="Arial"/>
          <w:b/>
          <w:bCs/>
        </w:rPr>
        <w:t>Work Expectations</w:t>
      </w:r>
    </w:p>
    <w:p w14:paraId="72C79B8B" w14:textId="7C9985E3" w:rsidR="001A7E7D" w:rsidRPr="00BB45AC" w:rsidRDefault="0032328D" w:rsidP="00BB45AC">
      <w:pPr>
        <w:pStyle w:val="ListParagraph"/>
        <w:keepNext/>
        <w:keepLines/>
        <w:numPr>
          <w:ilvl w:val="1"/>
          <w:numId w:val="15"/>
        </w:numPr>
        <w:spacing w:before="240"/>
        <w:ind w:left="1268" w:hanging="706"/>
      </w:pPr>
      <w:r w:rsidRPr="009F13D9">
        <w:rPr>
          <w:rFonts w:cs="Arial"/>
        </w:rPr>
        <w:t xml:space="preserve">The </w:t>
      </w:r>
      <w:r w:rsidR="00257849">
        <w:rPr>
          <w:rFonts w:cs="Arial"/>
        </w:rPr>
        <w:t xml:space="preserve">Facility </w:t>
      </w:r>
      <w:r w:rsidRPr="009F13D9">
        <w:rPr>
          <w:rFonts w:cs="Arial"/>
        </w:rPr>
        <w:t xml:space="preserve">Contractor shall submit </w:t>
      </w:r>
      <w:r w:rsidR="00257849">
        <w:rPr>
          <w:rFonts w:cs="Arial"/>
        </w:rPr>
        <w:t xml:space="preserve">a </w:t>
      </w:r>
      <w:r w:rsidR="002A10A6">
        <w:rPr>
          <w:rFonts w:cs="Arial"/>
        </w:rPr>
        <w:t>S</w:t>
      </w:r>
      <w:r w:rsidRPr="009F13D9">
        <w:rPr>
          <w:rFonts w:cs="Arial"/>
        </w:rPr>
        <w:t>tart</w:t>
      </w:r>
      <w:r w:rsidR="00BB45AC">
        <w:rPr>
          <w:rFonts w:cs="Arial"/>
        </w:rPr>
        <w:t>up</w:t>
      </w:r>
      <w:r w:rsidRPr="009F13D9">
        <w:rPr>
          <w:rFonts w:cs="Arial"/>
        </w:rPr>
        <w:t xml:space="preserve"> </w:t>
      </w:r>
      <w:r w:rsidR="002A10A6">
        <w:rPr>
          <w:rFonts w:cs="Arial"/>
        </w:rPr>
        <w:t>P</w:t>
      </w:r>
      <w:r w:rsidRPr="009F13D9">
        <w:rPr>
          <w:rFonts w:cs="Arial"/>
        </w:rPr>
        <w:t>lan</w:t>
      </w:r>
      <w:r w:rsidR="007D7175">
        <w:rPr>
          <w:rFonts w:cs="Arial"/>
        </w:rPr>
        <w:t>, Quarterly Reports</w:t>
      </w:r>
      <w:r w:rsidR="00C3093A">
        <w:rPr>
          <w:rFonts w:cs="Arial"/>
        </w:rPr>
        <w:t>,</w:t>
      </w:r>
      <w:r w:rsidR="007D7175">
        <w:rPr>
          <w:rFonts w:cs="Arial"/>
        </w:rPr>
        <w:t xml:space="preserve"> and Annual Report, in accordance with Section 6, Reports and due dates and rates provided in Section 7, Deliverables Table, and </w:t>
      </w:r>
      <w:r w:rsidR="001A7E7D" w:rsidRPr="00BB45AC">
        <w:t xml:space="preserve">shall work together with the HCA Contract Manager to update </w:t>
      </w:r>
      <w:r w:rsidR="007D7175">
        <w:t xml:space="preserve">plans and reports </w:t>
      </w:r>
      <w:r w:rsidR="001A7E7D" w:rsidRPr="00BB45AC">
        <w:t xml:space="preserve">to address work progress and changes in circumstances and will finalize the plan in writing at least ten (10) Business Days prior to any change in action is taken. </w:t>
      </w:r>
    </w:p>
    <w:p w14:paraId="1DCB4D21" w14:textId="7533CDC4" w:rsidR="0032328D" w:rsidRPr="009F13D9" w:rsidRDefault="0032328D" w:rsidP="00B66213">
      <w:pPr>
        <w:pStyle w:val="ListParagraph"/>
        <w:keepNext/>
        <w:keepLines/>
        <w:numPr>
          <w:ilvl w:val="1"/>
          <w:numId w:val="15"/>
        </w:numPr>
        <w:spacing w:before="240"/>
        <w:ind w:left="1268" w:hanging="706"/>
        <w:rPr>
          <w:rFonts w:cs="Arial"/>
          <w:bCs/>
          <w:color w:val="000000" w:themeColor="text1"/>
        </w:rPr>
      </w:pPr>
      <w:r w:rsidRPr="009F13D9">
        <w:rPr>
          <w:rFonts w:cs="Arial"/>
          <w:bCs/>
        </w:rPr>
        <w:t>Prior to opening the facility</w:t>
      </w:r>
      <w:r w:rsidR="00B66213">
        <w:rPr>
          <w:rFonts w:cs="Arial"/>
          <w:bCs/>
        </w:rPr>
        <w:t xml:space="preserve">, the </w:t>
      </w:r>
      <w:r w:rsidR="00257849">
        <w:rPr>
          <w:rFonts w:cs="Arial"/>
          <w:bCs/>
        </w:rPr>
        <w:t xml:space="preserve">Facility </w:t>
      </w:r>
      <w:r w:rsidR="00B66213">
        <w:rPr>
          <w:rFonts w:cs="Arial"/>
          <w:bCs/>
        </w:rPr>
        <w:t>Contractor shall:</w:t>
      </w:r>
    </w:p>
    <w:p w14:paraId="2D08F941" w14:textId="7239BD70" w:rsidR="00BB45AC" w:rsidRPr="000304B9" w:rsidRDefault="0032328D" w:rsidP="00BB45AC">
      <w:pPr>
        <w:pStyle w:val="ListParagraph"/>
        <w:numPr>
          <w:ilvl w:val="2"/>
          <w:numId w:val="15"/>
        </w:numPr>
        <w:spacing w:before="240"/>
        <w:ind w:left="2160" w:hanging="864"/>
        <w:rPr>
          <w:rFonts w:cs="Arial"/>
        </w:rPr>
      </w:pPr>
      <w:r w:rsidRPr="009F13D9">
        <w:rPr>
          <w:rFonts w:cs="Arial"/>
          <w:bCs/>
        </w:rPr>
        <w:t xml:space="preserve">Attend regular meetings scheduled by the </w:t>
      </w:r>
      <w:r w:rsidR="00B66213">
        <w:rPr>
          <w:rFonts w:cs="Arial"/>
          <w:bCs/>
        </w:rPr>
        <w:t>Transition Support Provider;</w:t>
      </w:r>
      <w:r w:rsidR="00BB45AC" w:rsidRPr="00BB45AC">
        <w:rPr>
          <w:rFonts w:cs="Arial"/>
        </w:rPr>
        <w:t xml:space="preserve"> </w:t>
      </w:r>
    </w:p>
    <w:p w14:paraId="63ED8FC1" w14:textId="77777777" w:rsidR="00B66213" w:rsidRPr="00B66213" w:rsidRDefault="00B66213" w:rsidP="002F49C4">
      <w:pPr>
        <w:pStyle w:val="ListParagraph"/>
        <w:numPr>
          <w:ilvl w:val="2"/>
          <w:numId w:val="15"/>
        </w:numPr>
        <w:spacing w:before="240"/>
        <w:ind w:left="2160" w:hanging="864"/>
        <w:rPr>
          <w:rFonts w:cs="Arial"/>
          <w:bCs/>
          <w:color w:val="000000" w:themeColor="text1"/>
        </w:rPr>
      </w:pPr>
      <w:r>
        <w:rPr>
          <w:rFonts w:cs="Arial"/>
          <w:bCs/>
        </w:rPr>
        <w:lastRenderedPageBreak/>
        <w:t xml:space="preserve">Implement </w:t>
      </w:r>
      <w:r w:rsidR="0032328D" w:rsidRPr="009F13D9">
        <w:rPr>
          <w:rFonts w:cs="Arial"/>
          <w:bCs/>
        </w:rPr>
        <w:t xml:space="preserve">guidance from </w:t>
      </w:r>
      <w:r>
        <w:rPr>
          <w:rFonts w:cs="Arial"/>
          <w:bCs/>
        </w:rPr>
        <w:t>the Transition Support Provider;</w:t>
      </w:r>
    </w:p>
    <w:p w14:paraId="3C2ED0DE" w14:textId="4ED194D9" w:rsidR="0032328D" w:rsidRPr="00B66213" w:rsidRDefault="00B66213" w:rsidP="00B66213">
      <w:pPr>
        <w:pStyle w:val="ListParagraph"/>
        <w:numPr>
          <w:ilvl w:val="2"/>
          <w:numId w:val="15"/>
        </w:numPr>
        <w:spacing w:before="240"/>
        <w:ind w:left="2160" w:hanging="864"/>
        <w:rPr>
          <w:rFonts w:cs="Arial"/>
          <w:bCs/>
        </w:rPr>
      </w:pPr>
      <w:r>
        <w:rPr>
          <w:rFonts w:cs="Arial"/>
          <w:bCs/>
        </w:rPr>
        <w:t>M</w:t>
      </w:r>
      <w:r w:rsidR="0032328D" w:rsidRPr="009F13D9">
        <w:rPr>
          <w:rFonts w:cs="Arial"/>
          <w:bCs/>
        </w:rPr>
        <w:t>eet Department of Health licensing requirements and progress towards obtaining licensure and certification, including, but n</w:t>
      </w:r>
      <w:r>
        <w:rPr>
          <w:rFonts w:cs="Arial"/>
          <w:bCs/>
        </w:rPr>
        <w:t>ot limited to a c</w:t>
      </w:r>
      <w:r w:rsidR="0032328D" w:rsidRPr="00B66213">
        <w:rPr>
          <w:rFonts w:cs="Arial"/>
          <w:bCs/>
        </w:rPr>
        <w:t xml:space="preserve">onditional </w:t>
      </w:r>
      <w:r w:rsidRPr="00B66213">
        <w:rPr>
          <w:rFonts w:cs="Arial"/>
          <w:bCs/>
        </w:rPr>
        <w:t>u</w:t>
      </w:r>
      <w:r w:rsidR="0032328D" w:rsidRPr="00B66213">
        <w:rPr>
          <w:rFonts w:cs="Arial"/>
          <w:bCs/>
        </w:rPr>
        <w:t xml:space="preserve">se </w:t>
      </w:r>
      <w:r w:rsidRPr="00B66213">
        <w:rPr>
          <w:rFonts w:cs="Arial"/>
          <w:bCs/>
        </w:rPr>
        <w:t>p</w:t>
      </w:r>
      <w:r w:rsidR="0032328D" w:rsidRPr="00B66213">
        <w:rPr>
          <w:rFonts w:cs="Arial"/>
          <w:bCs/>
        </w:rPr>
        <w:t>ermit</w:t>
      </w:r>
      <w:r w:rsidRPr="00B66213">
        <w:rPr>
          <w:rFonts w:cs="Arial"/>
          <w:bCs/>
        </w:rPr>
        <w:t>, if applicable</w:t>
      </w:r>
      <w:r w:rsidR="0032328D" w:rsidRPr="00B66213">
        <w:rPr>
          <w:rFonts w:cs="Arial"/>
          <w:bCs/>
        </w:rPr>
        <w:t>.</w:t>
      </w:r>
    </w:p>
    <w:p w14:paraId="54A5B8B3" w14:textId="5B6C31BF" w:rsidR="0032328D" w:rsidRPr="009F13D9" w:rsidRDefault="00B66213" w:rsidP="007D7175">
      <w:pPr>
        <w:pStyle w:val="ListParagraph"/>
        <w:keepNext/>
        <w:keepLines/>
        <w:numPr>
          <w:ilvl w:val="2"/>
          <w:numId w:val="15"/>
        </w:numPr>
        <w:spacing w:before="240"/>
        <w:ind w:left="2160" w:hanging="864"/>
        <w:rPr>
          <w:rFonts w:cs="Arial"/>
          <w:bCs/>
          <w:color w:val="000000" w:themeColor="text1"/>
        </w:rPr>
      </w:pPr>
      <w:r>
        <w:rPr>
          <w:rFonts w:cs="Arial"/>
          <w:bCs/>
        </w:rPr>
        <w:t>Or</w:t>
      </w:r>
      <w:r w:rsidR="0032328D" w:rsidRPr="009F13D9">
        <w:rPr>
          <w:rFonts w:cs="Arial"/>
          <w:bCs/>
        </w:rPr>
        <w:t>ganize services to be provided</w:t>
      </w:r>
      <w:r>
        <w:rPr>
          <w:rFonts w:cs="Arial"/>
          <w:bCs/>
        </w:rPr>
        <w:t>, including, but not limited to:</w:t>
      </w:r>
    </w:p>
    <w:p w14:paraId="74AB7AF9" w14:textId="4D7EF134" w:rsidR="0032328D" w:rsidRPr="009F13D9" w:rsidRDefault="00F801B6" w:rsidP="002F49C4">
      <w:pPr>
        <w:pStyle w:val="ListParagraph"/>
        <w:numPr>
          <w:ilvl w:val="3"/>
          <w:numId w:val="15"/>
        </w:numPr>
        <w:spacing w:before="240"/>
        <w:ind w:left="3240" w:hanging="1098"/>
        <w:rPr>
          <w:rFonts w:cs="Arial"/>
          <w:bCs/>
          <w:color w:val="000000" w:themeColor="text1"/>
        </w:rPr>
      </w:pPr>
      <w:r>
        <w:rPr>
          <w:rFonts w:cs="Arial"/>
          <w:bCs/>
        </w:rPr>
        <w:t xml:space="preserve">Compliance with </w:t>
      </w:r>
      <w:r w:rsidR="0032328D" w:rsidRPr="009F13D9">
        <w:rPr>
          <w:rFonts w:cs="Arial"/>
          <w:bCs/>
        </w:rPr>
        <w:t>ASAM criteria and expectations, Fourth Edition, Adolescent Volume 2024</w:t>
      </w:r>
      <w:r w:rsidR="00B66213">
        <w:rPr>
          <w:rFonts w:cs="Arial"/>
          <w:bCs/>
        </w:rPr>
        <w:t>;</w:t>
      </w:r>
      <w:r w:rsidR="0032328D" w:rsidRPr="009F13D9">
        <w:rPr>
          <w:rFonts w:cs="Arial"/>
          <w:bCs/>
        </w:rPr>
        <w:t xml:space="preserve"> </w:t>
      </w:r>
    </w:p>
    <w:p w14:paraId="0A1F1D7D" w14:textId="77777777" w:rsidR="00F801B6" w:rsidRPr="00F801B6" w:rsidRDefault="00F801B6" w:rsidP="00F801B6">
      <w:pPr>
        <w:pStyle w:val="ListParagraph"/>
        <w:numPr>
          <w:ilvl w:val="3"/>
          <w:numId w:val="15"/>
        </w:numPr>
        <w:spacing w:before="240"/>
        <w:ind w:left="3240" w:hanging="1098"/>
        <w:rPr>
          <w:rFonts w:cs="Arial"/>
          <w:bCs/>
        </w:rPr>
      </w:pPr>
      <w:r w:rsidRPr="00F801B6">
        <w:rPr>
          <w:rFonts w:cs="Arial"/>
          <w:bCs/>
        </w:rPr>
        <w:t>Staffing;</w:t>
      </w:r>
    </w:p>
    <w:p w14:paraId="66BAFE1A" w14:textId="5BDF5F05" w:rsidR="00F801B6" w:rsidRPr="00F801B6" w:rsidRDefault="00F801B6" w:rsidP="00F801B6">
      <w:pPr>
        <w:pStyle w:val="Default"/>
        <w:numPr>
          <w:ilvl w:val="0"/>
          <w:numId w:val="36"/>
        </w:numPr>
        <w:tabs>
          <w:tab w:val="left" w:pos="7597"/>
        </w:tabs>
        <w:spacing w:before="240" w:after="240" w:line="23" w:lineRule="atLeast"/>
        <w:ind w:left="3600"/>
        <w:rPr>
          <w:color w:val="000000" w:themeColor="text1"/>
          <w:sz w:val="22"/>
          <w:szCs w:val="22"/>
        </w:rPr>
      </w:pPr>
      <w:r w:rsidRPr="00F801B6">
        <w:rPr>
          <w:color w:val="000000" w:themeColor="text1"/>
          <w:sz w:val="22"/>
          <w:szCs w:val="22"/>
        </w:rPr>
        <w:t>R</w:t>
      </w:r>
      <w:r w:rsidRPr="00F801B6">
        <w:rPr>
          <w:bCs/>
          <w:sz w:val="22"/>
          <w:szCs w:val="22"/>
        </w:rPr>
        <w:t xml:space="preserve">ecruit and hire qualified staff for the </w:t>
      </w:r>
      <w:r w:rsidR="00086591">
        <w:rPr>
          <w:bCs/>
          <w:sz w:val="22"/>
          <w:szCs w:val="22"/>
        </w:rPr>
        <w:t xml:space="preserve">transitional </w:t>
      </w:r>
      <w:r w:rsidRPr="00F801B6">
        <w:rPr>
          <w:bCs/>
          <w:sz w:val="22"/>
          <w:szCs w:val="22"/>
        </w:rPr>
        <w:t xml:space="preserve">post-IBHTF </w:t>
      </w:r>
      <w:r w:rsidR="00086591">
        <w:rPr>
          <w:bCs/>
          <w:sz w:val="22"/>
          <w:szCs w:val="22"/>
        </w:rPr>
        <w:t>discharge housing</w:t>
      </w:r>
      <w:r w:rsidRPr="00F801B6">
        <w:rPr>
          <w:bCs/>
          <w:sz w:val="22"/>
          <w:szCs w:val="22"/>
        </w:rPr>
        <w:t xml:space="preserve"> facility that meet qualifications set </w:t>
      </w:r>
      <w:proofErr w:type="gramStart"/>
      <w:r w:rsidRPr="00F801B6">
        <w:rPr>
          <w:bCs/>
          <w:sz w:val="22"/>
          <w:szCs w:val="22"/>
        </w:rPr>
        <w:t>out in the</w:t>
      </w:r>
      <w:proofErr w:type="gramEnd"/>
      <w:r w:rsidRPr="00F801B6">
        <w:rPr>
          <w:bCs/>
          <w:sz w:val="22"/>
          <w:szCs w:val="22"/>
        </w:rPr>
        <w:t xml:space="preserve"> in Section 2.1 of the IBHTF Services Toolkit.</w:t>
      </w:r>
    </w:p>
    <w:p w14:paraId="2EB32667" w14:textId="16119B1A" w:rsidR="00F801B6" w:rsidRPr="00F801B6" w:rsidRDefault="00F801B6" w:rsidP="00F801B6">
      <w:pPr>
        <w:pStyle w:val="Default"/>
        <w:numPr>
          <w:ilvl w:val="0"/>
          <w:numId w:val="36"/>
        </w:numPr>
        <w:tabs>
          <w:tab w:val="left" w:pos="7597"/>
        </w:tabs>
        <w:spacing w:before="240" w:after="240" w:line="23" w:lineRule="atLeast"/>
        <w:ind w:left="3600"/>
        <w:rPr>
          <w:bCs/>
          <w:sz w:val="22"/>
          <w:szCs w:val="22"/>
        </w:rPr>
      </w:pPr>
      <w:r w:rsidRPr="00F801B6">
        <w:rPr>
          <w:bCs/>
          <w:sz w:val="22"/>
          <w:szCs w:val="22"/>
        </w:rPr>
        <w:t xml:space="preserve">Engage in outreach activities to recruit, and hire </w:t>
      </w:r>
      <w:r>
        <w:rPr>
          <w:bCs/>
          <w:sz w:val="22"/>
          <w:szCs w:val="22"/>
        </w:rPr>
        <w:t xml:space="preserve">or subcontract with </w:t>
      </w:r>
      <w:r w:rsidRPr="00F801B6">
        <w:rPr>
          <w:bCs/>
          <w:sz w:val="22"/>
          <w:szCs w:val="22"/>
        </w:rPr>
        <w:t xml:space="preserve">professionals, providers, counselors, and support staff to provide quality provision of services and ensure sufficient staffing is available to maintain the minimum staffing requirements. </w:t>
      </w:r>
    </w:p>
    <w:p w14:paraId="29D51A08" w14:textId="61FA9790" w:rsidR="00F801B6" w:rsidRPr="00F801B6" w:rsidRDefault="00F801B6" w:rsidP="00F801B6">
      <w:pPr>
        <w:pStyle w:val="Default"/>
        <w:numPr>
          <w:ilvl w:val="0"/>
          <w:numId w:val="36"/>
        </w:numPr>
        <w:tabs>
          <w:tab w:val="left" w:pos="7597"/>
        </w:tabs>
        <w:spacing w:before="240" w:after="240" w:line="23" w:lineRule="atLeast"/>
        <w:ind w:left="3600"/>
        <w:rPr>
          <w:bCs/>
          <w:sz w:val="22"/>
          <w:szCs w:val="22"/>
        </w:rPr>
      </w:pPr>
      <w:r>
        <w:rPr>
          <w:bCs/>
          <w:sz w:val="22"/>
          <w:szCs w:val="22"/>
        </w:rPr>
        <w:t>E</w:t>
      </w:r>
      <w:r w:rsidRPr="00F801B6">
        <w:rPr>
          <w:bCs/>
          <w:sz w:val="22"/>
          <w:szCs w:val="22"/>
        </w:rPr>
        <w:t xml:space="preserve">nsure all professionals, providers, counselors, and support staff employed are appropriately trained, qualified, and/or credentialed for the duration of their employment as it relates to this </w:t>
      </w:r>
      <w:r w:rsidR="00086591">
        <w:rPr>
          <w:bCs/>
          <w:sz w:val="22"/>
          <w:szCs w:val="22"/>
        </w:rPr>
        <w:t>C</w:t>
      </w:r>
      <w:r w:rsidRPr="00F801B6">
        <w:rPr>
          <w:bCs/>
          <w:sz w:val="22"/>
          <w:szCs w:val="22"/>
        </w:rPr>
        <w:t xml:space="preserve">ontract. </w:t>
      </w:r>
    </w:p>
    <w:p w14:paraId="6F546BDC" w14:textId="77777777" w:rsidR="00F801B6" w:rsidRPr="00F801B6" w:rsidRDefault="00F801B6" w:rsidP="00F801B6">
      <w:pPr>
        <w:pStyle w:val="Default"/>
        <w:numPr>
          <w:ilvl w:val="0"/>
          <w:numId w:val="36"/>
        </w:numPr>
        <w:tabs>
          <w:tab w:val="left" w:pos="7597"/>
        </w:tabs>
        <w:spacing w:before="240" w:after="240" w:line="23" w:lineRule="atLeast"/>
        <w:ind w:left="3600"/>
        <w:rPr>
          <w:bCs/>
          <w:color w:val="000000" w:themeColor="text1"/>
          <w:sz w:val="22"/>
          <w:szCs w:val="22"/>
        </w:rPr>
      </w:pPr>
      <w:r w:rsidRPr="00F801B6">
        <w:rPr>
          <w:bCs/>
          <w:color w:val="000000" w:themeColor="text1"/>
          <w:sz w:val="22"/>
          <w:szCs w:val="22"/>
        </w:rPr>
        <w:t>Confirm that all staff have signed code of conduct agreements, in accordance with Section 4.1.5, Policies and Procedures.</w:t>
      </w:r>
    </w:p>
    <w:p w14:paraId="2CEB2BC3" w14:textId="54BB2C35" w:rsidR="0032328D" w:rsidRPr="00F801B6" w:rsidRDefault="0032328D" w:rsidP="00F801B6">
      <w:pPr>
        <w:pStyle w:val="ListParagraph"/>
        <w:numPr>
          <w:ilvl w:val="3"/>
          <w:numId w:val="15"/>
        </w:numPr>
        <w:spacing w:before="240"/>
        <w:ind w:left="3240" w:hanging="1098"/>
        <w:rPr>
          <w:rFonts w:cs="Arial"/>
          <w:bCs/>
        </w:rPr>
      </w:pPr>
      <w:r w:rsidRPr="00F801B6">
        <w:rPr>
          <w:rFonts w:cs="Arial"/>
          <w:bCs/>
        </w:rPr>
        <w:t>Intake</w:t>
      </w:r>
      <w:r w:rsidR="00B66213" w:rsidRPr="00F801B6">
        <w:rPr>
          <w:rFonts w:cs="Arial"/>
          <w:bCs/>
        </w:rPr>
        <w:t>;</w:t>
      </w:r>
    </w:p>
    <w:p w14:paraId="2F31C0E3" w14:textId="2AFCA3E9" w:rsidR="0032328D" w:rsidRPr="00F801B6" w:rsidRDefault="00B66213" w:rsidP="00F801B6">
      <w:pPr>
        <w:pStyle w:val="ListParagraph"/>
        <w:numPr>
          <w:ilvl w:val="3"/>
          <w:numId w:val="15"/>
        </w:numPr>
        <w:spacing w:before="240"/>
        <w:ind w:left="3240" w:hanging="1098"/>
        <w:rPr>
          <w:rFonts w:cs="Arial"/>
          <w:bCs/>
        </w:rPr>
      </w:pPr>
      <w:r w:rsidRPr="00F801B6">
        <w:rPr>
          <w:rFonts w:cs="Arial"/>
          <w:bCs/>
        </w:rPr>
        <w:t>Subcontracts</w:t>
      </w:r>
      <w:r w:rsidR="00D24520" w:rsidRPr="00F801B6">
        <w:rPr>
          <w:rFonts w:cs="Arial"/>
          <w:bCs/>
        </w:rPr>
        <w:t xml:space="preserve"> for </w:t>
      </w:r>
      <w:r w:rsidR="0032328D" w:rsidRPr="00F801B6">
        <w:rPr>
          <w:rFonts w:cs="Arial"/>
          <w:bCs/>
        </w:rPr>
        <w:t>clinical services</w:t>
      </w:r>
      <w:r w:rsidRPr="00F801B6">
        <w:rPr>
          <w:rFonts w:cs="Arial"/>
          <w:bCs/>
        </w:rPr>
        <w:t>;</w:t>
      </w:r>
    </w:p>
    <w:p w14:paraId="22C1892D" w14:textId="3928F33E" w:rsidR="0032328D" w:rsidRPr="00F801B6" w:rsidRDefault="0032328D" w:rsidP="00F801B6">
      <w:pPr>
        <w:pStyle w:val="ListParagraph"/>
        <w:numPr>
          <w:ilvl w:val="3"/>
          <w:numId w:val="15"/>
        </w:numPr>
        <w:spacing w:before="240"/>
        <w:ind w:left="3240" w:hanging="1098"/>
        <w:rPr>
          <w:rFonts w:cs="Arial"/>
          <w:bCs/>
        </w:rPr>
      </w:pPr>
      <w:r w:rsidRPr="00F801B6">
        <w:rPr>
          <w:rFonts w:cs="Arial"/>
          <w:bCs/>
        </w:rPr>
        <w:t>Core psychosocial rehabilitation services</w:t>
      </w:r>
      <w:r w:rsidR="00B66213" w:rsidRPr="00F801B6">
        <w:rPr>
          <w:rFonts w:cs="Arial"/>
          <w:bCs/>
        </w:rPr>
        <w:t>;</w:t>
      </w:r>
    </w:p>
    <w:p w14:paraId="75B84C7A" w14:textId="730863F1" w:rsidR="0032328D" w:rsidRPr="00F801B6" w:rsidRDefault="0032328D" w:rsidP="00F801B6">
      <w:pPr>
        <w:pStyle w:val="ListParagraph"/>
        <w:numPr>
          <w:ilvl w:val="3"/>
          <w:numId w:val="15"/>
        </w:numPr>
        <w:spacing w:before="240"/>
        <w:ind w:left="3240" w:hanging="1098"/>
        <w:rPr>
          <w:rFonts w:cs="Arial"/>
          <w:bCs/>
        </w:rPr>
      </w:pPr>
      <w:r w:rsidRPr="00F801B6">
        <w:rPr>
          <w:rFonts w:cs="Arial"/>
          <w:bCs/>
        </w:rPr>
        <w:t>Safety and security</w:t>
      </w:r>
      <w:r w:rsidR="00B66213" w:rsidRPr="00F801B6">
        <w:rPr>
          <w:rFonts w:cs="Arial"/>
          <w:bCs/>
        </w:rPr>
        <w:t>;</w:t>
      </w:r>
    </w:p>
    <w:p w14:paraId="3A5AC8F3" w14:textId="23EF0D43" w:rsidR="0032328D" w:rsidRPr="00F801B6" w:rsidRDefault="0032328D" w:rsidP="00F801B6">
      <w:pPr>
        <w:pStyle w:val="ListParagraph"/>
        <w:numPr>
          <w:ilvl w:val="3"/>
          <w:numId w:val="15"/>
        </w:numPr>
        <w:spacing w:before="240"/>
        <w:ind w:left="3240" w:hanging="1098"/>
        <w:rPr>
          <w:rFonts w:cs="Arial"/>
          <w:bCs/>
        </w:rPr>
      </w:pPr>
      <w:r w:rsidRPr="00F801B6">
        <w:rPr>
          <w:rFonts w:cs="Arial"/>
          <w:bCs/>
        </w:rPr>
        <w:t>Rights protection</w:t>
      </w:r>
      <w:r w:rsidR="00B66213" w:rsidRPr="00F801B6">
        <w:rPr>
          <w:rFonts w:cs="Arial"/>
          <w:bCs/>
        </w:rPr>
        <w:t>;</w:t>
      </w:r>
    </w:p>
    <w:p w14:paraId="47DBEA05" w14:textId="24DC8ECB" w:rsidR="0032328D" w:rsidRPr="00F801B6" w:rsidRDefault="0032328D" w:rsidP="00F801B6">
      <w:pPr>
        <w:pStyle w:val="ListParagraph"/>
        <w:numPr>
          <w:ilvl w:val="3"/>
          <w:numId w:val="15"/>
        </w:numPr>
        <w:spacing w:before="240"/>
        <w:ind w:left="3240" w:hanging="1098"/>
        <w:rPr>
          <w:rFonts w:cs="Arial"/>
          <w:bCs/>
        </w:rPr>
      </w:pPr>
      <w:r w:rsidRPr="00F801B6">
        <w:rPr>
          <w:rFonts w:cs="Arial"/>
          <w:bCs/>
        </w:rPr>
        <w:t>Community integration</w:t>
      </w:r>
      <w:r w:rsidR="00B66213" w:rsidRPr="00F801B6">
        <w:rPr>
          <w:rFonts w:cs="Arial"/>
          <w:bCs/>
        </w:rPr>
        <w:t>;</w:t>
      </w:r>
    </w:p>
    <w:p w14:paraId="5AAD9031" w14:textId="3C5ED837" w:rsidR="0032328D" w:rsidRPr="00F801B6" w:rsidRDefault="0032328D" w:rsidP="00F801B6">
      <w:pPr>
        <w:pStyle w:val="ListParagraph"/>
        <w:numPr>
          <w:ilvl w:val="3"/>
          <w:numId w:val="15"/>
        </w:numPr>
        <w:spacing w:before="240"/>
        <w:ind w:left="3240" w:hanging="1098"/>
        <w:rPr>
          <w:rFonts w:cs="Arial"/>
          <w:bCs/>
        </w:rPr>
      </w:pPr>
      <w:r w:rsidRPr="00F801B6">
        <w:rPr>
          <w:rFonts w:cs="Arial"/>
          <w:bCs/>
        </w:rPr>
        <w:t>Person-centered planning</w:t>
      </w:r>
      <w:r w:rsidR="00B66213" w:rsidRPr="00F801B6">
        <w:rPr>
          <w:rFonts w:cs="Arial"/>
          <w:bCs/>
        </w:rPr>
        <w:t>;</w:t>
      </w:r>
    </w:p>
    <w:p w14:paraId="4F81817D" w14:textId="05DFBA4E" w:rsidR="0032328D" w:rsidRPr="00F801B6" w:rsidRDefault="0032328D" w:rsidP="00F801B6">
      <w:pPr>
        <w:pStyle w:val="ListParagraph"/>
        <w:numPr>
          <w:ilvl w:val="3"/>
          <w:numId w:val="15"/>
        </w:numPr>
        <w:spacing w:before="240"/>
        <w:ind w:left="3240" w:hanging="1098"/>
        <w:rPr>
          <w:rFonts w:cs="Arial"/>
          <w:bCs/>
        </w:rPr>
      </w:pPr>
      <w:r w:rsidRPr="00F801B6">
        <w:rPr>
          <w:rFonts w:cs="Arial"/>
          <w:bCs/>
        </w:rPr>
        <w:t>Discharge and transition to the community</w:t>
      </w:r>
      <w:r w:rsidR="00B66213" w:rsidRPr="00F801B6">
        <w:rPr>
          <w:rFonts w:cs="Arial"/>
          <w:bCs/>
        </w:rPr>
        <w:t>;</w:t>
      </w:r>
    </w:p>
    <w:p w14:paraId="32BA152C" w14:textId="7606CEB9" w:rsidR="00B66213" w:rsidRPr="00F801B6" w:rsidRDefault="00B66213" w:rsidP="00F801B6">
      <w:pPr>
        <w:pStyle w:val="ListParagraph"/>
        <w:numPr>
          <w:ilvl w:val="3"/>
          <w:numId w:val="15"/>
        </w:numPr>
        <w:spacing w:before="240"/>
        <w:ind w:left="3240" w:hanging="1098"/>
        <w:rPr>
          <w:rFonts w:cs="Arial"/>
          <w:bCs/>
        </w:rPr>
      </w:pPr>
      <w:r w:rsidRPr="00F801B6">
        <w:rPr>
          <w:rFonts w:cs="Arial"/>
          <w:bCs/>
        </w:rPr>
        <w:t xml:space="preserve">Other components, as approved by the HCA Contract </w:t>
      </w:r>
      <w:r w:rsidR="00EA0A19" w:rsidRPr="00F801B6">
        <w:rPr>
          <w:rFonts w:cs="Arial"/>
          <w:bCs/>
        </w:rPr>
        <w:t>M</w:t>
      </w:r>
      <w:r w:rsidRPr="00F801B6">
        <w:rPr>
          <w:rFonts w:cs="Arial"/>
          <w:bCs/>
        </w:rPr>
        <w:t>anager.</w:t>
      </w:r>
    </w:p>
    <w:p w14:paraId="1B5C5267" w14:textId="2E388688" w:rsidR="002A10A6" w:rsidRPr="009F13D9" w:rsidRDefault="002A10A6" w:rsidP="00F801B6">
      <w:pPr>
        <w:pStyle w:val="ListParagraph"/>
        <w:keepNext/>
        <w:keepLines/>
        <w:numPr>
          <w:ilvl w:val="2"/>
          <w:numId w:val="15"/>
        </w:numPr>
        <w:spacing w:before="240"/>
        <w:ind w:left="2160" w:hanging="864"/>
        <w:rPr>
          <w:rFonts w:cs="Arial"/>
        </w:rPr>
      </w:pPr>
      <w:r>
        <w:rPr>
          <w:rFonts w:cs="Arial"/>
        </w:rPr>
        <w:lastRenderedPageBreak/>
        <w:t>P</w:t>
      </w:r>
      <w:r w:rsidRPr="009F13D9">
        <w:rPr>
          <w:rFonts w:cs="Arial"/>
        </w:rPr>
        <w:t xml:space="preserve">rovide draft policies and procedures to the HCA Contract Manager via email for written approval, to include but not limited for: </w:t>
      </w:r>
    </w:p>
    <w:p w14:paraId="3FD20612" w14:textId="77777777" w:rsidR="002A10A6" w:rsidRPr="00BC183F" w:rsidRDefault="002A10A6" w:rsidP="00F801B6">
      <w:pPr>
        <w:pStyle w:val="ListParagraph"/>
        <w:keepNext/>
        <w:keepLines/>
        <w:numPr>
          <w:ilvl w:val="3"/>
          <w:numId w:val="15"/>
        </w:numPr>
        <w:spacing w:before="240"/>
        <w:ind w:left="3240" w:hanging="1098"/>
        <w:rPr>
          <w:rFonts w:cs="Arial"/>
          <w:bCs/>
        </w:rPr>
      </w:pPr>
      <w:r w:rsidRPr="00BC183F">
        <w:rPr>
          <w:rFonts w:cs="Arial"/>
          <w:bCs/>
        </w:rPr>
        <w:t>Discharge of any Individual prior to</w:t>
      </w:r>
      <w:r>
        <w:rPr>
          <w:rFonts w:cs="Arial"/>
          <w:bCs/>
        </w:rPr>
        <w:t xml:space="preserve"> identifying safe and stable housing</w:t>
      </w:r>
      <w:r w:rsidRPr="00BC183F">
        <w:rPr>
          <w:rFonts w:cs="Arial"/>
          <w:bCs/>
        </w:rPr>
        <w:t xml:space="preserve">; </w:t>
      </w:r>
    </w:p>
    <w:p w14:paraId="773FB368" w14:textId="7EACC443" w:rsidR="002A10A6" w:rsidRPr="00BC183F" w:rsidRDefault="002A10A6" w:rsidP="002A10A6">
      <w:pPr>
        <w:pStyle w:val="ListParagraph"/>
        <w:numPr>
          <w:ilvl w:val="3"/>
          <w:numId w:val="15"/>
        </w:numPr>
        <w:spacing w:before="240"/>
        <w:ind w:left="3240" w:hanging="1098"/>
        <w:rPr>
          <w:rFonts w:cs="Arial"/>
          <w:bCs/>
        </w:rPr>
      </w:pPr>
      <w:r w:rsidRPr="00BC183F">
        <w:rPr>
          <w:rFonts w:cs="Arial"/>
          <w:bCs/>
        </w:rPr>
        <w:t xml:space="preserve">Individual appeals; </w:t>
      </w:r>
    </w:p>
    <w:p w14:paraId="61D298F0" w14:textId="19A44B49" w:rsidR="002A10A6" w:rsidRPr="00BC183F" w:rsidRDefault="002A10A6" w:rsidP="002A10A6">
      <w:pPr>
        <w:pStyle w:val="ListParagraph"/>
        <w:numPr>
          <w:ilvl w:val="3"/>
          <w:numId w:val="15"/>
        </w:numPr>
        <w:spacing w:before="240"/>
        <w:ind w:left="3240" w:hanging="1098"/>
        <w:rPr>
          <w:rFonts w:cs="Arial"/>
          <w:bCs/>
        </w:rPr>
      </w:pPr>
      <w:r w:rsidRPr="00BC183F">
        <w:rPr>
          <w:rFonts w:cs="Arial"/>
          <w:bCs/>
        </w:rPr>
        <w:t>Consideration for return to the facility when an Individual requires a short term housing option to solidify a long-term living situation</w:t>
      </w:r>
      <w:r>
        <w:rPr>
          <w:rFonts w:cs="Arial"/>
          <w:bCs/>
        </w:rPr>
        <w:t>;</w:t>
      </w:r>
      <w:r w:rsidRPr="00BC183F">
        <w:rPr>
          <w:rFonts w:cs="Arial"/>
          <w:bCs/>
        </w:rPr>
        <w:t xml:space="preserve"> </w:t>
      </w:r>
    </w:p>
    <w:p w14:paraId="67420846" w14:textId="77777777" w:rsidR="002A10A6" w:rsidRPr="00BC183F" w:rsidRDefault="002A10A6" w:rsidP="002A10A6">
      <w:pPr>
        <w:pStyle w:val="ListParagraph"/>
        <w:numPr>
          <w:ilvl w:val="3"/>
          <w:numId w:val="15"/>
        </w:numPr>
        <w:spacing w:before="240"/>
        <w:ind w:left="3240" w:hanging="1098"/>
        <w:rPr>
          <w:rFonts w:cs="Arial"/>
          <w:bCs/>
        </w:rPr>
      </w:pPr>
      <w:r w:rsidRPr="00BC183F">
        <w:rPr>
          <w:rFonts w:cs="Arial"/>
          <w:bCs/>
        </w:rPr>
        <w:t>Visitation, in accordance with:</w:t>
      </w:r>
    </w:p>
    <w:p w14:paraId="6B446481" w14:textId="77777777" w:rsidR="002A10A6" w:rsidRPr="009F13D9" w:rsidRDefault="002A10A6" w:rsidP="002A10A6">
      <w:pPr>
        <w:pStyle w:val="Default"/>
        <w:numPr>
          <w:ilvl w:val="0"/>
          <w:numId w:val="33"/>
        </w:numPr>
        <w:tabs>
          <w:tab w:val="left" w:pos="7597"/>
        </w:tabs>
        <w:spacing w:before="240" w:after="240" w:line="23" w:lineRule="atLeast"/>
        <w:ind w:left="3690" w:hanging="450"/>
        <w:rPr>
          <w:color w:val="auto"/>
          <w:sz w:val="22"/>
          <w:szCs w:val="22"/>
        </w:rPr>
      </w:pPr>
      <w:hyperlink r:id="rId40" w:history="1">
        <w:r w:rsidRPr="009F13D9">
          <w:rPr>
            <w:rStyle w:val="Hyperlink"/>
            <w:sz w:val="22"/>
            <w:szCs w:val="22"/>
          </w:rPr>
          <w:t>WAC 246-337-075(4)(b)</w:t>
        </w:r>
      </w:hyperlink>
      <w:r w:rsidRPr="009F13D9">
        <w:rPr>
          <w:color w:val="auto"/>
          <w:sz w:val="22"/>
          <w:szCs w:val="22"/>
        </w:rPr>
        <w:t>, Resident rights;</w:t>
      </w:r>
    </w:p>
    <w:p w14:paraId="39D0AB77" w14:textId="77777777" w:rsidR="002A10A6" w:rsidRPr="009F13D9" w:rsidRDefault="002A10A6" w:rsidP="002A10A6">
      <w:pPr>
        <w:pStyle w:val="Default"/>
        <w:numPr>
          <w:ilvl w:val="0"/>
          <w:numId w:val="33"/>
        </w:numPr>
        <w:tabs>
          <w:tab w:val="left" w:pos="7597"/>
        </w:tabs>
        <w:spacing w:before="240" w:after="240" w:line="23" w:lineRule="atLeast"/>
        <w:ind w:left="3690" w:hanging="450"/>
        <w:rPr>
          <w:color w:val="auto"/>
          <w:sz w:val="22"/>
          <w:szCs w:val="22"/>
        </w:rPr>
      </w:pPr>
      <w:hyperlink r:id="rId41" w:history="1">
        <w:r w:rsidRPr="009F13D9">
          <w:rPr>
            <w:rStyle w:val="Hyperlink"/>
            <w:sz w:val="22"/>
            <w:szCs w:val="22"/>
          </w:rPr>
          <w:t>WAC 246-337-065(1)</w:t>
        </w:r>
      </w:hyperlink>
      <w:r w:rsidRPr="009F13D9">
        <w:rPr>
          <w:color w:val="auto"/>
          <w:sz w:val="22"/>
          <w:szCs w:val="22"/>
        </w:rPr>
        <w:t>, Safety and security;</w:t>
      </w:r>
    </w:p>
    <w:p w14:paraId="154EBEC9" w14:textId="77777777" w:rsidR="002A10A6" w:rsidRPr="009F13D9" w:rsidRDefault="002A10A6" w:rsidP="002A10A6">
      <w:pPr>
        <w:pStyle w:val="Default"/>
        <w:numPr>
          <w:ilvl w:val="0"/>
          <w:numId w:val="33"/>
        </w:numPr>
        <w:tabs>
          <w:tab w:val="left" w:pos="7597"/>
        </w:tabs>
        <w:spacing w:before="240" w:after="240" w:line="23" w:lineRule="atLeast"/>
        <w:ind w:left="3690" w:hanging="450"/>
        <w:rPr>
          <w:color w:val="auto"/>
          <w:sz w:val="22"/>
          <w:szCs w:val="22"/>
        </w:rPr>
      </w:pPr>
      <w:hyperlink r:id="rId42" w:history="1">
        <w:r w:rsidRPr="009F13D9">
          <w:rPr>
            <w:rStyle w:val="Hyperlink"/>
            <w:sz w:val="22"/>
            <w:szCs w:val="22"/>
          </w:rPr>
          <w:t>WAC 246-337-124(2)</w:t>
        </w:r>
      </w:hyperlink>
      <w:r w:rsidRPr="009F13D9">
        <w:rPr>
          <w:color w:val="auto"/>
          <w:sz w:val="22"/>
          <w:szCs w:val="22"/>
        </w:rPr>
        <w:t>, Common room requirements;</w:t>
      </w:r>
    </w:p>
    <w:p w14:paraId="08F9F499" w14:textId="4EE8E11F" w:rsidR="002A10A6" w:rsidRPr="00BC183F" w:rsidRDefault="002A10A6" w:rsidP="002A10A6">
      <w:pPr>
        <w:pStyle w:val="ListParagraph"/>
        <w:numPr>
          <w:ilvl w:val="3"/>
          <w:numId w:val="15"/>
        </w:numPr>
        <w:spacing w:before="240"/>
        <w:ind w:left="3240" w:hanging="1098"/>
        <w:rPr>
          <w:rFonts w:cs="Arial"/>
          <w:bCs/>
        </w:rPr>
      </w:pPr>
      <w:r w:rsidRPr="00BC183F">
        <w:rPr>
          <w:rFonts w:cs="Arial"/>
          <w:bCs/>
        </w:rPr>
        <w:t>Management of disorderly residents, visitors, and/or staff</w:t>
      </w:r>
      <w:r>
        <w:rPr>
          <w:rFonts w:cs="Arial"/>
          <w:bCs/>
        </w:rPr>
        <w:t>;</w:t>
      </w:r>
    </w:p>
    <w:p w14:paraId="7829414F" w14:textId="4CA5B2D2" w:rsidR="002A10A6" w:rsidRPr="00BC183F" w:rsidRDefault="002A10A6" w:rsidP="002A10A6">
      <w:pPr>
        <w:pStyle w:val="ListParagraph"/>
        <w:numPr>
          <w:ilvl w:val="3"/>
          <w:numId w:val="15"/>
        </w:numPr>
        <w:spacing w:before="240"/>
        <w:ind w:left="3240" w:hanging="1098"/>
        <w:rPr>
          <w:rFonts w:cs="Arial"/>
          <w:bCs/>
        </w:rPr>
      </w:pPr>
      <w:r w:rsidRPr="00BC183F">
        <w:rPr>
          <w:rFonts w:cs="Arial"/>
          <w:bCs/>
        </w:rPr>
        <w:t>Smoking, vaping, and tobacco use by residents, visitors, and staff</w:t>
      </w:r>
      <w:r>
        <w:rPr>
          <w:rFonts w:cs="Arial"/>
          <w:bCs/>
        </w:rPr>
        <w:t>;</w:t>
      </w:r>
    </w:p>
    <w:p w14:paraId="61BB6896" w14:textId="77777777" w:rsidR="002A10A6" w:rsidRPr="00BC183F" w:rsidRDefault="002A10A6" w:rsidP="002A10A6">
      <w:pPr>
        <w:pStyle w:val="ListParagraph"/>
        <w:numPr>
          <w:ilvl w:val="3"/>
          <w:numId w:val="15"/>
        </w:numPr>
        <w:spacing w:before="240"/>
        <w:ind w:left="3240" w:hanging="1098"/>
        <w:rPr>
          <w:rFonts w:cs="Arial"/>
          <w:bCs/>
        </w:rPr>
      </w:pPr>
      <w:r w:rsidRPr="00BC183F">
        <w:rPr>
          <w:rFonts w:cs="Arial"/>
          <w:bCs/>
        </w:rPr>
        <w:t>Establishment of a critical incident management system consistent with all applicable laws that includes, but not limited to, the following:</w:t>
      </w:r>
    </w:p>
    <w:p w14:paraId="6DA82A1E" w14:textId="66C4CF4E" w:rsidR="002A10A6" w:rsidRPr="009F13D9" w:rsidRDefault="002A10A6" w:rsidP="002A10A6">
      <w:pPr>
        <w:pStyle w:val="Default"/>
        <w:numPr>
          <w:ilvl w:val="0"/>
          <w:numId w:val="34"/>
        </w:numPr>
        <w:tabs>
          <w:tab w:val="left" w:pos="7597"/>
        </w:tabs>
        <w:spacing w:before="240" w:after="240" w:line="23" w:lineRule="atLeast"/>
        <w:ind w:left="3690" w:hanging="450"/>
        <w:rPr>
          <w:color w:val="auto"/>
          <w:sz w:val="22"/>
          <w:szCs w:val="22"/>
        </w:rPr>
      </w:pPr>
      <w:hyperlink r:id="rId43" w:history="1">
        <w:r w:rsidRPr="009F13D9">
          <w:rPr>
            <w:rStyle w:val="Hyperlink"/>
            <w:sz w:val="22"/>
            <w:szCs w:val="22"/>
          </w:rPr>
          <w:t>WAC 246-341-0420(12)</w:t>
        </w:r>
      </w:hyperlink>
      <w:r w:rsidRPr="009F13D9">
        <w:rPr>
          <w:color w:val="auto"/>
          <w:sz w:val="22"/>
          <w:szCs w:val="22"/>
        </w:rPr>
        <w:t>, Agency policies and procedures</w:t>
      </w:r>
      <w:r>
        <w:rPr>
          <w:color w:val="auto"/>
          <w:sz w:val="22"/>
          <w:szCs w:val="22"/>
        </w:rPr>
        <w:t>.</w:t>
      </w:r>
    </w:p>
    <w:p w14:paraId="6764A2C1" w14:textId="0615560D" w:rsidR="002A10A6" w:rsidRPr="009F13D9" w:rsidRDefault="002A10A6" w:rsidP="002A10A6">
      <w:pPr>
        <w:pStyle w:val="Default"/>
        <w:numPr>
          <w:ilvl w:val="0"/>
          <w:numId w:val="34"/>
        </w:numPr>
        <w:tabs>
          <w:tab w:val="left" w:pos="7597"/>
        </w:tabs>
        <w:spacing w:before="240" w:after="240" w:line="23" w:lineRule="atLeast"/>
        <w:ind w:left="3690" w:hanging="450"/>
        <w:rPr>
          <w:color w:val="auto"/>
          <w:sz w:val="22"/>
          <w:szCs w:val="22"/>
        </w:rPr>
      </w:pPr>
      <w:hyperlink r:id="rId44" w:history="1">
        <w:r w:rsidRPr="009F13D9">
          <w:rPr>
            <w:rStyle w:val="Hyperlink"/>
            <w:sz w:val="22"/>
            <w:szCs w:val="22"/>
          </w:rPr>
          <w:t>WAC 246-341-0200</w:t>
        </w:r>
      </w:hyperlink>
      <w:r w:rsidRPr="009F13D9">
        <w:rPr>
          <w:color w:val="auto"/>
          <w:sz w:val="22"/>
          <w:szCs w:val="22"/>
        </w:rPr>
        <w:t>, Behavioral health – definitions</w:t>
      </w:r>
      <w:r>
        <w:rPr>
          <w:color w:val="auto"/>
          <w:sz w:val="22"/>
          <w:szCs w:val="22"/>
        </w:rPr>
        <w:t>.</w:t>
      </w:r>
    </w:p>
    <w:p w14:paraId="1AC4A8A6" w14:textId="4A834A24" w:rsidR="002A10A6" w:rsidRPr="009F13D9" w:rsidRDefault="002A10A6" w:rsidP="002A10A6">
      <w:pPr>
        <w:pStyle w:val="Default"/>
        <w:numPr>
          <w:ilvl w:val="0"/>
          <w:numId w:val="34"/>
        </w:numPr>
        <w:tabs>
          <w:tab w:val="left" w:pos="7597"/>
        </w:tabs>
        <w:spacing w:before="240" w:after="240" w:line="23" w:lineRule="atLeast"/>
        <w:ind w:left="3690" w:hanging="450"/>
        <w:rPr>
          <w:color w:val="auto"/>
          <w:sz w:val="22"/>
          <w:szCs w:val="22"/>
        </w:rPr>
      </w:pPr>
      <w:hyperlink r:id="rId45" w:history="1">
        <w:r w:rsidRPr="009F13D9">
          <w:rPr>
            <w:rStyle w:val="Hyperlink"/>
            <w:sz w:val="22"/>
            <w:szCs w:val="22"/>
          </w:rPr>
          <w:t>WAC 246-337-065(5)</w:t>
        </w:r>
      </w:hyperlink>
      <w:r w:rsidRPr="009F13D9">
        <w:rPr>
          <w:color w:val="auto"/>
          <w:sz w:val="22"/>
          <w:szCs w:val="22"/>
        </w:rPr>
        <w:t>, Safety and security</w:t>
      </w:r>
      <w:r>
        <w:rPr>
          <w:color w:val="auto"/>
          <w:sz w:val="22"/>
          <w:szCs w:val="22"/>
        </w:rPr>
        <w:t>.</w:t>
      </w:r>
    </w:p>
    <w:p w14:paraId="05869651" w14:textId="4E02A5B2" w:rsidR="002A10A6" w:rsidRPr="009F13D9" w:rsidRDefault="002A10A6" w:rsidP="002A10A6">
      <w:pPr>
        <w:pStyle w:val="Default"/>
        <w:numPr>
          <w:ilvl w:val="0"/>
          <w:numId w:val="34"/>
        </w:numPr>
        <w:tabs>
          <w:tab w:val="left" w:pos="7597"/>
        </w:tabs>
        <w:spacing w:before="240" w:after="240" w:line="23" w:lineRule="atLeast"/>
        <w:ind w:left="3690" w:hanging="450"/>
        <w:rPr>
          <w:color w:val="auto"/>
          <w:sz w:val="22"/>
          <w:szCs w:val="22"/>
        </w:rPr>
      </w:pPr>
      <w:r w:rsidRPr="009F13D9">
        <w:rPr>
          <w:color w:val="auto"/>
          <w:sz w:val="22"/>
          <w:szCs w:val="22"/>
        </w:rPr>
        <w:t xml:space="preserve">Criteria for a qualifying incident, which is a serious or undesirable outcome that occurs under the </w:t>
      </w:r>
      <w:r w:rsidR="00257849">
        <w:rPr>
          <w:color w:val="auto"/>
          <w:sz w:val="22"/>
          <w:szCs w:val="22"/>
        </w:rPr>
        <w:t xml:space="preserve">Facility </w:t>
      </w:r>
      <w:r w:rsidRPr="009F13D9">
        <w:rPr>
          <w:color w:val="auto"/>
          <w:sz w:val="22"/>
          <w:szCs w:val="22"/>
        </w:rPr>
        <w:t>Contractor’s care, to include, but not limited to:</w:t>
      </w:r>
    </w:p>
    <w:p w14:paraId="174142C6" w14:textId="0E47F099" w:rsidR="002A10A6" w:rsidRPr="009F13D9" w:rsidRDefault="002A10A6" w:rsidP="002A10A6">
      <w:pPr>
        <w:pStyle w:val="Default"/>
        <w:numPr>
          <w:ilvl w:val="5"/>
          <w:numId w:val="21"/>
        </w:numPr>
        <w:spacing w:before="240" w:after="240" w:line="23" w:lineRule="atLeast"/>
        <w:ind w:left="4230" w:hanging="540"/>
        <w:rPr>
          <w:sz w:val="22"/>
          <w:szCs w:val="22"/>
        </w:rPr>
      </w:pPr>
      <w:r w:rsidRPr="009F13D9">
        <w:rPr>
          <w:sz w:val="22"/>
          <w:szCs w:val="22"/>
        </w:rPr>
        <w:t xml:space="preserve">Alleged events that happen to an </w:t>
      </w:r>
      <w:r w:rsidRPr="009F13D9">
        <w:rPr>
          <w:color w:val="auto"/>
          <w:sz w:val="22"/>
          <w:szCs w:val="22"/>
        </w:rPr>
        <w:t>Individual</w:t>
      </w:r>
      <w:r w:rsidRPr="009F13D9">
        <w:rPr>
          <w:sz w:val="22"/>
          <w:szCs w:val="22"/>
        </w:rPr>
        <w:t xml:space="preserve"> within the </w:t>
      </w:r>
      <w:r w:rsidR="00257849">
        <w:rPr>
          <w:sz w:val="22"/>
          <w:szCs w:val="22"/>
        </w:rPr>
        <w:t xml:space="preserve">transitional </w:t>
      </w:r>
      <w:r>
        <w:rPr>
          <w:sz w:val="22"/>
          <w:szCs w:val="22"/>
        </w:rPr>
        <w:t>post-</w:t>
      </w:r>
      <w:r w:rsidRPr="009F13D9">
        <w:rPr>
          <w:sz w:val="22"/>
          <w:szCs w:val="22"/>
        </w:rPr>
        <w:t>IBHTF</w:t>
      </w:r>
      <w:r w:rsidR="00257849">
        <w:rPr>
          <w:sz w:val="22"/>
          <w:szCs w:val="22"/>
        </w:rPr>
        <w:t xml:space="preserve"> discharge housing</w:t>
      </w:r>
      <w:r w:rsidRPr="009F13D9">
        <w:rPr>
          <w:sz w:val="22"/>
          <w:szCs w:val="22"/>
        </w:rPr>
        <w:t>:</w:t>
      </w:r>
    </w:p>
    <w:p w14:paraId="3DAB52E3" w14:textId="77777777" w:rsidR="002A10A6" w:rsidRPr="009F13D9" w:rsidRDefault="002A10A6" w:rsidP="002A10A6">
      <w:pPr>
        <w:pStyle w:val="Default"/>
        <w:numPr>
          <w:ilvl w:val="3"/>
          <w:numId w:val="22"/>
        </w:numPr>
        <w:spacing w:before="240" w:after="240" w:line="23" w:lineRule="atLeast"/>
        <w:ind w:left="4770"/>
        <w:rPr>
          <w:color w:val="auto"/>
          <w:sz w:val="22"/>
          <w:szCs w:val="22"/>
        </w:rPr>
      </w:pPr>
      <w:r w:rsidRPr="009F13D9">
        <w:rPr>
          <w:color w:val="auto"/>
          <w:sz w:val="22"/>
          <w:szCs w:val="22"/>
        </w:rPr>
        <w:t xml:space="preserve">Abuse, neglect, or sexual/financial exploitation; </w:t>
      </w:r>
    </w:p>
    <w:p w14:paraId="7097A7B4" w14:textId="77777777" w:rsidR="002A10A6" w:rsidRPr="009F13D9" w:rsidRDefault="002A10A6" w:rsidP="002A10A6">
      <w:pPr>
        <w:pStyle w:val="Default"/>
        <w:numPr>
          <w:ilvl w:val="3"/>
          <w:numId w:val="22"/>
        </w:numPr>
        <w:spacing w:before="240" w:after="240" w:line="23" w:lineRule="atLeast"/>
        <w:ind w:left="4770"/>
        <w:rPr>
          <w:color w:val="auto"/>
          <w:sz w:val="22"/>
          <w:szCs w:val="22"/>
        </w:rPr>
      </w:pPr>
      <w:r w:rsidRPr="009F13D9">
        <w:rPr>
          <w:color w:val="auto"/>
          <w:sz w:val="22"/>
          <w:szCs w:val="22"/>
        </w:rPr>
        <w:t>Death; and</w:t>
      </w:r>
    </w:p>
    <w:p w14:paraId="05098B0C" w14:textId="7D06AC02" w:rsidR="002A10A6" w:rsidRPr="009F13D9" w:rsidRDefault="002A10A6" w:rsidP="002A10A6">
      <w:pPr>
        <w:pStyle w:val="Default"/>
        <w:numPr>
          <w:ilvl w:val="3"/>
          <w:numId w:val="22"/>
        </w:numPr>
        <w:spacing w:before="240" w:after="240" w:line="23" w:lineRule="atLeast"/>
        <w:ind w:left="4770"/>
        <w:rPr>
          <w:color w:val="auto"/>
          <w:sz w:val="22"/>
          <w:szCs w:val="22"/>
        </w:rPr>
      </w:pPr>
      <w:r w:rsidRPr="009F13D9">
        <w:rPr>
          <w:color w:val="auto"/>
          <w:sz w:val="22"/>
          <w:szCs w:val="22"/>
        </w:rPr>
        <w:t xml:space="preserve">Severely adverse medical outcome or death occurring within </w:t>
      </w:r>
      <w:r w:rsidR="00086591">
        <w:rPr>
          <w:color w:val="auto"/>
          <w:sz w:val="22"/>
          <w:szCs w:val="22"/>
        </w:rPr>
        <w:t>seventy-two (</w:t>
      </w:r>
      <w:r w:rsidRPr="009F13D9">
        <w:rPr>
          <w:color w:val="auto"/>
          <w:sz w:val="22"/>
          <w:szCs w:val="22"/>
        </w:rPr>
        <w:t>72</w:t>
      </w:r>
      <w:r w:rsidR="00086591">
        <w:rPr>
          <w:color w:val="auto"/>
          <w:sz w:val="22"/>
          <w:szCs w:val="22"/>
        </w:rPr>
        <w:t>)</w:t>
      </w:r>
      <w:r w:rsidRPr="009F13D9">
        <w:rPr>
          <w:color w:val="auto"/>
          <w:sz w:val="22"/>
          <w:szCs w:val="22"/>
        </w:rPr>
        <w:t xml:space="preserve"> hours of transfer from a contracted behavioral facility to a medical treatment setting.</w:t>
      </w:r>
    </w:p>
    <w:p w14:paraId="5A27F924" w14:textId="135A5174" w:rsidR="002A10A6" w:rsidRPr="009F13D9" w:rsidRDefault="002A10A6" w:rsidP="002A10A6">
      <w:pPr>
        <w:pStyle w:val="Default"/>
        <w:numPr>
          <w:ilvl w:val="5"/>
          <w:numId w:val="21"/>
        </w:numPr>
        <w:spacing w:before="240" w:after="240" w:line="23" w:lineRule="atLeast"/>
        <w:ind w:left="4230" w:hanging="540"/>
        <w:rPr>
          <w:rFonts w:eastAsia="Calibri"/>
          <w:sz w:val="22"/>
          <w:szCs w:val="22"/>
        </w:rPr>
      </w:pPr>
      <w:r w:rsidRPr="009F13D9">
        <w:rPr>
          <w:rFonts w:eastAsia="Calibri"/>
          <w:sz w:val="22"/>
          <w:szCs w:val="22"/>
        </w:rPr>
        <w:lastRenderedPageBreak/>
        <w:t xml:space="preserve">Alleged events that happen or are caused by an </w:t>
      </w:r>
      <w:r w:rsidRPr="009F13D9">
        <w:rPr>
          <w:color w:val="auto"/>
          <w:sz w:val="22"/>
          <w:szCs w:val="22"/>
        </w:rPr>
        <w:t>Individual</w:t>
      </w:r>
      <w:r w:rsidRPr="009F13D9">
        <w:rPr>
          <w:rFonts w:eastAsia="Calibri"/>
          <w:sz w:val="22"/>
          <w:szCs w:val="22"/>
        </w:rPr>
        <w:t xml:space="preserve"> at the</w:t>
      </w:r>
      <w:r>
        <w:rPr>
          <w:rFonts w:eastAsia="Calibri"/>
          <w:sz w:val="22"/>
          <w:szCs w:val="22"/>
        </w:rPr>
        <w:t xml:space="preserve"> </w:t>
      </w:r>
      <w:r w:rsidR="00086591">
        <w:rPr>
          <w:rFonts w:eastAsia="Calibri"/>
          <w:sz w:val="22"/>
          <w:szCs w:val="22"/>
        </w:rPr>
        <w:t xml:space="preserve">transitional </w:t>
      </w:r>
      <w:r>
        <w:rPr>
          <w:rFonts w:eastAsia="Calibri"/>
          <w:sz w:val="22"/>
          <w:szCs w:val="22"/>
        </w:rPr>
        <w:t>post-</w:t>
      </w:r>
      <w:r w:rsidRPr="009F13D9">
        <w:rPr>
          <w:rFonts w:eastAsia="Calibri"/>
          <w:sz w:val="22"/>
          <w:szCs w:val="22"/>
        </w:rPr>
        <w:t>IBHTF</w:t>
      </w:r>
      <w:r>
        <w:rPr>
          <w:rFonts w:eastAsia="Calibri"/>
          <w:sz w:val="22"/>
          <w:szCs w:val="22"/>
        </w:rPr>
        <w:t xml:space="preserve"> </w:t>
      </w:r>
      <w:r w:rsidR="00086591">
        <w:rPr>
          <w:rFonts w:eastAsia="Calibri"/>
          <w:sz w:val="22"/>
          <w:szCs w:val="22"/>
        </w:rPr>
        <w:t>discharge h</w:t>
      </w:r>
      <w:r>
        <w:rPr>
          <w:rFonts w:eastAsia="Calibri"/>
          <w:sz w:val="22"/>
          <w:szCs w:val="22"/>
        </w:rPr>
        <w:t>ousing</w:t>
      </w:r>
      <w:r w:rsidRPr="009F13D9">
        <w:rPr>
          <w:rFonts w:eastAsia="Calibri"/>
          <w:sz w:val="22"/>
          <w:szCs w:val="22"/>
        </w:rPr>
        <w:t>:</w:t>
      </w:r>
    </w:p>
    <w:p w14:paraId="4A8DB33E" w14:textId="77777777" w:rsidR="002A10A6" w:rsidRPr="009F13D9" w:rsidRDefault="002A10A6" w:rsidP="002A10A6">
      <w:pPr>
        <w:pStyle w:val="Default"/>
        <w:numPr>
          <w:ilvl w:val="3"/>
          <w:numId w:val="23"/>
        </w:numPr>
        <w:spacing w:before="240" w:after="240" w:line="23" w:lineRule="atLeast"/>
        <w:ind w:left="4770"/>
        <w:rPr>
          <w:color w:val="auto"/>
          <w:sz w:val="22"/>
          <w:szCs w:val="22"/>
        </w:rPr>
      </w:pPr>
      <w:r w:rsidRPr="009F13D9">
        <w:rPr>
          <w:color w:val="auto"/>
          <w:sz w:val="22"/>
          <w:szCs w:val="22"/>
        </w:rPr>
        <w:t>Homicide or attempted homicide;</w:t>
      </w:r>
    </w:p>
    <w:p w14:paraId="39223135" w14:textId="77777777" w:rsidR="002A10A6" w:rsidRPr="009F13D9" w:rsidRDefault="002A10A6" w:rsidP="002A10A6">
      <w:pPr>
        <w:pStyle w:val="Default"/>
        <w:numPr>
          <w:ilvl w:val="3"/>
          <w:numId w:val="23"/>
        </w:numPr>
        <w:spacing w:before="240" w:after="240" w:line="23" w:lineRule="atLeast"/>
        <w:ind w:left="4770"/>
        <w:rPr>
          <w:color w:val="auto"/>
          <w:sz w:val="22"/>
          <w:szCs w:val="22"/>
        </w:rPr>
      </w:pPr>
      <w:r w:rsidRPr="009F13D9">
        <w:rPr>
          <w:color w:val="auto"/>
          <w:sz w:val="22"/>
          <w:szCs w:val="22"/>
        </w:rPr>
        <w:t>Arson;</w:t>
      </w:r>
    </w:p>
    <w:p w14:paraId="6FC6965E" w14:textId="77777777" w:rsidR="002A10A6" w:rsidRPr="009F13D9" w:rsidRDefault="002A10A6" w:rsidP="002A10A6">
      <w:pPr>
        <w:pStyle w:val="Default"/>
        <w:numPr>
          <w:ilvl w:val="3"/>
          <w:numId w:val="23"/>
        </w:numPr>
        <w:spacing w:before="240" w:after="240" w:line="23" w:lineRule="atLeast"/>
        <w:ind w:left="4770"/>
        <w:rPr>
          <w:color w:val="auto"/>
          <w:sz w:val="22"/>
          <w:szCs w:val="22"/>
        </w:rPr>
      </w:pPr>
      <w:r w:rsidRPr="009F13D9">
        <w:rPr>
          <w:color w:val="auto"/>
          <w:sz w:val="22"/>
          <w:szCs w:val="22"/>
        </w:rPr>
        <w:t>Assault or action resulting in serious bodily harm which has the potential to cause prolonged disability or death;</w:t>
      </w:r>
    </w:p>
    <w:p w14:paraId="3083855E" w14:textId="33F47FB1" w:rsidR="002A10A6" w:rsidRPr="009F13D9" w:rsidRDefault="002A10A6" w:rsidP="002A10A6">
      <w:pPr>
        <w:pStyle w:val="Default"/>
        <w:numPr>
          <w:ilvl w:val="3"/>
          <w:numId w:val="23"/>
        </w:numPr>
        <w:spacing w:before="240" w:after="240" w:line="23" w:lineRule="atLeast"/>
        <w:ind w:left="4770"/>
        <w:rPr>
          <w:color w:val="auto"/>
          <w:sz w:val="22"/>
          <w:szCs w:val="22"/>
        </w:rPr>
      </w:pPr>
      <w:proofErr w:type="gramStart"/>
      <w:r w:rsidRPr="009F13D9">
        <w:rPr>
          <w:color w:val="auto"/>
          <w:sz w:val="22"/>
          <w:szCs w:val="22"/>
        </w:rPr>
        <w:t>Kidnapping;</w:t>
      </w:r>
      <w:proofErr w:type="gramEnd"/>
      <w:r w:rsidRPr="009F13D9">
        <w:rPr>
          <w:color w:val="auto"/>
          <w:sz w:val="22"/>
          <w:szCs w:val="22"/>
        </w:rPr>
        <w:t xml:space="preserve"> </w:t>
      </w:r>
    </w:p>
    <w:p w14:paraId="40A02C4F" w14:textId="7C2D1EB5" w:rsidR="002A10A6" w:rsidRPr="009F13D9" w:rsidRDefault="002A10A6" w:rsidP="002A10A6">
      <w:pPr>
        <w:pStyle w:val="Default"/>
        <w:numPr>
          <w:ilvl w:val="3"/>
          <w:numId w:val="23"/>
        </w:numPr>
        <w:spacing w:before="240" w:after="240" w:line="23" w:lineRule="atLeast"/>
        <w:ind w:left="4770"/>
        <w:rPr>
          <w:color w:val="auto"/>
          <w:sz w:val="22"/>
          <w:szCs w:val="22"/>
        </w:rPr>
      </w:pPr>
      <w:r w:rsidRPr="009F13D9">
        <w:rPr>
          <w:color w:val="auto"/>
          <w:sz w:val="22"/>
          <w:szCs w:val="22"/>
        </w:rPr>
        <w:t>Sexual assault</w:t>
      </w:r>
      <w:r w:rsidR="00086591">
        <w:rPr>
          <w:color w:val="auto"/>
          <w:sz w:val="22"/>
          <w:szCs w:val="22"/>
        </w:rPr>
        <w:t>; and/or</w:t>
      </w:r>
    </w:p>
    <w:p w14:paraId="5BD09F46" w14:textId="77777777" w:rsidR="002A10A6" w:rsidRPr="009F13D9" w:rsidRDefault="002A10A6" w:rsidP="002A10A6">
      <w:pPr>
        <w:pStyle w:val="Default"/>
        <w:numPr>
          <w:ilvl w:val="3"/>
          <w:numId w:val="23"/>
        </w:numPr>
        <w:spacing w:before="240" w:after="240" w:line="23" w:lineRule="atLeast"/>
        <w:ind w:left="4770"/>
        <w:rPr>
          <w:color w:val="auto"/>
          <w:sz w:val="22"/>
          <w:szCs w:val="22"/>
        </w:rPr>
      </w:pPr>
      <w:r w:rsidRPr="009F13D9">
        <w:rPr>
          <w:color w:val="auto"/>
          <w:sz w:val="22"/>
          <w:szCs w:val="22"/>
        </w:rPr>
        <w:t xml:space="preserve">Unauthorized leave from a behavioral health facility during </w:t>
      </w:r>
      <w:proofErr w:type="gramStart"/>
      <w:r w:rsidRPr="009F13D9">
        <w:rPr>
          <w:color w:val="auto"/>
          <w:sz w:val="22"/>
          <w:szCs w:val="22"/>
        </w:rPr>
        <w:t>an involuntary</w:t>
      </w:r>
      <w:proofErr w:type="gramEnd"/>
      <w:r w:rsidRPr="009F13D9">
        <w:rPr>
          <w:color w:val="auto"/>
          <w:sz w:val="22"/>
          <w:szCs w:val="22"/>
        </w:rPr>
        <w:t xml:space="preserve"> detention.</w:t>
      </w:r>
    </w:p>
    <w:p w14:paraId="6D7B32B1" w14:textId="77777777" w:rsidR="002A10A6" w:rsidRPr="009F13D9" w:rsidRDefault="002A10A6" w:rsidP="002A10A6">
      <w:pPr>
        <w:pStyle w:val="Default"/>
        <w:numPr>
          <w:ilvl w:val="5"/>
          <w:numId w:val="21"/>
        </w:numPr>
        <w:spacing w:before="240" w:after="240" w:line="23" w:lineRule="atLeast"/>
        <w:ind w:left="4230" w:hanging="540"/>
        <w:rPr>
          <w:rFonts w:eastAsia="Calibri"/>
          <w:sz w:val="22"/>
          <w:szCs w:val="22"/>
        </w:rPr>
      </w:pPr>
      <w:r w:rsidRPr="009F13D9">
        <w:rPr>
          <w:rFonts w:eastAsia="Calibri"/>
          <w:sz w:val="22"/>
          <w:szCs w:val="22"/>
        </w:rPr>
        <w:t xml:space="preserve">Alleged events involving an IBHTF </w:t>
      </w:r>
      <w:r w:rsidRPr="009F13D9">
        <w:rPr>
          <w:color w:val="auto"/>
          <w:sz w:val="22"/>
          <w:szCs w:val="22"/>
        </w:rPr>
        <w:t>Individual</w:t>
      </w:r>
      <w:r w:rsidRPr="009F13D9">
        <w:rPr>
          <w:rFonts w:eastAsia="Calibri"/>
          <w:sz w:val="22"/>
          <w:szCs w:val="22"/>
        </w:rPr>
        <w:t xml:space="preserve"> that has attracted, or is likely to attract media coverage. </w:t>
      </w:r>
    </w:p>
    <w:p w14:paraId="2A54B094" w14:textId="35312A34" w:rsidR="002A10A6" w:rsidRPr="009F13D9" w:rsidRDefault="002A10A6" w:rsidP="002A10A6">
      <w:pPr>
        <w:pStyle w:val="Default"/>
        <w:numPr>
          <w:ilvl w:val="0"/>
          <w:numId w:val="34"/>
        </w:numPr>
        <w:tabs>
          <w:tab w:val="left" w:pos="7597"/>
        </w:tabs>
        <w:spacing w:before="240" w:after="240" w:line="23" w:lineRule="atLeast"/>
        <w:ind w:left="3690" w:hanging="450"/>
        <w:rPr>
          <w:color w:val="auto"/>
          <w:sz w:val="22"/>
          <w:szCs w:val="22"/>
        </w:rPr>
      </w:pPr>
      <w:r>
        <w:rPr>
          <w:color w:val="auto"/>
          <w:sz w:val="22"/>
          <w:szCs w:val="22"/>
        </w:rPr>
        <w:t>P</w:t>
      </w:r>
      <w:r w:rsidRPr="009F13D9">
        <w:rPr>
          <w:color w:val="auto"/>
          <w:sz w:val="22"/>
          <w:szCs w:val="22"/>
        </w:rPr>
        <w:t>rovide the link to the story’s media source, as available</w:t>
      </w:r>
      <w:r>
        <w:rPr>
          <w:color w:val="auto"/>
          <w:sz w:val="22"/>
          <w:szCs w:val="22"/>
        </w:rPr>
        <w:t>.</w:t>
      </w:r>
    </w:p>
    <w:p w14:paraId="0E06F669" w14:textId="1C0A7D42" w:rsidR="002A10A6" w:rsidRPr="009F13D9" w:rsidRDefault="002A10A6" w:rsidP="002A10A6">
      <w:pPr>
        <w:pStyle w:val="Default"/>
        <w:numPr>
          <w:ilvl w:val="0"/>
          <w:numId w:val="34"/>
        </w:numPr>
        <w:tabs>
          <w:tab w:val="left" w:pos="7597"/>
        </w:tabs>
        <w:spacing w:before="240" w:after="240" w:line="23" w:lineRule="atLeast"/>
        <w:ind w:left="3690" w:hanging="450"/>
        <w:rPr>
          <w:color w:val="auto"/>
          <w:sz w:val="22"/>
          <w:szCs w:val="22"/>
        </w:rPr>
      </w:pPr>
      <w:r>
        <w:rPr>
          <w:color w:val="auto"/>
          <w:sz w:val="22"/>
          <w:szCs w:val="22"/>
        </w:rPr>
        <w:t>R</w:t>
      </w:r>
      <w:r w:rsidRPr="009F13D9">
        <w:rPr>
          <w:color w:val="auto"/>
          <w:sz w:val="22"/>
          <w:szCs w:val="22"/>
        </w:rPr>
        <w:t xml:space="preserve">eport critical incidents within one </w:t>
      </w:r>
      <w:r>
        <w:rPr>
          <w:color w:val="auto"/>
          <w:sz w:val="22"/>
          <w:szCs w:val="22"/>
        </w:rPr>
        <w:t xml:space="preserve">(1) </w:t>
      </w:r>
      <w:r w:rsidRPr="009F13D9">
        <w:rPr>
          <w:color w:val="auto"/>
          <w:sz w:val="22"/>
          <w:szCs w:val="22"/>
        </w:rPr>
        <w:t>Business Day of becoming aware of the incident and shall report incidents that have occurred within the last thirty (30) calendar days, with the exception of incidents that have resulted in or are likely to attract media coverage. Media related incidents should be reported to HCA as soon as possible, not to exceed one Business Day</w:t>
      </w:r>
      <w:r>
        <w:rPr>
          <w:color w:val="auto"/>
          <w:sz w:val="22"/>
          <w:szCs w:val="22"/>
        </w:rPr>
        <w:t>.</w:t>
      </w:r>
    </w:p>
    <w:p w14:paraId="3C27C90D" w14:textId="77777777" w:rsidR="002A10A6" w:rsidRPr="009F13D9" w:rsidRDefault="002A10A6" w:rsidP="002A10A6">
      <w:pPr>
        <w:pStyle w:val="Default"/>
        <w:numPr>
          <w:ilvl w:val="0"/>
          <w:numId w:val="34"/>
        </w:numPr>
        <w:tabs>
          <w:tab w:val="left" w:pos="7597"/>
        </w:tabs>
        <w:spacing w:before="240" w:after="240" w:line="23" w:lineRule="atLeast"/>
        <w:ind w:left="3690" w:hanging="450"/>
        <w:rPr>
          <w:color w:val="auto"/>
          <w:sz w:val="22"/>
          <w:szCs w:val="22"/>
        </w:rPr>
      </w:pPr>
      <w:r w:rsidRPr="009F13D9">
        <w:rPr>
          <w:color w:val="auto"/>
          <w:sz w:val="22"/>
          <w:szCs w:val="22"/>
        </w:rPr>
        <w:t>Policies and procedures for identification of incidents, reporting protocols and oversight responsibilities, including, but not limited to, the following:</w:t>
      </w:r>
    </w:p>
    <w:p w14:paraId="5D58C652" w14:textId="77777777" w:rsidR="002A10A6" w:rsidRPr="009F13D9" w:rsidRDefault="002A10A6" w:rsidP="002A10A6">
      <w:pPr>
        <w:pStyle w:val="Default"/>
        <w:numPr>
          <w:ilvl w:val="5"/>
          <w:numId w:val="35"/>
        </w:numPr>
        <w:spacing w:before="240" w:after="240" w:line="23" w:lineRule="atLeast"/>
        <w:ind w:left="4230" w:hanging="540"/>
        <w:rPr>
          <w:rFonts w:eastAsia="Calibri"/>
          <w:sz w:val="22"/>
          <w:szCs w:val="22"/>
        </w:rPr>
      </w:pPr>
      <w:r w:rsidRPr="009F13D9">
        <w:rPr>
          <w:rFonts w:eastAsia="Calibri"/>
          <w:sz w:val="22"/>
          <w:szCs w:val="22"/>
        </w:rPr>
        <w:t xml:space="preserve">Entering the initial report, follow-up, and actions taken into HCA Incident Reporting System </w:t>
      </w:r>
      <w:hyperlink r:id="rId46" w:history="1">
        <w:r w:rsidRPr="009F13D9">
          <w:rPr>
            <w:rStyle w:val="Hyperlink"/>
            <w:rFonts w:eastAsia="Calibri"/>
            <w:sz w:val="22"/>
            <w:szCs w:val="22"/>
          </w:rPr>
          <w:t>https://fortress.wa.gov/hca/ics/</w:t>
        </w:r>
      </w:hyperlink>
      <w:r w:rsidRPr="009F13D9">
        <w:rPr>
          <w:rFonts w:eastAsia="Calibri"/>
          <w:sz w:val="22"/>
          <w:szCs w:val="22"/>
        </w:rPr>
        <w:t>, using the report template within the system.</w:t>
      </w:r>
    </w:p>
    <w:p w14:paraId="31BD2662" w14:textId="62F30FC0" w:rsidR="002A10A6" w:rsidRPr="009F13D9" w:rsidRDefault="002A10A6" w:rsidP="002A10A6">
      <w:pPr>
        <w:pStyle w:val="Default"/>
        <w:numPr>
          <w:ilvl w:val="5"/>
          <w:numId w:val="35"/>
        </w:numPr>
        <w:spacing w:before="240" w:after="240" w:line="23" w:lineRule="atLeast"/>
        <w:ind w:left="4230" w:hanging="540"/>
        <w:rPr>
          <w:rFonts w:eastAsia="Calibri"/>
          <w:sz w:val="22"/>
          <w:szCs w:val="22"/>
        </w:rPr>
      </w:pPr>
      <w:r w:rsidRPr="009F13D9">
        <w:rPr>
          <w:rFonts w:eastAsia="Calibri"/>
          <w:sz w:val="22"/>
          <w:szCs w:val="22"/>
        </w:rPr>
        <w:t>If the system is unavailable the</w:t>
      </w:r>
      <w:r w:rsidR="00257849">
        <w:rPr>
          <w:rFonts w:eastAsia="Calibri"/>
          <w:sz w:val="22"/>
          <w:szCs w:val="22"/>
        </w:rPr>
        <w:t xml:space="preserve"> Facility</w:t>
      </w:r>
      <w:r w:rsidRPr="009F13D9">
        <w:rPr>
          <w:rFonts w:eastAsia="Calibri"/>
          <w:sz w:val="22"/>
          <w:szCs w:val="22"/>
        </w:rPr>
        <w:t xml:space="preserve"> Contractor shall report Critical Incidents to </w:t>
      </w:r>
      <w:hyperlink r:id="rId47" w:history="1">
        <w:r w:rsidRPr="009F13D9">
          <w:rPr>
            <w:rStyle w:val="Hyperlink"/>
            <w:rFonts w:eastAsia="Calibri"/>
            <w:sz w:val="22"/>
            <w:szCs w:val="22"/>
          </w:rPr>
          <w:t>HCAMCPrograms@hca.wa.gov</w:t>
        </w:r>
      </w:hyperlink>
      <w:r w:rsidRPr="009F13D9">
        <w:rPr>
          <w:rFonts w:eastAsia="Calibri"/>
          <w:sz w:val="22"/>
          <w:szCs w:val="22"/>
        </w:rPr>
        <w:t>.</w:t>
      </w:r>
    </w:p>
    <w:p w14:paraId="40765B56" w14:textId="3F7340D8" w:rsidR="002A10A6" w:rsidRPr="00003302" w:rsidRDefault="002A10A6" w:rsidP="002A10A6">
      <w:pPr>
        <w:pStyle w:val="Default"/>
        <w:numPr>
          <w:ilvl w:val="0"/>
          <w:numId w:val="34"/>
        </w:numPr>
        <w:tabs>
          <w:tab w:val="left" w:pos="7597"/>
        </w:tabs>
        <w:spacing w:before="240" w:after="240" w:line="23" w:lineRule="atLeast"/>
        <w:ind w:left="3690" w:hanging="450"/>
        <w:rPr>
          <w:color w:val="auto"/>
          <w:sz w:val="22"/>
          <w:szCs w:val="22"/>
        </w:rPr>
      </w:pPr>
      <w:r w:rsidRPr="00003302">
        <w:rPr>
          <w:color w:val="auto"/>
          <w:sz w:val="22"/>
          <w:szCs w:val="22"/>
        </w:rPr>
        <w:t xml:space="preserve">HCA may ask for additional information as required for further research and reporting. The </w:t>
      </w:r>
      <w:r w:rsidR="00257849">
        <w:rPr>
          <w:color w:val="auto"/>
          <w:sz w:val="22"/>
          <w:szCs w:val="22"/>
        </w:rPr>
        <w:t xml:space="preserve">Facility </w:t>
      </w:r>
      <w:r w:rsidRPr="00003302">
        <w:rPr>
          <w:color w:val="auto"/>
          <w:sz w:val="22"/>
          <w:szCs w:val="22"/>
        </w:rPr>
        <w:t>Contractor shall provide information within three (3) Business Days</w:t>
      </w:r>
      <w:r>
        <w:rPr>
          <w:color w:val="auto"/>
          <w:sz w:val="22"/>
          <w:szCs w:val="22"/>
        </w:rPr>
        <w:t>.</w:t>
      </w:r>
    </w:p>
    <w:p w14:paraId="179AD500" w14:textId="77777777" w:rsidR="002A10A6" w:rsidRPr="009F13D9" w:rsidRDefault="002A10A6" w:rsidP="002A10A6">
      <w:pPr>
        <w:pStyle w:val="Default"/>
        <w:numPr>
          <w:ilvl w:val="0"/>
          <w:numId w:val="34"/>
        </w:numPr>
        <w:tabs>
          <w:tab w:val="left" w:pos="7597"/>
        </w:tabs>
        <w:spacing w:before="240" w:after="240" w:line="23" w:lineRule="atLeast"/>
        <w:ind w:left="3690" w:hanging="450"/>
        <w:rPr>
          <w:color w:val="auto"/>
          <w:sz w:val="22"/>
          <w:szCs w:val="22"/>
        </w:rPr>
      </w:pPr>
      <w:r w:rsidRPr="009F13D9">
        <w:rPr>
          <w:color w:val="auto"/>
          <w:sz w:val="22"/>
          <w:szCs w:val="22"/>
        </w:rPr>
        <w:t xml:space="preserve">Designation of a critical incident manager who will be responsible for administering the critical incident </w:t>
      </w:r>
      <w:r w:rsidRPr="009F13D9">
        <w:rPr>
          <w:color w:val="auto"/>
          <w:sz w:val="22"/>
          <w:szCs w:val="22"/>
        </w:rPr>
        <w:lastRenderedPageBreak/>
        <w:t>management system and ensuring compliance with the requirements of this Section.</w:t>
      </w:r>
    </w:p>
    <w:p w14:paraId="493B5969" w14:textId="77777777" w:rsidR="00F801B6" w:rsidRPr="009F13D9" w:rsidRDefault="00F801B6" w:rsidP="00F801B6">
      <w:pPr>
        <w:pStyle w:val="ListParagraph"/>
        <w:keepNext/>
        <w:keepLines/>
        <w:numPr>
          <w:ilvl w:val="2"/>
          <w:numId w:val="15"/>
        </w:numPr>
        <w:spacing w:before="240"/>
        <w:ind w:left="2160" w:hanging="864"/>
        <w:rPr>
          <w:rFonts w:cs="Arial"/>
        </w:rPr>
      </w:pPr>
      <w:r>
        <w:rPr>
          <w:rFonts w:cs="Arial"/>
        </w:rPr>
        <w:t>Provide draft m</w:t>
      </w:r>
      <w:r w:rsidRPr="009F13D9">
        <w:rPr>
          <w:rFonts w:cs="Arial"/>
        </w:rPr>
        <w:t xml:space="preserve">aterials, documents, and products </w:t>
      </w:r>
      <w:r>
        <w:rPr>
          <w:rFonts w:cs="Arial"/>
        </w:rPr>
        <w:t xml:space="preserve">to the HCA Contract Manager for pre-approval, including, </w:t>
      </w:r>
      <w:r w:rsidRPr="009F13D9">
        <w:rPr>
          <w:rFonts w:cs="Arial"/>
        </w:rPr>
        <w:t xml:space="preserve">but </w:t>
      </w:r>
      <w:r>
        <w:rPr>
          <w:rFonts w:cs="Arial"/>
        </w:rPr>
        <w:t>n</w:t>
      </w:r>
      <w:r w:rsidRPr="009F13D9">
        <w:rPr>
          <w:rFonts w:cs="Arial"/>
        </w:rPr>
        <w:t>ot limited to the following:</w:t>
      </w:r>
    </w:p>
    <w:p w14:paraId="04E1F793" w14:textId="77777777" w:rsidR="00F801B6" w:rsidRDefault="00F801B6" w:rsidP="00F801B6">
      <w:pPr>
        <w:pStyle w:val="ListParagraph"/>
        <w:keepNext/>
        <w:keepLines/>
        <w:numPr>
          <w:ilvl w:val="3"/>
          <w:numId w:val="15"/>
        </w:numPr>
        <w:spacing w:before="240"/>
        <w:ind w:left="3240" w:hanging="1098"/>
        <w:rPr>
          <w:rFonts w:cs="Arial"/>
          <w:bCs/>
        </w:rPr>
      </w:pPr>
      <w:r>
        <w:rPr>
          <w:rFonts w:cs="Arial"/>
          <w:bCs/>
        </w:rPr>
        <w:t>Forms;</w:t>
      </w:r>
    </w:p>
    <w:p w14:paraId="6BE3817D" w14:textId="77777777" w:rsidR="00F801B6" w:rsidRDefault="00F801B6" w:rsidP="00F801B6">
      <w:pPr>
        <w:pStyle w:val="ListParagraph"/>
        <w:keepNext/>
        <w:keepLines/>
        <w:numPr>
          <w:ilvl w:val="3"/>
          <w:numId w:val="15"/>
        </w:numPr>
        <w:spacing w:before="240"/>
        <w:ind w:left="3240" w:hanging="1098"/>
        <w:rPr>
          <w:rFonts w:cs="Arial"/>
          <w:bCs/>
        </w:rPr>
      </w:pPr>
      <w:r>
        <w:rPr>
          <w:rFonts w:cs="Arial"/>
          <w:bCs/>
        </w:rPr>
        <w:t>Manuals;</w:t>
      </w:r>
    </w:p>
    <w:p w14:paraId="11EB965E" w14:textId="77777777" w:rsidR="00F801B6" w:rsidRPr="00BC183F" w:rsidRDefault="00F801B6" w:rsidP="00F801B6">
      <w:pPr>
        <w:pStyle w:val="ListParagraph"/>
        <w:keepNext/>
        <w:keepLines/>
        <w:numPr>
          <w:ilvl w:val="3"/>
          <w:numId w:val="15"/>
        </w:numPr>
        <w:spacing w:before="240"/>
        <w:ind w:left="3240" w:hanging="1098"/>
        <w:rPr>
          <w:rFonts w:cs="Arial"/>
          <w:bCs/>
        </w:rPr>
      </w:pPr>
      <w:r w:rsidRPr="00BC183F">
        <w:rPr>
          <w:rFonts w:cs="Arial"/>
          <w:bCs/>
        </w:rPr>
        <w:t>Advertisements, emails, and marketing communications;</w:t>
      </w:r>
    </w:p>
    <w:p w14:paraId="15F454AA" w14:textId="77777777" w:rsidR="00F801B6" w:rsidRPr="00BC183F" w:rsidRDefault="00F801B6" w:rsidP="00F801B6">
      <w:pPr>
        <w:pStyle w:val="ListParagraph"/>
        <w:keepNext/>
        <w:keepLines/>
        <w:numPr>
          <w:ilvl w:val="3"/>
          <w:numId w:val="15"/>
        </w:numPr>
        <w:spacing w:before="240"/>
        <w:ind w:left="3240" w:hanging="1098"/>
        <w:rPr>
          <w:rFonts w:cs="Arial"/>
          <w:bCs/>
        </w:rPr>
      </w:pPr>
      <w:r w:rsidRPr="00BC183F">
        <w:rPr>
          <w:rFonts w:cs="Arial"/>
          <w:bCs/>
        </w:rPr>
        <w:t xml:space="preserve">Resource </w:t>
      </w:r>
      <w:r>
        <w:rPr>
          <w:rFonts w:cs="Arial"/>
          <w:bCs/>
        </w:rPr>
        <w:t>l</w:t>
      </w:r>
      <w:r w:rsidRPr="00BC183F">
        <w:rPr>
          <w:rFonts w:cs="Arial"/>
          <w:bCs/>
        </w:rPr>
        <w:t xml:space="preserve">ists; and </w:t>
      </w:r>
    </w:p>
    <w:p w14:paraId="5960C04B" w14:textId="77777777" w:rsidR="00F801B6" w:rsidRPr="00BC183F" w:rsidRDefault="00F801B6" w:rsidP="00F801B6">
      <w:pPr>
        <w:pStyle w:val="ListParagraph"/>
        <w:numPr>
          <w:ilvl w:val="3"/>
          <w:numId w:val="15"/>
        </w:numPr>
        <w:spacing w:before="240"/>
        <w:ind w:left="3240" w:hanging="1098"/>
        <w:rPr>
          <w:rFonts w:cs="Arial"/>
          <w:bCs/>
        </w:rPr>
      </w:pPr>
      <w:r w:rsidRPr="00BC183F">
        <w:rPr>
          <w:rFonts w:cs="Arial"/>
          <w:bCs/>
        </w:rPr>
        <w:t>Recruitment information.</w:t>
      </w:r>
    </w:p>
    <w:p w14:paraId="6FBDE279" w14:textId="37D3E7BA" w:rsidR="00F801B6" w:rsidRPr="00BC183F" w:rsidRDefault="00F801B6" w:rsidP="00F801B6">
      <w:pPr>
        <w:pStyle w:val="ListParagraph"/>
        <w:numPr>
          <w:ilvl w:val="3"/>
          <w:numId w:val="15"/>
        </w:numPr>
        <w:spacing w:before="240"/>
        <w:ind w:left="3240" w:hanging="1098"/>
        <w:rPr>
          <w:rFonts w:cs="Arial"/>
          <w:bCs/>
        </w:rPr>
      </w:pPr>
      <w:r w:rsidRPr="00BC183F">
        <w:rPr>
          <w:rFonts w:cs="Arial"/>
          <w:bCs/>
        </w:rPr>
        <w:t xml:space="preserve">The </w:t>
      </w:r>
      <w:r w:rsidR="00257849">
        <w:rPr>
          <w:rFonts w:cs="Arial"/>
          <w:bCs/>
        </w:rPr>
        <w:t xml:space="preserve">Facility </w:t>
      </w:r>
      <w:r w:rsidRPr="00BC183F">
        <w:rPr>
          <w:rFonts w:cs="Arial"/>
          <w:bCs/>
        </w:rPr>
        <w:t xml:space="preserve">Contractor shall ensure that all materials, final documents, and products that are released to the public have no more than two (2) errors per item. </w:t>
      </w:r>
    </w:p>
    <w:p w14:paraId="62A62501" w14:textId="77777777" w:rsidR="00F801B6" w:rsidRPr="00EA0A19" w:rsidRDefault="00F801B6" w:rsidP="00F801B6">
      <w:pPr>
        <w:pStyle w:val="Default"/>
        <w:numPr>
          <w:ilvl w:val="0"/>
          <w:numId w:val="36"/>
        </w:numPr>
        <w:tabs>
          <w:tab w:val="left" w:pos="7597"/>
        </w:tabs>
        <w:spacing w:before="240" w:after="240" w:line="23" w:lineRule="atLeast"/>
        <w:ind w:left="3600"/>
        <w:rPr>
          <w:sz w:val="22"/>
          <w:szCs w:val="22"/>
        </w:rPr>
      </w:pPr>
      <w:r w:rsidRPr="00EA0A19">
        <w:rPr>
          <w:sz w:val="22"/>
          <w:szCs w:val="22"/>
        </w:rPr>
        <w:t xml:space="preserve">Errors include typographic, grammatical, content or formatting. </w:t>
      </w:r>
    </w:p>
    <w:p w14:paraId="1AE68AAE" w14:textId="5571776F" w:rsidR="00F801B6" w:rsidRPr="00EA0A19" w:rsidRDefault="00F801B6" w:rsidP="00F801B6">
      <w:pPr>
        <w:pStyle w:val="Default"/>
        <w:numPr>
          <w:ilvl w:val="0"/>
          <w:numId w:val="36"/>
        </w:numPr>
        <w:tabs>
          <w:tab w:val="left" w:pos="7597"/>
        </w:tabs>
        <w:spacing w:before="240" w:after="240" w:line="23" w:lineRule="atLeast"/>
        <w:ind w:left="3600"/>
        <w:rPr>
          <w:sz w:val="22"/>
          <w:szCs w:val="22"/>
        </w:rPr>
      </w:pPr>
      <w:r w:rsidRPr="00EA0A19">
        <w:rPr>
          <w:sz w:val="22"/>
          <w:szCs w:val="22"/>
        </w:rPr>
        <w:t xml:space="preserve">The </w:t>
      </w:r>
      <w:r w:rsidR="00257849">
        <w:rPr>
          <w:sz w:val="22"/>
          <w:szCs w:val="22"/>
        </w:rPr>
        <w:t xml:space="preserve">Facility </w:t>
      </w:r>
      <w:r w:rsidRPr="00EA0A19">
        <w:rPr>
          <w:sz w:val="22"/>
          <w:szCs w:val="22"/>
        </w:rPr>
        <w:t xml:space="preserve">Contractor shall point out any exceptions to typographic, grammatical, content or formatting errors that may be necessary to HCA in advance of the print dates for approval. </w:t>
      </w:r>
    </w:p>
    <w:p w14:paraId="14904367" w14:textId="3DC191E5" w:rsidR="0032328D" w:rsidRPr="009F13D9" w:rsidRDefault="00B66213" w:rsidP="002A10A6">
      <w:pPr>
        <w:pStyle w:val="ListParagraph"/>
        <w:keepNext/>
        <w:keepLines/>
        <w:numPr>
          <w:ilvl w:val="1"/>
          <w:numId w:val="15"/>
        </w:numPr>
        <w:spacing w:before="240"/>
        <w:ind w:left="1268" w:hanging="706"/>
        <w:rPr>
          <w:rFonts w:cs="Arial"/>
          <w:bCs/>
        </w:rPr>
      </w:pPr>
      <w:r>
        <w:rPr>
          <w:rFonts w:cs="Arial"/>
          <w:bCs/>
        </w:rPr>
        <w:t xml:space="preserve">Upon and after the facility </w:t>
      </w:r>
      <w:r w:rsidR="002A10A6">
        <w:rPr>
          <w:rFonts w:cs="Arial"/>
          <w:bCs/>
        </w:rPr>
        <w:t>opening</w:t>
      </w:r>
      <w:r w:rsidR="00F801B6">
        <w:rPr>
          <w:rFonts w:cs="Arial"/>
          <w:bCs/>
        </w:rPr>
        <w:t xml:space="preserve">, the </w:t>
      </w:r>
      <w:r w:rsidR="00257849">
        <w:rPr>
          <w:rFonts w:cs="Arial"/>
          <w:bCs/>
        </w:rPr>
        <w:t xml:space="preserve">Facility </w:t>
      </w:r>
      <w:r w:rsidR="00F801B6">
        <w:rPr>
          <w:rFonts w:cs="Arial"/>
          <w:bCs/>
        </w:rPr>
        <w:t>Contractor shall:</w:t>
      </w:r>
    </w:p>
    <w:p w14:paraId="7D7672FF" w14:textId="56E8CE4E" w:rsidR="0032328D" w:rsidRPr="009F13D9" w:rsidRDefault="00B66213" w:rsidP="002A10A6">
      <w:pPr>
        <w:pStyle w:val="ListParagraph"/>
        <w:keepNext/>
        <w:keepLines/>
        <w:numPr>
          <w:ilvl w:val="2"/>
          <w:numId w:val="15"/>
        </w:numPr>
        <w:spacing w:before="240"/>
        <w:ind w:left="2160" w:hanging="864"/>
        <w:rPr>
          <w:rFonts w:cs="Arial"/>
          <w:bCs/>
        </w:rPr>
      </w:pPr>
      <w:r>
        <w:rPr>
          <w:rFonts w:cs="Arial"/>
          <w:bCs/>
        </w:rPr>
        <w:t xml:space="preserve">Commence </w:t>
      </w:r>
      <w:r w:rsidR="00086591">
        <w:rPr>
          <w:rFonts w:cs="Arial"/>
          <w:bCs/>
        </w:rPr>
        <w:t xml:space="preserve">and continue </w:t>
      </w:r>
      <w:r>
        <w:rPr>
          <w:rFonts w:cs="Arial"/>
          <w:bCs/>
        </w:rPr>
        <w:t>providing</w:t>
      </w:r>
      <w:r w:rsidR="0032328D" w:rsidRPr="009F13D9">
        <w:rPr>
          <w:rFonts w:cs="Arial"/>
          <w:bCs/>
        </w:rPr>
        <w:t xml:space="preserve"> services in accordance with Section 4.1</w:t>
      </w:r>
      <w:r w:rsidR="00F801B6">
        <w:rPr>
          <w:rFonts w:cs="Arial"/>
          <w:bCs/>
        </w:rPr>
        <w:t>.</w:t>
      </w:r>
    </w:p>
    <w:p w14:paraId="3F6967DB" w14:textId="77777777" w:rsidR="002A10A6" w:rsidRPr="009F13D9" w:rsidRDefault="002A10A6" w:rsidP="002A10A6">
      <w:pPr>
        <w:pStyle w:val="ListParagraph"/>
        <w:keepNext/>
        <w:keepLines/>
        <w:numPr>
          <w:ilvl w:val="2"/>
          <w:numId w:val="15"/>
        </w:numPr>
        <w:spacing w:before="240"/>
        <w:ind w:left="2160" w:hanging="864"/>
        <w:rPr>
          <w:rFonts w:cs="Arial"/>
        </w:rPr>
      </w:pPr>
      <w:r>
        <w:rPr>
          <w:rFonts w:cs="Arial"/>
        </w:rPr>
        <w:t>W</w:t>
      </w:r>
      <w:r w:rsidRPr="009F13D9">
        <w:rPr>
          <w:rFonts w:cs="Arial"/>
        </w:rPr>
        <w:t xml:space="preserve">ork in collaboration with the Individual’s Managed Care Organization (MCO) liaison to identify strategies, possible resources, and tools to prevent disruption of services. </w:t>
      </w:r>
    </w:p>
    <w:p w14:paraId="5D107228" w14:textId="2B55C4AB" w:rsidR="0032328D" w:rsidRPr="009F13D9" w:rsidRDefault="0032328D" w:rsidP="002F49C4">
      <w:pPr>
        <w:pStyle w:val="ListParagraph"/>
        <w:numPr>
          <w:ilvl w:val="2"/>
          <w:numId w:val="15"/>
        </w:numPr>
        <w:spacing w:before="240"/>
        <w:ind w:left="2160" w:hanging="864"/>
        <w:rPr>
          <w:rFonts w:cs="Arial"/>
          <w:bCs/>
        </w:rPr>
      </w:pPr>
      <w:r w:rsidRPr="009F13D9">
        <w:rPr>
          <w:rFonts w:cs="Arial"/>
          <w:bCs/>
        </w:rPr>
        <w:t>Provide ongoing monitoring and reporting.</w:t>
      </w:r>
    </w:p>
    <w:p w14:paraId="5AF8637D" w14:textId="7FDD1CE8" w:rsidR="0032328D" w:rsidRPr="009F13D9" w:rsidRDefault="0032328D" w:rsidP="002F49C4">
      <w:pPr>
        <w:pStyle w:val="ListParagraph"/>
        <w:numPr>
          <w:ilvl w:val="2"/>
          <w:numId w:val="15"/>
        </w:numPr>
        <w:spacing w:before="240"/>
        <w:ind w:left="2160" w:hanging="864"/>
        <w:rPr>
          <w:rFonts w:cs="Arial"/>
          <w:bCs/>
        </w:rPr>
      </w:pPr>
      <w:r w:rsidRPr="009F13D9">
        <w:rPr>
          <w:rFonts w:cs="Arial"/>
          <w:bCs/>
        </w:rPr>
        <w:t>Allow site visits by HCA Contract Manager and HCA Transition Support Provider, as needed, at least six (6) times during the period of performance.</w:t>
      </w:r>
    </w:p>
    <w:p w14:paraId="060D8F06" w14:textId="77777777" w:rsidR="0032328D" w:rsidRPr="009F13D9" w:rsidRDefault="0032328D" w:rsidP="002F49C4">
      <w:pPr>
        <w:pStyle w:val="ListParagraph"/>
        <w:numPr>
          <w:ilvl w:val="2"/>
          <w:numId w:val="15"/>
        </w:numPr>
        <w:spacing w:before="240"/>
        <w:ind w:left="2160" w:hanging="864"/>
        <w:rPr>
          <w:rFonts w:cs="Arial"/>
          <w:bCs/>
        </w:rPr>
      </w:pPr>
      <w:r w:rsidRPr="009F13D9">
        <w:rPr>
          <w:rFonts w:cs="Arial"/>
          <w:bCs/>
        </w:rPr>
        <w:t>Conduct outreach and engagement to community and wider area stakeholders to seek additional funding for sustainability of operations.</w:t>
      </w:r>
    </w:p>
    <w:p w14:paraId="24FFEC36" w14:textId="193F069E" w:rsidR="00204BF7" w:rsidRDefault="0032328D" w:rsidP="00F801B6">
      <w:pPr>
        <w:pStyle w:val="ListParagraph"/>
        <w:keepNext/>
        <w:keepLines/>
        <w:numPr>
          <w:ilvl w:val="2"/>
          <w:numId w:val="15"/>
        </w:numPr>
        <w:spacing w:before="240"/>
        <w:ind w:left="2160" w:hanging="864"/>
        <w:rPr>
          <w:rFonts w:cs="Arial"/>
          <w:color w:val="000000" w:themeColor="text1"/>
        </w:rPr>
      </w:pPr>
      <w:r w:rsidRPr="009F13D9">
        <w:rPr>
          <w:rFonts w:cs="Arial"/>
          <w:color w:val="000000" w:themeColor="text1"/>
        </w:rPr>
        <w:lastRenderedPageBreak/>
        <w:t>Address staff changes</w:t>
      </w:r>
      <w:r w:rsidR="00EA0A19">
        <w:rPr>
          <w:rFonts w:cs="Arial"/>
          <w:color w:val="000000" w:themeColor="text1"/>
        </w:rPr>
        <w:t>, including, but not limited to:</w:t>
      </w:r>
    </w:p>
    <w:p w14:paraId="590CA6A8" w14:textId="4B21B289" w:rsidR="0032328D" w:rsidRPr="00204BF7" w:rsidRDefault="00EA0A19" w:rsidP="00F801B6">
      <w:pPr>
        <w:pStyle w:val="ListParagraph"/>
        <w:keepNext/>
        <w:keepLines/>
        <w:numPr>
          <w:ilvl w:val="3"/>
          <w:numId w:val="15"/>
        </w:numPr>
        <w:spacing w:before="240"/>
        <w:ind w:left="3240" w:hanging="1098"/>
        <w:rPr>
          <w:rFonts w:cs="Arial"/>
          <w:color w:val="000000" w:themeColor="text1"/>
        </w:rPr>
      </w:pPr>
      <w:r>
        <w:rPr>
          <w:rFonts w:cs="Arial"/>
          <w:bCs/>
        </w:rPr>
        <w:t>Notifying</w:t>
      </w:r>
      <w:r w:rsidR="0032328D" w:rsidRPr="00204BF7">
        <w:rPr>
          <w:rFonts w:cs="Arial"/>
          <w:bCs/>
        </w:rPr>
        <w:t xml:space="preserve"> the HCA Contract Manager in writing via email when there are changes </w:t>
      </w:r>
      <w:r w:rsidR="00204BF7" w:rsidRPr="00204BF7">
        <w:rPr>
          <w:rFonts w:cs="Arial"/>
          <w:bCs/>
        </w:rPr>
        <w:t xml:space="preserve">to </w:t>
      </w:r>
      <w:r w:rsidR="00204BF7">
        <w:rPr>
          <w:rFonts w:cs="Arial"/>
          <w:bCs/>
        </w:rPr>
        <w:t>any</w:t>
      </w:r>
      <w:r w:rsidR="00204BF7" w:rsidRPr="00204BF7">
        <w:rPr>
          <w:rFonts w:cs="Arial"/>
          <w:bCs/>
        </w:rPr>
        <w:t xml:space="preserve"> </w:t>
      </w:r>
      <w:r>
        <w:rPr>
          <w:rFonts w:cs="Arial"/>
          <w:bCs/>
        </w:rPr>
        <w:t>relevant subcontracts;</w:t>
      </w:r>
    </w:p>
    <w:p w14:paraId="380E444E" w14:textId="4DA575F9" w:rsidR="0032328D" w:rsidRPr="00BC183F" w:rsidRDefault="00EA0A19" w:rsidP="00F801B6">
      <w:pPr>
        <w:pStyle w:val="ListParagraph"/>
        <w:keepNext/>
        <w:keepLines/>
        <w:numPr>
          <w:ilvl w:val="3"/>
          <w:numId w:val="15"/>
        </w:numPr>
        <w:spacing w:before="240"/>
        <w:ind w:left="3240" w:hanging="1098"/>
        <w:rPr>
          <w:rFonts w:cs="Arial"/>
          <w:bCs/>
        </w:rPr>
      </w:pPr>
      <w:r>
        <w:rPr>
          <w:rFonts w:cs="Arial"/>
          <w:bCs/>
        </w:rPr>
        <w:t xml:space="preserve">Reporting </w:t>
      </w:r>
      <w:r w:rsidR="0032328D" w:rsidRPr="00BC183F">
        <w:rPr>
          <w:rFonts w:cs="Arial"/>
          <w:bCs/>
        </w:rPr>
        <w:t>to the HCA Contract Manager when there is a staff turnover of ten percent (10%) or greater in any single calendar month</w:t>
      </w:r>
      <w:r>
        <w:rPr>
          <w:rFonts w:cs="Arial"/>
          <w:bCs/>
        </w:rPr>
        <w:t>;</w:t>
      </w:r>
      <w:r w:rsidR="00F801B6">
        <w:rPr>
          <w:rFonts w:cs="Arial"/>
          <w:bCs/>
        </w:rPr>
        <w:t xml:space="preserve"> and</w:t>
      </w:r>
    </w:p>
    <w:p w14:paraId="5EDB5647" w14:textId="017FDB4A" w:rsidR="0032328D" w:rsidRPr="00EA0A19" w:rsidRDefault="00EA0A19" w:rsidP="003958D9">
      <w:pPr>
        <w:pStyle w:val="ListParagraph"/>
        <w:numPr>
          <w:ilvl w:val="3"/>
          <w:numId w:val="15"/>
        </w:numPr>
        <w:spacing w:before="240"/>
        <w:ind w:left="3240" w:hanging="1098"/>
        <w:rPr>
          <w:rFonts w:cs="Arial"/>
          <w:bCs/>
        </w:rPr>
      </w:pPr>
      <w:r w:rsidRPr="00EA0A19">
        <w:rPr>
          <w:rFonts w:cs="Arial"/>
          <w:bCs/>
        </w:rPr>
        <w:t xml:space="preserve">Not making </w:t>
      </w:r>
      <w:r w:rsidR="0032328D" w:rsidRPr="00EA0A19">
        <w:rPr>
          <w:rFonts w:cs="Arial"/>
          <w:bCs/>
        </w:rPr>
        <w:t xml:space="preserve">changes to the list of key staff provided in the Response, Attachment 2, </w:t>
      </w:r>
      <w:r w:rsidRPr="00EA0A19">
        <w:rPr>
          <w:rFonts w:cs="Arial"/>
          <w:bCs/>
        </w:rPr>
        <w:t xml:space="preserve">without authorization in </w:t>
      </w:r>
      <w:r w:rsidR="0032328D" w:rsidRPr="00EA0A19">
        <w:rPr>
          <w:rFonts w:cs="Arial"/>
          <w:bCs/>
        </w:rPr>
        <w:t xml:space="preserve">writing via email </w:t>
      </w:r>
      <w:r>
        <w:rPr>
          <w:rFonts w:cs="Arial"/>
          <w:bCs/>
        </w:rPr>
        <w:t>from</w:t>
      </w:r>
      <w:r w:rsidR="0032328D" w:rsidRPr="00EA0A19">
        <w:rPr>
          <w:rFonts w:cs="Arial"/>
          <w:bCs/>
        </w:rPr>
        <w:t xml:space="preserve"> the HCA Contract Manager for written approval.</w:t>
      </w:r>
    </w:p>
    <w:p w14:paraId="70DC4155" w14:textId="20A3DD0B" w:rsidR="0032328D" w:rsidRPr="009F13D9" w:rsidRDefault="00EA0A19" w:rsidP="002F49C4">
      <w:pPr>
        <w:pStyle w:val="ListParagraph"/>
        <w:numPr>
          <w:ilvl w:val="2"/>
          <w:numId w:val="15"/>
        </w:numPr>
        <w:spacing w:before="240"/>
        <w:ind w:left="2160" w:hanging="864"/>
        <w:rPr>
          <w:rFonts w:cs="Arial"/>
        </w:rPr>
      </w:pPr>
      <w:r>
        <w:rPr>
          <w:rFonts w:cs="Arial"/>
          <w:color w:val="000000" w:themeColor="text1"/>
        </w:rPr>
        <w:t>P</w:t>
      </w:r>
      <w:r w:rsidR="0032328D" w:rsidRPr="009F13D9">
        <w:rPr>
          <w:rFonts w:cs="Arial"/>
        </w:rPr>
        <w:t xml:space="preserve">articipate </w:t>
      </w:r>
      <w:r>
        <w:rPr>
          <w:rFonts w:cs="Arial"/>
        </w:rPr>
        <w:t>in and facilitate</w:t>
      </w:r>
      <w:r w:rsidR="0032328D" w:rsidRPr="009F13D9">
        <w:rPr>
          <w:rFonts w:cs="Arial"/>
        </w:rPr>
        <w:t xml:space="preserve"> ongoing training and </w:t>
      </w:r>
      <w:r w:rsidR="00086591">
        <w:rPr>
          <w:rFonts w:cs="Arial"/>
        </w:rPr>
        <w:t>TA</w:t>
      </w:r>
      <w:r w:rsidR="0032328D" w:rsidRPr="009F13D9">
        <w:rPr>
          <w:rFonts w:cs="Arial"/>
        </w:rPr>
        <w:t xml:space="preserve"> sessions </w:t>
      </w:r>
      <w:r>
        <w:rPr>
          <w:rFonts w:cs="Arial"/>
        </w:rPr>
        <w:t xml:space="preserve">with staff, </w:t>
      </w:r>
      <w:r w:rsidR="0032328D" w:rsidRPr="009F13D9">
        <w:rPr>
          <w:rFonts w:cs="Arial"/>
        </w:rPr>
        <w:t>to include</w:t>
      </w:r>
      <w:r>
        <w:rPr>
          <w:rFonts w:cs="Arial"/>
        </w:rPr>
        <w:t>, but not limited to</w:t>
      </w:r>
      <w:r w:rsidR="0032328D" w:rsidRPr="009F13D9">
        <w:rPr>
          <w:rFonts w:cs="Arial"/>
        </w:rPr>
        <w:t>:</w:t>
      </w:r>
    </w:p>
    <w:p w14:paraId="4CC3488C" w14:textId="58D89888" w:rsidR="0032328D" w:rsidRPr="00BC183F" w:rsidRDefault="0032328D" w:rsidP="002F49C4">
      <w:pPr>
        <w:pStyle w:val="ListParagraph"/>
        <w:numPr>
          <w:ilvl w:val="3"/>
          <w:numId w:val="15"/>
        </w:numPr>
        <w:spacing w:before="240"/>
        <w:ind w:left="3240" w:hanging="1098"/>
        <w:rPr>
          <w:rFonts w:cs="Arial"/>
          <w:bCs/>
        </w:rPr>
      </w:pPr>
      <w:bookmarkStart w:id="351" w:name="_Hlk182840431"/>
      <w:r w:rsidRPr="00BC183F">
        <w:rPr>
          <w:rFonts w:cs="Arial"/>
          <w:bCs/>
        </w:rPr>
        <w:t>Trauma informed care</w:t>
      </w:r>
      <w:r w:rsidR="00EA0A19">
        <w:rPr>
          <w:rFonts w:cs="Arial"/>
          <w:bCs/>
        </w:rPr>
        <w:t>;</w:t>
      </w:r>
    </w:p>
    <w:p w14:paraId="7AC307A2" w14:textId="086071D3" w:rsidR="0032328D" w:rsidRPr="00BC183F" w:rsidRDefault="0032328D" w:rsidP="002F49C4">
      <w:pPr>
        <w:pStyle w:val="ListParagraph"/>
        <w:numPr>
          <w:ilvl w:val="3"/>
          <w:numId w:val="15"/>
        </w:numPr>
        <w:spacing w:before="240"/>
        <w:ind w:left="3240" w:hanging="1098"/>
        <w:rPr>
          <w:rFonts w:cs="Arial"/>
          <w:bCs/>
        </w:rPr>
      </w:pPr>
      <w:r w:rsidRPr="00BC183F">
        <w:rPr>
          <w:rFonts w:cs="Arial"/>
          <w:bCs/>
        </w:rPr>
        <w:t>ASAM</w:t>
      </w:r>
      <w:r w:rsidR="00EA0A19">
        <w:rPr>
          <w:rFonts w:cs="Arial"/>
          <w:bCs/>
        </w:rPr>
        <w:t>;</w:t>
      </w:r>
    </w:p>
    <w:p w14:paraId="2708DDD2" w14:textId="471B6E77" w:rsidR="0032328D" w:rsidRPr="00BC183F" w:rsidRDefault="0032328D" w:rsidP="002F49C4">
      <w:pPr>
        <w:pStyle w:val="ListParagraph"/>
        <w:numPr>
          <w:ilvl w:val="3"/>
          <w:numId w:val="15"/>
        </w:numPr>
        <w:spacing w:before="240"/>
        <w:ind w:left="3240" w:hanging="1098"/>
        <w:rPr>
          <w:rFonts w:cs="Arial"/>
          <w:bCs/>
        </w:rPr>
      </w:pPr>
      <w:hyperlink r:id="rId48" w:history="1">
        <w:r w:rsidRPr="00EA0A19">
          <w:rPr>
            <w:rStyle w:val="Hyperlink"/>
            <w:rFonts w:cs="Arial"/>
            <w:bCs/>
          </w:rPr>
          <w:t>Housing First</w:t>
        </w:r>
      </w:hyperlink>
      <w:r w:rsidR="00EA0A19">
        <w:rPr>
          <w:rFonts w:cs="Arial"/>
          <w:bCs/>
        </w:rPr>
        <w:t>;</w:t>
      </w:r>
    </w:p>
    <w:p w14:paraId="64CE4295" w14:textId="77777777" w:rsidR="00EA0A19" w:rsidRDefault="0032328D" w:rsidP="002F49C4">
      <w:pPr>
        <w:pStyle w:val="ListParagraph"/>
        <w:numPr>
          <w:ilvl w:val="3"/>
          <w:numId w:val="15"/>
        </w:numPr>
        <w:spacing w:before="240"/>
        <w:ind w:left="3240" w:hanging="1098"/>
        <w:rPr>
          <w:rFonts w:cs="Arial"/>
          <w:bCs/>
        </w:rPr>
      </w:pPr>
      <w:r w:rsidRPr="00BC183F">
        <w:rPr>
          <w:rFonts w:cs="Arial"/>
          <w:bCs/>
        </w:rPr>
        <w:t xml:space="preserve">Diversion </w:t>
      </w:r>
      <w:r w:rsidR="00EA0A19">
        <w:rPr>
          <w:rFonts w:cs="Arial"/>
          <w:bCs/>
        </w:rPr>
        <w:t>c</w:t>
      </w:r>
      <w:r w:rsidRPr="00BC183F">
        <w:rPr>
          <w:rFonts w:cs="Arial"/>
          <w:bCs/>
        </w:rPr>
        <w:t>onversations</w:t>
      </w:r>
      <w:r w:rsidR="00EA0A19">
        <w:rPr>
          <w:rFonts w:cs="Arial"/>
          <w:bCs/>
        </w:rPr>
        <w:t>;</w:t>
      </w:r>
    </w:p>
    <w:p w14:paraId="1A328075" w14:textId="2901C4F0" w:rsidR="0032328D" w:rsidRPr="00BC183F" w:rsidRDefault="00EA0A19" w:rsidP="002F49C4">
      <w:pPr>
        <w:pStyle w:val="ListParagraph"/>
        <w:numPr>
          <w:ilvl w:val="3"/>
          <w:numId w:val="15"/>
        </w:numPr>
        <w:spacing w:before="240"/>
        <w:ind w:left="3240" w:hanging="1098"/>
        <w:rPr>
          <w:rFonts w:cs="Arial"/>
          <w:bCs/>
        </w:rPr>
      </w:pPr>
      <w:r>
        <w:rPr>
          <w:rFonts w:cs="Arial"/>
          <w:bCs/>
        </w:rPr>
        <w:t>H</w:t>
      </w:r>
      <w:r w:rsidR="0032328D" w:rsidRPr="00BC183F">
        <w:rPr>
          <w:rFonts w:cs="Arial"/>
          <w:bCs/>
        </w:rPr>
        <w:t xml:space="preserve">ousing </w:t>
      </w:r>
      <w:r>
        <w:rPr>
          <w:rFonts w:cs="Arial"/>
          <w:bCs/>
        </w:rPr>
        <w:t>c</w:t>
      </w:r>
      <w:r w:rsidR="0032328D" w:rsidRPr="00BC183F">
        <w:rPr>
          <w:rFonts w:cs="Arial"/>
          <w:bCs/>
        </w:rPr>
        <w:t>hoice</w:t>
      </w:r>
      <w:r>
        <w:rPr>
          <w:rFonts w:cs="Arial"/>
          <w:bCs/>
        </w:rPr>
        <w:t>;</w:t>
      </w:r>
    </w:p>
    <w:p w14:paraId="1E76C0B4" w14:textId="0C5BC022" w:rsidR="0032328D" w:rsidRPr="00BC183F" w:rsidRDefault="0032328D" w:rsidP="002F49C4">
      <w:pPr>
        <w:pStyle w:val="ListParagraph"/>
        <w:numPr>
          <w:ilvl w:val="3"/>
          <w:numId w:val="15"/>
        </w:numPr>
        <w:spacing w:before="240"/>
        <w:ind w:left="3240" w:hanging="1098"/>
        <w:rPr>
          <w:rFonts w:cs="Arial"/>
          <w:bCs/>
        </w:rPr>
      </w:pPr>
      <w:r w:rsidRPr="00BC183F">
        <w:rPr>
          <w:rFonts w:cs="Arial"/>
          <w:bCs/>
        </w:rPr>
        <w:t>De-escalation</w:t>
      </w:r>
      <w:r w:rsidR="00EA0A19">
        <w:rPr>
          <w:rFonts w:cs="Arial"/>
          <w:bCs/>
        </w:rPr>
        <w:t>;</w:t>
      </w:r>
    </w:p>
    <w:p w14:paraId="4CCB75B5" w14:textId="21BBA5CE" w:rsidR="0032328D" w:rsidRPr="00BC183F" w:rsidRDefault="0032328D" w:rsidP="002F49C4">
      <w:pPr>
        <w:pStyle w:val="ListParagraph"/>
        <w:numPr>
          <w:ilvl w:val="3"/>
          <w:numId w:val="15"/>
        </w:numPr>
        <w:spacing w:before="240"/>
        <w:ind w:left="3240" w:hanging="1098"/>
        <w:rPr>
          <w:rFonts w:cs="Arial"/>
          <w:bCs/>
        </w:rPr>
      </w:pPr>
      <w:r w:rsidRPr="00BC183F">
        <w:rPr>
          <w:rFonts w:cs="Arial"/>
          <w:bCs/>
        </w:rPr>
        <w:t>Gender</w:t>
      </w:r>
      <w:r w:rsidR="00EA0A19">
        <w:rPr>
          <w:rFonts w:cs="Arial"/>
          <w:bCs/>
        </w:rPr>
        <w:t>-a</w:t>
      </w:r>
      <w:r w:rsidRPr="00BC183F">
        <w:rPr>
          <w:rFonts w:cs="Arial"/>
          <w:bCs/>
        </w:rPr>
        <w:t xml:space="preserve">ffirming </w:t>
      </w:r>
      <w:r w:rsidR="00EA0A19">
        <w:rPr>
          <w:rFonts w:cs="Arial"/>
          <w:bCs/>
        </w:rPr>
        <w:t>c</w:t>
      </w:r>
      <w:r w:rsidRPr="00BC183F">
        <w:rPr>
          <w:rFonts w:cs="Arial"/>
          <w:bCs/>
        </w:rPr>
        <w:t>are</w:t>
      </w:r>
      <w:r w:rsidR="00EA0A19">
        <w:rPr>
          <w:rFonts w:cs="Arial"/>
          <w:bCs/>
        </w:rPr>
        <w:t xml:space="preserve">; </w:t>
      </w:r>
    </w:p>
    <w:p w14:paraId="321035BD" w14:textId="20F4F661" w:rsidR="00EA0A19" w:rsidRDefault="0032328D" w:rsidP="002F49C4">
      <w:pPr>
        <w:pStyle w:val="ListParagraph"/>
        <w:numPr>
          <w:ilvl w:val="3"/>
          <w:numId w:val="15"/>
        </w:numPr>
        <w:spacing w:before="240"/>
        <w:ind w:left="3240" w:hanging="1098"/>
        <w:rPr>
          <w:rFonts w:cs="Arial"/>
          <w:bCs/>
        </w:rPr>
      </w:pPr>
      <w:r w:rsidRPr="00BC183F">
        <w:rPr>
          <w:rFonts w:cs="Arial"/>
          <w:bCs/>
        </w:rPr>
        <w:t>Diversity</w:t>
      </w:r>
      <w:r w:rsidR="00EA0A19">
        <w:rPr>
          <w:rFonts w:cs="Arial"/>
          <w:bCs/>
        </w:rPr>
        <w:t>, equity and inclusion;</w:t>
      </w:r>
      <w:r w:rsidR="00F801B6">
        <w:rPr>
          <w:rFonts w:cs="Arial"/>
          <w:bCs/>
        </w:rPr>
        <w:t xml:space="preserve"> and</w:t>
      </w:r>
    </w:p>
    <w:p w14:paraId="346F8310" w14:textId="68D7A9BD" w:rsidR="0032328D" w:rsidRPr="00BC183F" w:rsidRDefault="00EA0A19" w:rsidP="002F49C4">
      <w:pPr>
        <w:pStyle w:val="ListParagraph"/>
        <w:numPr>
          <w:ilvl w:val="3"/>
          <w:numId w:val="15"/>
        </w:numPr>
        <w:spacing w:before="240"/>
        <w:ind w:left="3240" w:hanging="1098"/>
        <w:rPr>
          <w:rFonts w:cs="Arial"/>
          <w:bCs/>
        </w:rPr>
      </w:pPr>
      <w:r>
        <w:rPr>
          <w:rFonts w:cs="Arial"/>
          <w:bCs/>
        </w:rPr>
        <w:t>Other components, as approved by the HCA Contract Manager.</w:t>
      </w:r>
      <w:r w:rsidR="0032328D" w:rsidRPr="00BC183F">
        <w:rPr>
          <w:rFonts w:cs="Arial"/>
          <w:bCs/>
        </w:rPr>
        <w:t xml:space="preserve"> </w:t>
      </w:r>
    </w:p>
    <w:bookmarkEnd w:id="351"/>
    <w:p w14:paraId="3503BC47" w14:textId="030DA669" w:rsidR="0032328D" w:rsidRPr="009F13D9" w:rsidRDefault="0032328D" w:rsidP="002F49C4">
      <w:pPr>
        <w:pStyle w:val="ListParagraph"/>
        <w:numPr>
          <w:ilvl w:val="2"/>
          <w:numId w:val="15"/>
        </w:numPr>
        <w:spacing w:before="240"/>
        <w:ind w:left="2160" w:hanging="864"/>
        <w:rPr>
          <w:rFonts w:cs="Arial"/>
        </w:rPr>
      </w:pPr>
      <w:r w:rsidRPr="009F13D9">
        <w:rPr>
          <w:rFonts w:cs="Arial"/>
        </w:rPr>
        <w:t xml:space="preserve">The HCA Contract Manager shall provide the </w:t>
      </w:r>
      <w:r w:rsidR="00257849">
        <w:rPr>
          <w:rFonts w:cs="Arial"/>
        </w:rPr>
        <w:t xml:space="preserve">Facility </w:t>
      </w:r>
      <w:r w:rsidRPr="009F13D9">
        <w:rPr>
          <w:rFonts w:cs="Arial"/>
        </w:rPr>
        <w:t xml:space="preserve">Contractor with a link to the HCA SharePoint training site, to be provided to each of the </w:t>
      </w:r>
      <w:r w:rsidR="00257849">
        <w:rPr>
          <w:rFonts w:cs="Arial"/>
        </w:rPr>
        <w:t>Facility</w:t>
      </w:r>
      <w:r w:rsidR="00257849" w:rsidRPr="009F13D9">
        <w:rPr>
          <w:rFonts w:cs="Arial"/>
        </w:rPr>
        <w:t xml:space="preserve"> </w:t>
      </w:r>
      <w:r w:rsidRPr="009F13D9">
        <w:rPr>
          <w:rFonts w:cs="Arial"/>
        </w:rPr>
        <w:t xml:space="preserve">Contractor’s new staff member, within seven (7) calendar days of being notified in writing by the </w:t>
      </w:r>
      <w:r w:rsidR="00257849">
        <w:rPr>
          <w:rFonts w:cs="Arial"/>
        </w:rPr>
        <w:t>Facility</w:t>
      </w:r>
      <w:r w:rsidR="00257849" w:rsidRPr="009F13D9">
        <w:rPr>
          <w:rFonts w:cs="Arial"/>
        </w:rPr>
        <w:t xml:space="preserve"> </w:t>
      </w:r>
      <w:r w:rsidRPr="009F13D9">
        <w:rPr>
          <w:rFonts w:cs="Arial"/>
        </w:rPr>
        <w:t xml:space="preserve">Contractor of the new staff member’s name and information. </w:t>
      </w:r>
    </w:p>
    <w:p w14:paraId="6B5AC3DC" w14:textId="1CA054A8" w:rsidR="0032328D" w:rsidRPr="009F13D9" w:rsidRDefault="0032328D" w:rsidP="002F49C4">
      <w:pPr>
        <w:pStyle w:val="ListParagraph"/>
        <w:numPr>
          <w:ilvl w:val="2"/>
          <w:numId w:val="15"/>
        </w:numPr>
        <w:spacing w:before="240"/>
        <w:ind w:left="2160" w:hanging="864"/>
        <w:rPr>
          <w:rFonts w:cs="Arial"/>
        </w:rPr>
      </w:pPr>
      <w:r w:rsidRPr="009F13D9">
        <w:rPr>
          <w:rFonts w:cs="Arial"/>
        </w:rPr>
        <w:t xml:space="preserve">As part of the </w:t>
      </w:r>
      <w:r w:rsidR="00257849">
        <w:rPr>
          <w:rFonts w:cs="Arial"/>
        </w:rPr>
        <w:t>Facility</w:t>
      </w:r>
      <w:r w:rsidR="00257849" w:rsidRPr="009F13D9">
        <w:rPr>
          <w:rFonts w:cs="Arial"/>
        </w:rPr>
        <w:t xml:space="preserve"> </w:t>
      </w:r>
      <w:r w:rsidRPr="009F13D9">
        <w:rPr>
          <w:rFonts w:cs="Arial"/>
        </w:rPr>
        <w:t xml:space="preserve">Contractor’s notification to the HCA Contract Manager of onboarding new staff, the </w:t>
      </w:r>
      <w:r w:rsidR="00254F31">
        <w:rPr>
          <w:rFonts w:cs="Arial"/>
        </w:rPr>
        <w:t>Facility</w:t>
      </w:r>
      <w:r w:rsidR="00254F31" w:rsidRPr="009F13D9">
        <w:rPr>
          <w:rFonts w:cs="Arial"/>
        </w:rPr>
        <w:t xml:space="preserve"> </w:t>
      </w:r>
      <w:r w:rsidRPr="009F13D9">
        <w:rPr>
          <w:rFonts w:cs="Arial"/>
        </w:rPr>
        <w:t xml:space="preserve">Contractor shall provide </w:t>
      </w:r>
      <w:proofErr w:type="gramStart"/>
      <w:r w:rsidRPr="009F13D9">
        <w:rPr>
          <w:rFonts w:cs="Arial"/>
        </w:rPr>
        <w:t>a status</w:t>
      </w:r>
      <w:proofErr w:type="gramEnd"/>
      <w:r w:rsidRPr="009F13D9">
        <w:rPr>
          <w:rFonts w:cs="Arial"/>
        </w:rPr>
        <w:t xml:space="preserve"> of each new staff member’s completion of initial training within thirty (30) days of hire.</w:t>
      </w:r>
    </w:p>
    <w:p w14:paraId="1418C77C" w14:textId="1B6A5C81" w:rsidR="0032328D" w:rsidRPr="009F13D9" w:rsidRDefault="0032328D" w:rsidP="002F49C4">
      <w:pPr>
        <w:pStyle w:val="ListParagraph"/>
        <w:numPr>
          <w:ilvl w:val="2"/>
          <w:numId w:val="15"/>
        </w:numPr>
        <w:spacing w:before="240"/>
        <w:ind w:left="2160" w:hanging="864"/>
        <w:rPr>
          <w:rFonts w:cs="Arial"/>
        </w:rPr>
      </w:pPr>
      <w:r w:rsidRPr="009F13D9">
        <w:rPr>
          <w:rFonts w:cs="Arial"/>
        </w:rPr>
        <w:t xml:space="preserve">The </w:t>
      </w:r>
      <w:r w:rsidR="00254F31">
        <w:rPr>
          <w:rFonts w:cs="Arial"/>
        </w:rPr>
        <w:t>Facility</w:t>
      </w:r>
      <w:r w:rsidR="00254F31" w:rsidRPr="009F13D9">
        <w:rPr>
          <w:rFonts w:cs="Arial"/>
        </w:rPr>
        <w:t xml:space="preserve"> </w:t>
      </w:r>
      <w:r w:rsidRPr="009F13D9">
        <w:rPr>
          <w:rFonts w:cs="Arial"/>
        </w:rPr>
        <w:t xml:space="preserve">Contractor shall provide additional training </w:t>
      </w:r>
      <w:proofErr w:type="gramStart"/>
      <w:r w:rsidRPr="009F13D9">
        <w:rPr>
          <w:rFonts w:cs="Arial"/>
        </w:rPr>
        <w:t>to</w:t>
      </w:r>
      <w:proofErr w:type="gramEnd"/>
      <w:r w:rsidRPr="009F13D9">
        <w:rPr>
          <w:rFonts w:cs="Arial"/>
        </w:rPr>
        <w:t xml:space="preserve"> new staff, if required by the HCA Contract Manager.</w:t>
      </w:r>
    </w:p>
    <w:p w14:paraId="73B4583F" w14:textId="4DEBE669" w:rsidR="0032328D" w:rsidRPr="006B1494" w:rsidRDefault="0032328D" w:rsidP="002F49C4">
      <w:pPr>
        <w:pStyle w:val="ListParagraph"/>
        <w:keepNext/>
        <w:keepLines/>
        <w:numPr>
          <w:ilvl w:val="0"/>
          <w:numId w:val="15"/>
        </w:numPr>
        <w:spacing w:before="240"/>
        <w:ind w:left="540" w:hanging="540"/>
        <w:rPr>
          <w:rFonts w:cs="Arial"/>
          <w:b/>
          <w:color w:val="000000" w:themeColor="text1"/>
        </w:rPr>
      </w:pPr>
      <w:r w:rsidRPr="006B1494">
        <w:rPr>
          <w:rFonts w:cs="Arial"/>
          <w:b/>
          <w:color w:val="000000" w:themeColor="text1"/>
        </w:rPr>
        <w:lastRenderedPageBreak/>
        <w:t>Flex</w:t>
      </w:r>
      <w:r w:rsidR="00F801B6">
        <w:rPr>
          <w:rFonts w:cs="Arial"/>
          <w:b/>
          <w:color w:val="000000" w:themeColor="text1"/>
        </w:rPr>
        <w:t>ible</w:t>
      </w:r>
      <w:r w:rsidRPr="006B1494">
        <w:rPr>
          <w:rFonts w:cs="Arial"/>
          <w:b/>
          <w:color w:val="000000" w:themeColor="text1"/>
        </w:rPr>
        <w:t xml:space="preserve"> Funding</w:t>
      </w:r>
    </w:p>
    <w:p w14:paraId="68AA59A7" w14:textId="69496908" w:rsidR="0032328D" w:rsidRPr="009F13D9" w:rsidRDefault="006B1494" w:rsidP="002F49C4">
      <w:pPr>
        <w:pStyle w:val="ListParagraph"/>
        <w:keepNext/>
        <w:keepLines/>
        <w:numPr>
          <w:ilvl w:val="1"/>
          <w:numId w:val="15"/>
        </w:numPr>
        <w:spacing w:before="240"/>
        <w:ind w:left="1260" w:hanging="702"/>
        <w:rPr>
          <w:rFonts w:cs="Arial"/>
          <w:bCs/>
        </w:rPr>
      </w:pPr>
      <w:r>
        <w:rPr>
          <w:rFonts w:cs="Arial"/>
          <w:bCs/>
        </w:rPr>
        <w:t xml:space="preserve">The description and terms of </w:t>
      </w:r>
      <w:r w:rsidR="00257849">
        <w:rPr>
          <w:rFonts w:cs="Arial"/>
          <w:bCs/>
        </w:rPr>
        <w:t>Flexible Funding</w:t>
      </w:r>
      <w:r>
        <w:rPr>
          <w:rFonts w:cs="Arial"/>
          <w:bCs/>
        </w:rPr>
        <w:t xml:space="preserve"> shall be </w:t>
      </w:r>
      <w:r w:rsidR="0032328D" w:rsidRPr="009F13D9">
        <w:rPr>
          <w:rFonts w:cs="Arial"/>
          <w:bCs/>
        </w:rPr>
        <w:t xml:space="preserve">determined by the </w:t>
      </w:r>
      <w:r w:rsidR="00204BF7">
        <w:rPr>
          <w:rFonts w:cs="Arial"/>
          <w:bCs/>
        </w:rPr>
        <w:t>Transition Support Provider</w:t>
      </w:r>
      <w:r w:rsidR="0032328D" w:rsidRPr="009F13D9">
        <w:rPr>
          <w:rFonts w:cs="Arial"/>
          <w:bCs/>
        </w:rPr>
        <w:t xml:space="preserve"> and the </w:t>
      </w:r>
      <w:r w:rsidR="00254F31">
        <w:rPr>
          <w:rFonts w:cs="Arial"/>
        </w:rPr>
        <w:t>Facility</w:t>
      </w:r>
      <w:r w:rsidR="00254F31">
        <w:rPr>
          <w:rFonts w:cs="Arial"/>
          <w:bCs/>
        </w:rPr>
        <w:t xml:space="preserve"> </w:t>
      </w:r>
      <w:r w:rsidR="002A10A6">
        <w:rPr>
          <w:rFonts w:cs="Arial"/>
          <w:bCs/>
        </w:rPr>
        <w:t>Contractor</w:t>
      </w:r>
      <w:r w:rsidR="00D24520">
        <w:rPr>
          <w:rFonts w:cs="Arial"/>
          <w:bCs/>
        </w:rPr>
        <w:t xml:space="preserve"> </w:t>
      </w:r>
      <w:r w:rsidR="0032328D" w:rsidRPr="009F13D9">
        <w:rPr>
          <w:rFonts w:cs="Arial"/>
          <w:bCs/>
        </w:rPr>
        <w:t>in alignment with established policies, with exceptions approved by the HCA Contract Manager.</w:t>
      </w:r>
    </w:p>
    <w:p w14:paraId="6A3E43BE" w14:textId="6DF32EB2" w:rsidR="0032328D" w:rsidRPr="009F13D9" w:rsidRDefault="0032328D" w:rsidP="002F49C4">
      <w:pPr>
        <w:pStyle w:val="ListParagraph"/>
        <w:numPr>
          <w:ilvl w:val="1"/>
          <w:numId w:val="15"/>
        </w:numPr>
        <w:spacing w:before="240"/>
        <w:ind w:left="1260" w:hanging="702"/>
        <w:rPr>
          <w:rFonts w:cs="Arial"/>
          <w:bCs/>
        </w:rPr>
      </w:pPr>
      <w:r w:rsidRPr="009F13D9">
        <w:rPr>
          <w:rFonts w:cs="Arial"/>
          <w:bCs/>
        </w:rPr>
        <w:t>Allowable costs</w:t>
      </w:r>
      <w:r w:rsidR="00F801B6">
        <w:rPr>
          <w:rFonts w:cs="Arial"/>
          <w:bCs/>
        </w:rPr>
        <w:t>:</w:t>
      </w:r>
      <w:r w:rsidRPr="009F13D9">
        <w:rPr>
          <w:rFonts w:cs="Arial"/>
          <w:bCs/>
        </w:rPr>
        <w:t xml:space="preserve"> </w:t>
      </w:r>
    </w:p>
    <w:p w14:paraId="71B9B553" w14:textId="77777777" w:rsidR="0032328D" w:rsidRPr="009F13D9" w:rsidRDefault="0032328D" w:rsidP="002F49C4">
      <w:pPr>
        <w:pStyle w:val="ListParagraph"/>
        <w:numPr>
          <w:ilvl w:val="2"/>
          <w:numId w:val="15"/>
        </w:numPr>
        <w:spacing w:before="240"/>
        <w:ind w:left="2160" w:hanging="864"/>
        <w:rPr>
          <w:rFonts w:cs="Arial"/>
          <w:bCs/>
        </w:rPr>
      </w:pPr>
      <w:r w:rsidRPr="009F13D9">
        <w:rPr>
          <w:rFonts w:cs="Arial"/>
          <w:bCs/>
        </w:rPr>
        <w:t>For the benefit of the Young Adult(s) being served;</w:t>
      </w:r>
    </w:p>
    <w:p w14:paraId="7C6E212B" w14:textId="67C3BAF0" w:rsidR="0032328D" w:rsidRPr="009F13D9" w:rsidRDefault="0032328D" w:rsidP="002F49C4">
      <w:pPr>
        <w:pStyle w:val="ListParagraph"/>
        <w:numPr>
          <w:ilvl w:val="2"/>
          <w:numId w:val="15"/>
        </w:numPr>
        <w:spacing w:before="240"/>
        <w:ind w:left="2160" w:hanging="864"/>
        <w:rPr>
          <w:rFonts w:cs="Arial"/>
          <w:bCs/>
        </w:rPr>
      </w:pPr>
      <w:r w:rsidRPr="009F13D9">
        <w:rPr>
          <w:rFonts w:cs="Arial"/>
          <w:bCs/>
        </w:rPr>
        <w:t>Housing, for short-term or long-term housing such as motel, hotel, leases, monthly rents, move-in costs, deposits, application fees</w:t>
      </w:r>
      <w:r w:rsidR="002A10A6">
        <w:rPr>
          <w:rFonts w:cs="Arial"/>
          <w:bCs/>
        </w:rPr>
        <w:t>, etc.;</w:t>
      </w:r>
    </w:p>
    <w:p w14:paraId="27FB5DBE" w14:textId="0C3284C1" w:rsidR="0032328D" w:rsidRPr="009F13D9" w:rsidRDefault="0032328D" w:rsidP="002F49C4">
      <w:pPr>
        <w:pStyle w:val="ListParagraph"/>
        <w:numPr>
          <w:ilvl w:val="2"/>
          <w:numId w:val="15"/>
        </w:numPr>
        <w:spacing w:before="240"/>
        <w:ind w:left="2160" w:hanging="864"/>
        <w:rPr>
          <w:rFonts w:cs="Arial"/>
          <w:bCs/>
        </w:rPr>
      </w:pPr>
      <w:r w:rsidRPr="009F13D9">
        <w:rPr>
          <w:rFonts w:cs="Arial"/>
          <w:bCs/>
        </w:rPr>
        <w:t>Transportation, bus and train passes, plane tickets, car and safety repairs</w:t>
      </w:r>
      <w:r w:rsidR="002A10A6">
        <w:rPr>
          <w:rFonts w:cs="Arial"/>
          <w:bCs/>
        </w:rPr>
        <w:t>, etc.;</w:t>
      </w:r>
    </w:p>
    <w:p w14:paraId="714803E2" w14:textId="15FAE700" w:rsidR="0032328D" w:rsidRPr="009F13D9" w:rsidRDefault="0032328D" w:rsidP="002F49C4">
      <w:pPr>
        <w:pStyle w:val="ListParagraph"/>
        <w:numPr>
          <w:ilvl w:val="2"/>
          <w:numId w:val="15"/>
        </w:numPr>
        <w:spacing w:before="240"/>
        <w:ind w:left="2160" w:hanging="864"/>
        <w:rPr>
          <w:rFonts w:cs="Arial"/>
          <w:bCs/>
        </w:rPr>
      </w:pPr>
      <w:r w:rsidRPr="009F13D9">
        <w:rPr>
          <w:rFonts w:cs="Arial"/>
          <w:bCs/>
        </w:rPr>
        <w:t xml:space="preserve">Education and </w:t>
      </w:r>
      <w:r w:rsidR="002A10A6">
        <w:rPr>
          <w:rFonts w:cs="Arial"/>
          <w:bCs/>
        </w:rPr>
        <w:t>e</w:t>
      </w:r>
      <w:r w:rsidRPr="009F13D9">
        <w:rPr>
          <w:rFonts w:cs="Arial"/>
          <w:bCs/>
        </w:rPr>
        <w:t xml:space="preserve">mployment </w:t>
      </w:r>
      <w:r w:rsidR="002A10A6">
        <w:rPr>
          <w:rFonts w:cs="Arial"/>
          <w:bCs/>
        </w:rPr>
        <w:t>s</w:t>
      </w:r>
      <w:r w:rsidRPr="009F13D9">
        <w:rPr>
          <w:rFonts w:cs="Arial"/>
          <w:bCs/>
        </w:rPr>
        <w:t>upplies</w:t>
      </w:r>
      <w:r w:rsidR="002A10A6">
        <w:rPr>
          <w:rFonts w:cs="Arial"/>
          <w:bCs/>
        </w:rPr>
        <w:t>;</w:t>
      </w:r>
    </w:p>
    <w:p w14:paraId="72C9E857" w14:textId="4AD19156" w:rsidR="0032328D" w:rsidRPr="009F13D9" w:rsidRDefault="0032328D" w:rsidP="002F49C4">
      <w:pPr>
        <w:pStyle w:val="ListParagraph"/>
        <w:numPr>
          <w:ilvl w:val="2"/>
          <w:numId w:val="15"/>
        </w:numPr>
        <w:spacing w:before="240"/>
        <w:ind w:left="2160" w:hanging="864"/>
        <w:rPr>
          <w:rFonts w:cs="Arial"/>
          <w:bCs/>
        </w:rPr>
      </w:pPr>
      <w:r w:rsidRPr="009F13D9">
        <w:rPr>
          <w:rFonts w:cs="Arial"/>
          <w:bCs/>
        </w:rPr>
        <w:t xml:space="preserve">Medical </w:t>
      </w:r>
      <w:r w:rsidR="002A10A6">
        <w:rPr>
          <w:rFonts w:cs="Arial"/>
          <w:bCs/>
        </w:rPr>
        <w:t>s</w:t>
      </w:r>
      <w:r w:rsidRPr="009F13D9">
        <w:rPr>
          <w:rFonts w:cs="Arial"/>
          <w:bCs/>
        </w:rPr>
        <w:t>upplies</w:t>
      </w:r>
      <w:r w:rsidR="002A10A6">
        <w:rPr>
          <w:rFonts w:cs="Arial"/>
          <w:bCs/>
        </w:rPr>
        <w:t xml:space="preserve"> (e.g., </w:t>
      </w:r>
      <w:r w:rsidRPr="009F13D9">
        <w:rPr>
          <w:rFonts w:cs="Arial"/>
          <w:bCs/>
        </w:rPr>
        <w:t xml:space="preserve">glasses, prescriptions, </w:t>
      </w:r>
      <w:r w:rsidR="002A10A6">
        <w:rPr>
          <w:rFonts w:cs="Arial"/>
          <w:bCs/>
        </w:rPr>
        <w:t>personal protective equipment, Covid tests, etc.);</w:t>
      </w:r>
    </w:p>
    <w:p w14:paraId="46E33988" w14:textId="440681C3" w:rsidR="0032328D" w:rsidRPr="009F13D9" w:rsidRDefault="0032328D" w:rsidP="002F49C4">
      <w:pPr>
        <w:pStyle w:val="ListParagraph"/>
        <w:numPr>
          <w:ilvl w:val="2"/>
          <w:numId w:val="15"/>
        </w:numPr>
        <w:spacing w:before="240"/>
        <w:ind w:left="2160" w:hanging="864"/>
        <w:rPr>
          <w:rFonts w:cs="Arial"/>
          <w:bCs/>
        </w:rPr>
      </w:pPr>
      <w:r w:rsidRPr="009F13D9">
        <w:rPr>
          <w:rFonts w:cs="Arial"/>
          <w:bCs/>
        </w:rPr>
        <w:t xml:space="preserve">Personal </w:t>
      </w:r>
      <w:r w:rsidR="002A10A6">
        <w:rPr>
          <w:rFonts w:cs="Arial"/>
          <w:bCs/>
        </w:rPr>
        <w:t>c</w:t>
      </w:r>
      <w:r w:rsidRPr="009F13D9">
        <w:rPr>
          <w:rFonts w:cs="Arial"/>
          <w:bCs/>
        </w:rPr>
        <w:t xml:space="preserve">are </w:t>
      </w:r>
      <w:r w:rsidR="002A10A6">
        <w:rPr>
          <w:rFonts w:cs="Arial"/>
          <w:bCs/>
        </w:rPr>
        <w:t>s</w:t>
      </w:r>
      <w:r w:rsidRPr="009F13D9">
        <w:rPr>
          <w:rFonts w:cs="Arial"/>
          <w:bCs/>
        </w:rPr>
        <w:t>upplies</w:t>
      </w:r>
      <w:r w:rsidR="002A10A6">
        <w:rPr>
          <w:rFonts w:cs="Arial"/>
          <w:bCs/>
        </w:rPr>
        <w:t>;</w:t>
      </w:r>
    </w:p>
    <w:p w14:paraId="1622EDDA" w14:textId="7A264271" w:rsidR="0032328D" w:rsidRPr="009F13D9" w:rsidRDefault="0032328D" w:rsidP="002F49C4">
      <w:pPr>
        <w:pStyle w:val="ListParagraph"/>
        <w:numPr>
          <w:ilvl w:val="2"/>
          <w:numId w:val="15"/>
        </w:numPr>
        <w:spacing w:before="240"/>
        <w:ind w:left="2160" w:hanging="864"/>
        <w:rPr>
          <w:rFonts w:cs="Arial"/>
          <w:bCs/>
        </w:rPr>
      </w:pPr>
      <w:r w:rsidRPr="009F13D9">
        <w:rPr>
          <w:rFonts w:cs="Arial"/>
          <w:bCs/>
        </w:rPr>
        <w:t>Technology</w:t>
      </w:r>
      <w:r w:rsidR="002A10A6">
        <w:rPr>
          <w:rFonts w:cs="Arial"/>
          <w:bCs/>
        </w:rPr>
        <w:t xml:space="preserve"> (e.g., </w:t>
      </w:r>
      <w:r w:rsidRPr="009F13D9">
        <w:rPr>
          <w:rFonts w:cs="Arial"/>
          <w:bCs/>
        </w:rPr>
        <w:t>high-speed internet, cell phones</w:t>
      </w:r>
      <w:r w:rsidR="002A10A6">
        <w:rPr>
          <w:rFonts w:cs="Arial"/>
          <w:bCs/>
        </w:rPr>
        <w:t>), with s</w:t>
      </w:r>
      <w:r w:rsidRPr="009F13D9">
        <w:rPr>
          <w:rFonts w:cs="Arial"/>
          <w:bCs/>
        </w:rPr>
        <w:t xml:space="preserve">ervice fees </w:t>
      </w:r>
      <w:r w:rsidR="002A10A6">
        <w:rPr>
          <w:rFonts w:cs="Arial"/>
          <w:bCs/>
        </w:rPr>
        <w:t>being</w:t>
      </w:r>
      <w:r w:rsidRPr="009F13D9">
        <w:rPr>
          <w:rFonts w:cs="Arial"/>
          <w:bCs/>
        </w:rPr>
        <w:t xml:space="preserve"> time</w:t>
      </w:r>
      <w:r w:rsidR="002A10A6">
        <w:rPr>
          <w:rFonts w:cs="Arial"/>
          <w:bCs/>
        </w:rPr>
        <w:t>-</w:t>
      </w:r>
      <w:r w:rsidRPr="009F13D9">
        <w:rPr>
          <w:rFonts w:cs="Arial"/>
          <w:bCs/>
        </w:rPr>
        <w:t>limited</w:t>
      </w:r>
      <w:r w:rsidR="002A10A6">
        <w:rPr>
          <w:rFonts w:cs="Arial"/>
          <w:bCs/>
        </w:rPr>
        <w:t>;</w:t>
      </w:r>
      <w:r w:rsidRPr="009F13D9">
        <w:rPr>
          <w:rFonts w:cs="Arial"/>
          <w:bCs/>
        </w:rPr>
        <w:t xml:space="preserve"> </w:t>
      </w:r>
      <w:r w:rsidR="002A10A6">
        <w:rPr>
          <w:rFonts w:cs="Arial"/>
          <w:bCs/>
        </w:rPr>
        <w:t>and</w:t>
      </w:r>
    </w:p>
    <w:p w14:paraId="550B76B2" w14:textId="35E17982" w:rsidR="0032328D" w:rsidRPr="009F13D9" w:rsidRDefault="002A10A6" w:rsidP="002F49C4">
      <w:pPr>
        <w:pStyle w:val="ListParagraph"/>
        <w:numPr>
          <w:ilvl w:val="2"/>
          <w:numId w:val="15"/>
        </w:numPr>
        <w:spacing w:before="240"/>
        <w:ind w:left="2160" w:hanging="864"/>
        <w:rPr>
          <w:rFonts w:cs="Arial"/>
          <w:bCs/>
        </w:rPr>
      </w:pPr>
      <w:r>
        <w:rPr>
          <w:rFonts w:cs="Arial"/>
          <w:bCs/>
        </w:rPr>
        <w:t xml:space="preserve">Miscellaneous expenses, as approved by the HCA Contract Manager (e.g., court </w:t>
      </w:r>
      <w:r w:rsidR="0032328D" w:rsidRPr="009F13D9">
        <w:rPr>
          <w:rFonts w:cs="Arial"/>
          <w:bCs/>
        </w:rPr>
        <w:t>judgement fees, immigration costs, application fees,</w:t>
      </w:r>
      <w:r>
        <w:rPr>
          <w:rFonts w:cs="Arial"/>
          <w:bCs/>
        </w:rPr>
        <w:t xml:space="preserve"> utilities, groceries). </w:t>
      </w:r>
      <w:r w:rsidR="0032328D" w:rsidRPr="009F13D9">
        <w:rPr>
          <w:rFonts w:cs="Arial"/>
          <w:bCs/>
        </w:rPr>
        <w:t xml:space="preserve"> </w:t>
      </w:r>
    </w:p>
    <w:p w14:paraId="33D574D7" w14:textId="255359BA" w:rsidR="0032328D" w:rsidRPr="009F13D9" w:rsidRDefault="0032328D" w:rsidP="002A10A6">
      <w:pPr>
        <w:pStyle w:val="ListParagraph"/>
        <w:keepNext/>
        <w:keepLines/>
        <w:numPr>
          <w:ilvl w:val="1"/>
          <w:numId w:val="15"/>
        </w:numPr>
        <w:spacing w:before="240"/>
        <w:ind w:left="1268" w:hanging="706"/>
        <w:rPr>
          <w:rFonts w:cs="Arial"/>
          <w:bCs/>
        </w:rPr>
      </w:pPr>
      <w:r w:rsidRPr="009F13D9">
        <w:rPr>
          <w:rFonts w:cs="Arial"/>
          <w:bCs/>
        </w:rPr>
        <w:t>Costs not allowable</w:t>
      </w:r>
      <w:r w:rsidR="002A10A6">
        <w:rPr>
          <w:rFonts w:cs="Arial"/>
          <w:bCs/>
        </w:rPr>
        <w:t>:</w:t>
      </w:r>
    </w:p>
    <w:p w14:paraId="1EF01E58" w14:textId="083F6D92" w:rsidR="0032328D" w:rsidRPr="009F13D9" w:rsidRDefault="0032328D" w:rsidP="002F49C4">
      <w:pPr>
        <w:pStyle w:val="ListParagraph"/>
        <w:numPr>
          <w:ilvl w:val="2"/>
          <w:numId w:val="15"/>
        </w:numPr>
        <w:spacing w:before="240"/>
        <w:ind w:left="2160" w:hanging="864"/>
        <w:rPr>
          <w:rFonts w:cs="Arial"/>
          <w:bCs/>
        </w:rPr>
      </w:pPr>
      <w:r w:rsidRPr="009F13D9">
        <w:rPr>
          <w:rFonts w:cs="Arial"/>
          <w:bCs/>
        </w:rPr>
        <w:t>Facility fees, facility furnishings</w:t>
      </w:r>
      <w:r w:rsidR="00BC6AF5">
        <w:rPr>
          <w:rFonts w:cs="Arial"/>
          <w:bCs/>
        </w:rPr>
        <w:t>,</w:t>
      </w:r>
      <w:r w:rsidRPr="009F13D9">
        <w:rPr>
          <w:rFonts w:cs="Arial"/>
          <w:bCs/>
        </w:rPr>
        <w:t xml:space="preserve"> and updates</w:t>
      </w:r>
      <w:r w:rsidR="002A10A6">
        <w:rPr>
          <w:rFonts w:cs="Arial"/>
          <w:bCs/>
        </w:rPr>
        <w:t>;</w:t>
      </w:r>
    </w:p>
    <w:p w14:paraId="7CC8DF52" w14:textId="563C6FDE" w:rsidR="0032328D" w:rsidRPr="009F13D9" w:rsidRDefault="0032328D" w:rsidP="002F49C4">
      <w:pPr>
        <w:pStyle w:val="ListParagraph"/>
        <w:numPr>
          <w:ilvl w:val="2"/>
          <w:numId w:val="15"/>
        </w:numPr>
        <w:spacing w:before="240"/>
        <w:ind w:left="2160" w:hanging="864"/>
        <w:rPr>
          <w:rFonts w:cs="Arial"/>
          <w:bCs/>
        </w:rPr>
      </w:pPr>
      <w:r w:rsidRPr="009F13D9">
        <w:rPr>
          <w:rFonts w:cs="Arial"/>
          <w:bCs/>
        </w:rPr>
        <w:t>Items that are not for the benefit of the Young Adult being served</w:t>
      </w:r>
      <w:r w:rsidR="002A10A6">
        <w:rPr>
          <w:rFonts w:cs="Arial"/>
          <w:bCs/>
        </w:rPr>
        <w:t>;</w:t>
      </w:r>
      <w:r w:rsidRPr="009F13D9">
        <w:rPr>
          <w:rFonts w:cs="Arial"/>
          <w:bCs/>
        </w:rPr>
        <w:t xml:space="preserve"> </w:t>
      </w:r>
    </w:p>
    <w:p w14:paraId="5B435CE7" w14:textId="77777777" w:rsidR="002A10A6" w:rsidRDefault="002A10A6" w:rsidP="002F49C4">
      <w:pPr>
        <w:pStyle w:val="ListParagraph"/>
        <w:numPr>
          <w:ilvl w:val="2"/>
          <w:numId w:val="15"/>
        </w:numPr>
        <w:spacing w:before="240"/>
        <w:ind w:left="2160" w:hanging="864"/>
        <w:rPr>
          <w:rFonts w:cs="Arial"/>
          <w:bCs/>
        </w:rPr>
      </w:pPr>
      <w:r>
        <w:rPr>
          <w:rFonts w:cs="Arial"/>
          <w:bCs/>
        </w:rPr>
        <w:t>Automobiles;</w:t>
      </w:r>
    </w:p>
    <w:p w14:paraId="7A57D928" w14:textId="77777777" w:rsidR="002A10A6" w:rsidRDefault="002A10A6" w:rsidP="002F49C4">
      <w:pPr>
        <w:pStyle w:val="ListParagraph"/>
        <w:numPr>
          <w:ilvl w:val="2"/>
          <w:numId w:val="15"/>
        </w:numPr>
        <w:spacing w:before="240"/>
        <w:ind w:left="2160" w:hanging="864"/>
        <w:rPr>
          <w:rFonts w:cs="Arial"/>
          <w:bCs/>
        </w:rPr>
      </w:pPr>
      <w:r>
        <w:rPr>
          <w:rFonts w:cs="Arial"/>
          <w:bCs/>
        </w:rPr>
        <w:t>Gift cards;</w:t>
      </w:r>
    </w:p>
    <w:p w14:paraId="5A92A99B" w14:textId="77777777" w:rsidR="0032328D" w:rsidRPr="009F13D9" w:rsidRDefault="0032328D" w:rsidP="002F49C4">
      <w:pPr>
        <w:pStyle w:val="Default"/>
        <w:numPr>
          <w:ilvl w:val="2"/>
          <w:numId w:val="15"/>
        </w:numPr>
        <w:spacing w:before="200" w:after="200" w:line="23" w:lineRule="atLeast"/>
        <w:rPr>
          <w:color w:val="auto"/>
          <w:sz w:val="22"/>
          <w:szCs w:val="22"/>
        </w:rPr>
      </w:pPr>
      <w:r w:rsidRPr="009F13D9">
        <w:rPr>
          <w:color w:val="auto"/>
          <w:sz w:val="22"/>
          <w:szCs w:val="22"/>
        </w:rPr>
        <w:t>Hiring bonuses or retention bonuses;</w:t>
      </w:r>
    </w:p>
    <w:p w14:paraId="5E5F67DF" w14:textId="77777777" w:rsidR="002A10A6" w:rsidRDefault="0032328D" w:rsidP="002F49C4">
      <w:pPr>
        <w:pStyle w:val="Default"/>
        <w:numPr>
          <w:ilvl w:val="2"/>
          <w:numId w:val="15"/>
        </w:numPr>
        <w:spacing w:before="200" w:after="200" w:line="23" w:lineRule="atLeast"/>
        <w:rPr>
          <w:color w:val="auto"/>
          <w:sz w:val="22"/>
          <w:szCs w:val="22"/>
        </w:rPr>
      </w:pPr>
      <w:r w:rsidRPr="009F13D9">
        <w:rPr>
          <w:color w:val="auto"/>
          <w:sz w:val="22"/>
          <w:szCs w:val="22"/>
        </w:rPr>
        <w:t>Food</w:t>
      </w:r>
      <w:r w:rsidR="002A10A6">
        <w:rPr>
          <w:color w:val="auto"/>
          <w:sz w:val="22"/>
          <w:szCs w:val="22"/>
        </w:rPr>
        <w:t>;</w:t>
      </w:r>
    </w:p>
    <w:p w14:paraId="478175C7" w14:textId="6FB6B2EF" w:rsidR="0032328D" w:rsidRPr="009F13D9" w:rsidRDefault="002A10A6" w:rsidP="002F49C4">
      <w:pPr>
        <w:pStyle w:val="Default"/>
        <w:numPr>
          <w:ilvl w:val="2"/>
          <w:numId w:val="15"/>
        </w:numPr>
        <w:spacing w:before="200" w:after="200" w:line="23" w:lineRule="atLeast"/>
        <w:rPr>
          <w:color w:val="auto"/>
          <w:sz w:val="22"/>
          <w:szCs w:val="22"/>
        </w:rPr>
      </w:pPr>
      <w:r>
        <w:rPr>
          <w:color w:val="auto"/>
          <w:sz w:val="22"/>
          <w:szCs w:val="22"/>
        </w:rPr>
        <w:t>B</w:t>
      </w:r>
      <w:r w:rsidR="0032328D" w:rsidRPr="009F13D9">
        <w:rPr>
          <w:color w:val="auto"/>
          <w:sz w:val="22"/>
          <w:szCs w:val="22"/>
        </w:rPr>
        <w:t>everages;</w:t>
      </w:r>
    </w:p>
    <w:p w14:paraId="4C901E4C" w14:textId="77777777" w:rsidR="0032328D" w:rsidRPr="009F13D9" w:rsidRDefault="0032328D" w:rsidP="002F49C4">
      <w:pPr>
        <w:pStyle w:val="Default"/>
        <w:numPr>
          <w:ilvl w:val="2"/>
          <w:numId w:val="15"/>
        </w:numPr>
        <w:spacing w:before="200" w:after="200" w:line="23" w:lineRule="atLeast"/>
        <w:rPr>
          <w:color w:val="auto"/>
          <w:sz w:val="22"/>
          <w:szCs w:val="22"/>
        </w:rPr>
      </w:pPr>
      <w:r w:rsidRPr="009F13D9">
        <w:rPr>
          <w:color w:val="auto"/>
          <w:sz w:val="22"/>
          <w:szCs w:val="22"/>
        </w:rPr>
        <w:t>Rent or leasing of facility or other spaces;</w:t>
      </w:r>
    </w:p>
    <w:p w14:paraId="4FE71CA1" w14:textId="77777777" w:rsidR="0032328D" w:rsidRPr="009F13D9" w:rsidRDefault="0032328D" w:rsidP="002F49C4">
      <w:pPr>
        <w:pStyle w:val="Default"/>
        <w:numPr>
          <w:ilvl w:val="2"/>
          <w:numId w:val="15"/>
        </w:numPr>
        <w:spacing w:before="200" w:after="200" w:line="23" w:lineRule="atLeast"/>
        <w:rPr>
          <w:color w:val="auto"/>
          <w:sz w:val="22"/>
          <w:szCs w:val="22"/>
        </w:rPr>
      </w:pPr>
      <w:r w:rsidRPr="009F13D9">
        <w:rPr>
          <w:color w:val="auto"/>
          <w:sz w:val="22"/>
          <w:szCs w:val="22"/>
        </w:rPr>
        <w:t>Travel;</w:t>
      </w:r>
    </w:p>
    <w:p w14:paraId="70423037" w14:textId="77777777" w:rsidR="0032328D" w:rsidRPr="009F13D9" w:rsidRDefault="0032328D" w:rsidP="002F49C4">
      <w:pPr>
        <w:pStyle w:val="Default"/>
        <w:numPr>
          <w:ilvl w:val="2"/>
          <w:numId w:val="15"/>
        </w:numPr>
        <w:spacing w:before="200" w:after="200" w:line="23" w:lineRule="atLeast"/>
        <w:rPr>
          <w:color w:val="auto"/>
          <w:sz w:val="22"/>
          <w:szCs w:val="22"/>
        </w:rPr>
      </w:pPr>
      <w:r w:rsidRPr="009F13D9">
        <w:rPr>
          <w:color w:val="auto"/>
          <w:sz w:val="22"/>
          <w:szCs w:val="22"/>
        </w:rPr>
        <w:lastRenderedPageBreak/>
        <w:t>Other costs, as declined in writing by the HCA Contract Manager.</w:t>
      </w:r>
    </w:p>
    <w:p w14:paraId="3640A51E" w14:textId="3C255C2D" w:rsidR="0032328D" w:rsidRPr="006B1494" w:rsidRDefault="0032328D" w:rsidP="002F49C4">
      <w:pPr>
        <w:pStyle w:val="ListParagraph"/>
        <w:keepNext/>
        <w:keepLines/>
        <w:numPr>
          <w:ilvl w:val="0"/>
          <w:numId w:val="15"/>
        </w:numPr>
        <w:spacing w:before="240"/>
        <w:ind w:left="540" w:hanging="540"/>
        <w:rPr>
          <w:rFonts w:cs="Arial"/>
          <w:b/>
          <w:color w:val="000000" w:themeColor="text1"/>
        </w:rPr>
      </w:pPr>
      <w:r w:rsidRPr="006B1494">
        <w:rPr>
          <w:rFonts w:cs="Arial"/>
          <w:b/>
        </w:rPr>
        <w:t>Reports</w:t>
      </w:r>
      <w:r w:rsidR="00F801B6">
        <w:rPr>
          <w:rFonts w:cs="Arial"/>
          <w:b/>
        </w:rPr>
        <w:t xml:space="preserve">. </w:t>
      </w:r>
      <w:r w:rsidR="00F801B6" w:rsidRPr="007D7175">
        <w:rPr>
          <w:rFonts w:cs="Arial"/>
          <w:bCs/>
        </w:rPr>
        <w:t xml:space="preserve">The </w:t>
      </w:r>
      <w:r w:rsidR="00254F31">
        <w:rPr>
          <w:rFonts w:cs="Arial"/>
        </w:rPr>
        <w:t>Facility</w:t>
      </w:r>
      <w:r w:rsidR="00254F31" w:rsidRPr="007D7175">
        <w:rPr>
          <w:rFonts w:cs="Arial"/>
          <w:bCs/>
        </w:rPr>
        <w:t xml:space="preserve"> </w:t>
      </w:r>
      <w:r w:rsidR="00F801B6" w:rsidRPr="007D7175">
        <w:rPr>
          <w:rFonts w:cs="Arial"/>
          <w:bCs/>
        </w:rPr>
        <w:t xml:space="preserve">Contractor shall submit the following reports to the HCA Contract Manager in accordance with the due dates and rates provided in Section 7, Deliverables Table. </w:t>
      </w:r>
    </w:p>
    <w:p w14:paraId="326C3712" w14:textId="37AF8D76" w:rsidR="00BB45AC" w:rsidRDefault="007D7175" w:rsidP="002F49C4">
      <w:pPr>
        <w:pStyle w:val="ListParagraph"/>
        <w:keepNext/>
        <w:keepLines/>
        <w:numPr>
          <w:ilvl w:val="1"/>
          <w:numId w:val="15"/>
        </w:numPr>
        <w:spacing w:before="240"/>
        <w:ind w:left="1260" w:hanging="702"/>
        <w:rPr>
          <w:rFonts w:cs="Arial"/>
          <w:bCs/>
        </w:rPr>
      </w:pPr>
      <w:r>
        <w:rPr>
          <w:rFonts w:cs="Arial"/>
          <w:bCs/>
        </w:rPr>
        <w:t>Startup Plan components:</w:t>
      </w:r>
      <w:r w:rsidR="00F801B6">
        <w:rPr>
          <w:rFonts w:cs="Arial"/>
          <w:bCs/>
        </w:rPr>
        <w:t xml:space="preserve"> </w:t>
      </w:r>
    </w:p>
    <w:p w14:paraId="4B7A0158" w14:textId="54762A10" w:rsidR="00204BF7" w:rsidRPr="00086591" w:rsidRDefault="00086591" w:rsidP="00086591">
      <w:pPr>
        <w:pStyle w:val="ListParagraph"/>
        <w:keepNext/>
        <w:keepLines/>
        <w:numPr>
          <w:ilvl w:val="2"/>
          <w:numId w:val="15"/>
        </w:numPr>
        <w:spacing w:before="240"/>
        <w:ind w:left="2160" w:hanging="900"/>
        <w:rPr>
          <w:rFonts w:cs="Arial"/>
        </w:rPr>
      </w:pPr>
      <w:r w:rsidRPr="00086591">
        <w:rPr>
          <w:rFonts w:cs="Arial"/>
        </w:rPr>
        <w:t>Summary of c</w:t>
      </w:r>
      <w:r w:rsidR="00204BF7" w:rsidRPr="00086591">
        <w:rPr>
          <w:rFonts w:cs="Arial"/>
        </w:rPr>
        <w:t xml:space="preserve">onsultations with the Transition Support Provider, </w:t>
      </w:r>
      <w:r w:rsidR="00BB45AC" w:rsidRPr="00086591">
        <w:rPr>
          <w:rFonts w:cs="Arial"/>
        </w:rPr>
        <w:t>including the</w:t>
      </w:r>
      <w:r w:rsidR="00204BF7" w:rsidRPr="00086591">
        <w:rPr>
          <w:rFonts w:cs="Arial"/>
        </w:rPr>
        <w:t xml:space="preserve"> number of consultations, dates, and a summary of the issue and/or topic. </w:t>
      </w:r>
    </w:p>
    <w:p w14:paraId="3F08A985" w14:textId="3FEE250A" w:rsidR="0032328D" w:rsidRDefault="0032328D" w:rsidP="00086591">
      <w:pPr>
        <w:pStyle w:val="ListParagraph"/>
        <w:keepNext/>
        <w:keepLines/>
        <w:numPr>
          <w:ilvl w:val="2"/>
          <w:numId w:val="15"/>
        </w:numPr>
        <w:spacing w:before="240"/>
        <w:rPr>
          <w:rFonts w:cs="Arial"/>
        </w:rPr>
      </w:pPr>
      <w:r w:rsidRPr="006B1494">
        <w:rPr>
          <w:rFonts w:cs="Arial"/>
        </w:rPr>
        <w:t xml:space="preserve">Current </w:t>
      </w:r>
      <w:r w:rsidR="00086591">
        <w:rPr>
          <w:rFonts w:cs="Arial"/>
        </w:rPr>
        <w:t>s</w:t>
      </w:r>
      <w:r w:rsidRPr="006B1494">
        <w:rPr>
          <w:rFonts w:cs="Arial"/>
        </w:rPr>
        <w:t xml:space="preserve">taff </w:t>
      </w:r>
      <w:r w:rsidR="00086591">
        <w:rPr>
          <w:rFonts w:cs="Arial"/>
        </w:rPr>
        <w:t>e</w:t>
      </w:r>
      <w:r w:rsidRPr="006B1494">
        <w:rPr>
          <w:rFonts w:cs="Arial"/>
        </w:rPr>
        <w:t>ducation</w:t>
      </w:r>
      <w:r w:rsidR="00086591">
        <w:rPr>
          <w:rFonts w:cs="Arial"/>
        </w:rPr>
        <w:t xml:space="preserve"> and t</w:t>
      </w:r>
      <w:r w:rsidRPr="006B1494">
        <w:rPr>
          <w:rFonts w:cs="Arial"/>
        </w:rPr>
        <w:t>raining plans</w:t>
      </w:r>
    </w:p>
    <w:p w14:paraId="070F7E12" w14:textId="5233085A" w:rsidR="00BB45AC" w:rsidRPr="00086591" w:rsidRDefault="00BB45AC" w:rsidP="00086591">
      <w:pPr>
        <w:pStyle w:val="ListParagraph"/>
        <w:keepNext/>
        <w:keepLines/>
        <w:numPr>
          <w:ilvl w:val="2"/>
          <w:numId w:val="15"/>
        </w:numPr>
        <w:spacing w:before="240"/>
        <w:ind w:left="2160" w:hanging="900"/>
        <w:rPr>
          <w:rFonts w:cs="Arial"/>
        </w:rPr>
      </w:pPr>
      <w:proofErr w:type="gramStart"/>
      <w:r w:rsidRPr="00086591">
        <w:rPr>
          <w:rFonts w:cs="Arial"/>
        </w:rPr>
        <w:t>A narrative</w:t>
      </w:r>
      <w:proofErr w:type="gramEnd"/>
      <w:r w:rsidRPr="00086591">
        <w:rPr>
          <w:rFonts w:cs="Arial"/>
        </w:rPr>
        <w:t xml:space="preserve"> outlining:</w:t>
      </w:r>
    </w:p>
    <w:p w14:paraId="7864221F" w14:textId="4C643E98" w:rsidR="00BB45AC" w:rsidRDefault="00BB45AC" w:rsidP="00257849">
      <w:pPr>
        <w:pStyle w:val="ListParagraph"/>
        <w:keepNext/>
        <w:keepLines/>
        <w:numPr>
          <w:ilvl w:val="3"/>
          <w:numId w:val="15"/>
        </w:numPr>
        <w:spacing w:before="240"/>
        <w:ind w:left="3060" w:hanging="918"/>
      </w:pPr>
      <w:r>
        <w:t>H</w:t>
      </w:r>
      <w:r w:rsidRPr="009F13D9">
        <w:t xml:space="preserve">ow the objectives and requirements </w:t>
      </w:r>
      <w:r>
        <w:t>of transitional housing post-IBHTF services and</w:t>
      </w:r>
      <w:r w:rsidRPr="009F13D9">
        <w:t xml:space="preserve"> consultation with the Transition Provider </w:t>
      </w:r>
      <w:r>
        <w:t>c</w:t>
      </w:r>
      <w:r w:rsidRPr="009F13D9">
        <w:t xml:space="preserve">onsultant will be met and </w:t>
      </w:r>
      <w:proofErr w:type="gramStart"/>
      <w:r w:rsidRPr="009F13D9">
        <w:t>maintained</w:t>
      </w:r>
      <w:r>
        <w:t>;</w:t>
      </w:r>
      <w:proofErr w:type="gramEnd"/>
    </w:p>
    <w:p w14:paraId="347DF832" w14:textId="22E585E2" w:rsidR="00BB45AC" w:rsidRDefault="00BB45AC" w:rsidP="00257849">
      <w:pPr>
        <w:pStyle w:val="ListParagraph"/>
        <w:keepNext/>
        <w:keepLines/>
        <w:numPr>
          <w:ilvl w:val="3"/>
          <w:numId w:val="15"/>
        </w:numPr>
        <w:spacing w:before="240"/>
        <w:ind w:left="3060" w:hanging="918"/>
      </w:pPr>
      <w:r>
        <w:t>A</w:t>
      </w:r>
      <w:r w:rsidRPr="009F13D9">
        <w:t xml:space="preserve"> detailed schedule of the tasks, services, and activities necessary to implement and maintain the post</w:t>
      </w:r>
      <w:r w:rsidR="00257849">
        <w:t>-</w:t>
      </w:r>
      <w:r w:rsidRPr="009F13D9">
        <w:t xml:space="preserve">IBHTF voluntary </w:t>
      </w:r>
      <w:proofErr w:type="gramStart"/>
      <w:r w:rsidRPr="009F13D9">
        <w:t>program</w:t>
      </w:r>
      <w:r>
        <w:t>;</w:t>
      </w:r>
      <w:proofErr w:type="gramEnd"/>
    </w:p>
    <w:p w14:paraId="5FA77698" w14:textId="77777777" w:rsidR="00BB45AC" w:rsidRDefault="00BB45AC" w:rsidP="00257849">
      <w:pPr>
        <w:pStyle w:val="ListParagraph"/>
        <w:keepNext/>
        <w:keepLines/>
        <w:numPr>
          <w:ilvl w:val="3"/>
          <w:numId w:val="15"/>
        </w:numPr>
        <w:spacing w:before="240"/>
        <w:ind w:left="3060" w:hanging="918"/>
      </w:pPr>
      <w:r>
        <w:t>A</w:t>
      </w:r>
      <w:r w:rsidRPr="009F13D9">
        <w:t>ddress all nine (9) of the elements identified in the IBHTF Services Toolkit</w:t>
      </w:r>
      <w:r>
        <w:t>;</w:t>
      </w:r>
      <w:r w:rsidRPr="009F13D9">
        <w:t xml:space="preserve"> </w:t>
      </w:r>
    </w:p>
    <w:p w14:paraId="367D9CA8" w14:textId="77777777" w:rsidR="00BB45AC" w:rsidRDefault="00BB45AC" w:rsidP="00257849">
      <w:pPr>
        <w:pStyle w:val="ListParagraph"/>
        <w:keepNext/>
        <w:keepLines/>
        <w:numPr>
          <w:ilvl w:val="3"/>
          <w:numId w:val="15"/>
        </w:numPr>
        <w:spacing w:before="240"/>
        <w:ind w:left="3060" w:hanging="918"/>
      </w:pPr>
      <w:r>
        <w:t>P</w:t>
      </w:r>
      <w:r w:rsidRPr="009F13D9">
        <w:t xml:space="preserve">lan </w:t>
      </w:r>
      <w:r>
        <w:t xml:space="preserve">for how </w:t>
      </w:r>
      <w:r w:rsidRPr="009F13D9">
        <w:t>Young Adult voice</w:t>
      </w:r>
      <w:r>
        <w:t>s</w:t>
      </w:r>
      <w:r w:rsidRPr="009F13D9">
        <w:t xml:space="preserve"> and coalition feedback shall be integrated into the program</w:t>
      </w:r>
      <w:r>
        <w:t>;</w:t>
      </w:r>
    </w:p>
    <w:p w14:paraId="0BEFA10A" w14:textId="77777777" w:rsidR="00BB45AC" w:rsidRPr="009F13D9" w:rsidRDefault="00BB45AC" w:rsidP="00257849">
      <w:pPr>
        <w:pStyle w:val="ListParagraph"/>
        <w:keepNext/>
        <w:keepLines/>
        <w:numPr>
          <w:ilvl w:val="3"/>
          <w:numId w:val="15"/>
        </w:numPr>
        <w:spacing w:before="240"/>
        <w:ind w:left="3060" w:hanging="918"/>
      </w:pPr>
      <w:r>
        <w:t>I</w:t>
      </w:r>
      <w:r w:rsidRPr="009F13D9">
        <w:t>dentif</w:t>
      </w:r>
      <w:r>
        <w:t>ication of how</w:t>
      </w:r>
      <w:r w:rsidRPr="009F13D9">
        <w:t xml:space="preserve"> potential risks or barriers and detail how they will be monitored, managed, and reported to HCA. </w:t>
      </w:r>
    </w:p>
    <w:p w14:paraId="0301C578" w14:textId="77777777" w:rsidR="00BB45AC" w:rsidRPr="00086591" w:rsidRDefault="00BB45AC" w:rsidP="00086591">
      <w:pPr>
        <w:pStyle w:val="ListParagraph"/>
        <w:keepNext/>
        <w:keepLines/>
        <w:numPr>
          <w:ilvl w:val="2"/>
          <w:numId w:val="15"/>
        </w:numPr>
        <w:spacing w:before="240"/>
        <w:ind w:left="2160" w:hanging="900"/>
        <w:rPr>
          <w:rFonts w:cs="Arial"/>
        </w:rPr>
      </w:pPr>
      <w:r w:rsidRPr="00086591">
        <w:rPr>
          <w:rFonts w:cs="Arial"/>
        </w:rPr>
        <w:t>An organizational chart which identifies the staff to be hired, including the qualifications and responsibilities of each position;</w:t>
      </w:r>
    </w:p>
    <w:p w14:paraId="76012EFC" w14:textId="77777777" w:rsidR="00BB45AC" w:rsidRPr="00086591" w:rsidRDefault="00BB45AC" w:rsidP="00086591">
      <w:pPr>
        <w:pStyle w:val="ListParagraph"/>
        <w:keepNext/>
        <w:keepLines/>
        <w:numPr>
          <w:ilvl w:val="2"/>
          <w:numId w:val="15"/>
        </w:numPr>
        <w:spacing w:before="240"/>
        <w:ind w:left="2160" w:hanging="900"/>
        <w:rPr>
          <w:rFonts w:cs="Arial"/>
        </w:rPr>
      </w:pPr>
      <w:r w:rsidRPr="00086591">
        <w:rPr>
          <w:rFonts w:cs="Arial"/>
        </w:rPr>
        <w:t>Details outlining how the staff to be hired will meet the minimum staffing coverage and qualifications requirements as identified;</w:t>
      </w:r>
    </w:p>
    <w:p w14:paraId="267461B4" w14:textId="6592EC60" w:rsidR="00BB45AC" w:rsidRPr="00086591" w:rsidRDefault="00BB45AC" w:rsidP="00086591">
      <w:pPr>
        <w:pStyle w:val="ListParagraph"/>
        <w:keepNext/>
        <w:keepLines/>
        <w:numPr>
          <w:ilvl w:val="2"/>
          <w:numId w:val="15"/>
        </w:numPr>
        <w:spacing w:before="240"/>
        <w:ind w:left="2160" w:hanging="900"/>
        <w:rPr>
          <w:rFonts w:cs="Arial"/>
        </w:rPr>
      </w:pPr>
      <w:r w:rsidRPr="00086591">
        <w:rPr>
          <w:rFonts w:cs="Arial"/>
        </w:rPr>
        <w:t xml:space="preserve">A proposed budget that identifies the estimated personnel and operational costs for each month for the duration of this Contract. The budget </w:t>
      </w:r>
      <w:r w:rsidR="00086591" w:rsidRPr="00086591">
        <w:rPr>
          <w:rFonts w:cs="Arial"/>
        </w:rPr>
        <w:t>shall</w:t>
      </w:r>
      <w:r w:rsidRPr="00086591">
        <w:rPr>
          <w:rFonts w:cs="Arial"/>
        </w:rPr>
        <w:t xml:space="preserve"> realistically reflect the shift of costs from start-up activities to operational maintenance and include each of the categories as follows: </w:t>
      </w:r>
    </w:p>
    <w:p w14:paraId="59D4ED03" w14:textId="77777777" w:rsidR="00BB45AC" w:rsidRPr="009F13D9" w:rsidRDefault="00BB45AC" w:rsidP="00257849">
      <w:pPr>
        <w:pStyle w:val="ListParagraph"/>
        <w:keepNext/>
        <w:keepLines/>
        <w:numPr>
          <w:ilvl w:val="3"/>
          <w:numId w:val="15"/>
        </w:numPr>
        <w:spacing w:before="240"/>
        <w:ind w:left="3060" w:hanging="918"/>
      </w:pPr>
      <w:r w:rsidRPr="009F13D9">
        <w:t>Personnel,</w:t>
      </w:r>
      <w:r>
        <w:t xml:space="preserve"> in accordance with the IBHTF Services Toolkit,</w:t>
      </w:r>
      <w:r w:rsidRPr="009F13D9">
        <w:t xml:space="preserve"> Section 2.3, Personnel Planning, to include, but not limited to:</w:t>
      </w:r>
    </w:p>
    <w:p w14:paraId="589575E3" w14:textId="77777777" w:rsidR="00BB45AC" w:rsidRPr="009F13D9" w:rsidRDefault="00BB45AC" w:rsidP="00BC6AF5">
      <w:pPr>
        <w:pStyle w:val="Default"/>
        <w:numPr>
          <w:ilvl w:val="4"/>
          <w:numId w:val="29"/>
        </w:numPr>
        <w:spacing w:before="240" w:after="240" w:line="23" w:lineRule="atLeast"/>
        <w:ind w:left="3600" w:hanging="540"/>
        <w:rPr>
          <w:color w:val="auto"/>
          <w:sz w:val="22"/>
          <w:szCs w:val="22"/>
        </w:rPr>
      </w:pPr>
      <w:r w:rsidRPr="009F13D9">
        <w:rPr>
          <w:color w:val="auto"/>
          <w:sz w:val="22"/>
          <w:szCs w:val="22"/>
        </w:rPr>
        <w:t xml:space="preserve">Time commitment, </w:t>
      </w:r>
    </w:p>
    <w:p w14:paraId="78D87195" w14:textId="77777777" w:rsidR="00BB45AC" w:rsidRPr="009F13D9" w:rsidRDefault="00BB45AC" w:rsidP="00BC6AF5">
      <w:pPr>
        <w:pStyle w:val="Default"/>
        <w:numPr>
          <w:ilvl w:val="4"/>
          <w:numId w:val="29"/>
        </w:numPr>
        <w:spacing w:before="240" w:after="240" w:line="23" w:lineRule="atLeast"/>
        <w:ind w:left="3600" w:hanging="540"/>
        <w:rPr>
          <w:color w:val="auto"/>
          <w:sz w:val="22"/>
          <w:szCs w:val="22"/>
        </w:rPr>
      </w:pPr>
      <w:r w:rsidRPr="009F13D9">
        <w:rPr>
          <w:color w:val="auto"/>
          <w:sz w:val="22"/>
          <w:szCs w:val="22"/>
        </w:rPr>
        <w:lastRenderedPageBreak/>
        <w:t xml:space="preserve">Estimated hourly rate, and </w:t>
      </w:r>
    </w:p>
    <w:p w14:paraId="228A6574" w14:textId="77777777" w:rsidR="00BB45AC" w:rsidRDefault="00BB45AC" w:rsidP="00BC6AF5">
      <w:pPr>
        <w:pStyle w:val="Default"/>
        <w:numPr>
          <w:ilvl w:val="4"/>
          <w:numId w:val="29"/>
        </w:numPr>
        <w:spacing w:before="240" w:after="240" w:line="23" w:lineRule="atLeast"/>
        <w:ind w:left="3600" w:hanging="540"/>
        <w:rPr>
          <w:color w:val="auto"/>
          <w:sz w:val="22"/>
          <w:szCs w:val="22"/>
        </w:rPr>
      </w:pPr>
      <w:r w:rsidRPr="009F13D9">
        <w:rPr>
          <w:color w:val="auto"/>
          <w:sz w:val="22"/>
          <w:szCs w:val="22"/>
        </w:rPr>
        <w:t xml:space="preserve">Overall projected cost for each position to be filled. </w:t>
      </w:r>
    </w:p>
    <w:p w14:paraId="5765AFC2" w14:textId="76F47A9C" w:rsidR="00BC6AF5" w:rsidRPr="009F13D9" w:rsidRDefault="00BC6AF5" w:rsidP="00BC6AF5">
      <w:pPr>
        <w:pStyle w:val="Default"/>
        <w:spacing w:before="240" w:after="240" w:line="23" w:lineRule="atLeast"/>
        <w:ind w:left="3060"/>
        <w:rPr>
          <w:color w:val="auto"/>
          <w:sz w:val="22"/>
          <w:szCs w:val="22"/>
        </w:rPr>
      </w:pPr>
    </w:p>
    <w:p w14:paraId="3262E497" w14:textId="77777777" w:rsidR="00BB45AC" w:rsidRPr="009F13D9" w:rsidRDefault="00BB45AC" w:rsidP="00257849">
      <w:pPr>
        <w:pStyle w:val="ListParagraph"/>
        <w:keepNext/>
        <w:keepLines/>
        <w:numPr>
          <w:ilvl w:val="3"/>
          <w:numId w:val="15"/>
        </w:numPr>
        <w:spacing w:before="240"/>
        <w:ind w:left="3060" w:hanging="918"/>
      </w:pPr>
      <w:r w:rsidRPr="009F13D9">
        <w:t>Operational costs</w:t>
      </w:r>
      <w:r>
        <w:t xml:space="preserve">, </w:t>
      </w:r>
      <w:r w:rsidRPr="009F13D9">
        <w:t>includ</w:t>
      </w:r>
      <w:r>
        <w:t>ing</w:t>
      </w:r>
      <w:r w:rsidRPr="009F13D9">
        <w:t xml:space="preserve"> an estimated monthly cost and a projected annual cost for each of the following: </w:t>
      </w:r>
    </w:p>
    <w:p w14:paraId="16E83958" w14:textId="77777777" w:rsidR="00BB45AC" w:rsidRPr="009F13D9" w:rsidRDefault="00BB45AC" w:rsidP="00BC6AF5">
      <w:pPr>
        <w:pStyle w:val="Default"/>
        <w:numPr>
          <w:ilvl w:val="4"/>
          <w:numId w:val="30"/>
        </w:numPr>
        <w:spacing w:before="240" w:after="240" w:line="23" w:lineRule="atLeast"/>
        <w:ind w:left="3600" w:hanging="540"/>
        <w:rPr>
          <w:color w:val="auto"/>
          <w:sz w:val="22"/>
          <w:szCs w:val="22"/>
        </w:rPr>
      </w:pPr>
      <w:r w:rsidRPr="009F13D9">
        <w:rPr>
          <w:color w:val="auto"/>
          <w:sz w:val="22"/>
          <w:szCs w:val="22"/>
        </w:rPr>
        <w:t xml:space="preserve">Personnel (ex: salary, benefits); </w:t>
      </w:r>
    </w:p>
    <w:p w14:paraId="65EC9931" w14:textId="77777777" w:rsidR="00BB45AC" w:rsidRPr="009F13D9" w:rsidRDefault="00BB45AC" w:rsidP="00BC6AF5">
      <w:pPr>
        <w:pStyle w:val="Default"/>
        <w:numPr>
          <w:ilvl w:val="4"/>
          <w:numId w:val="30"/>
        </w:numPr>
        <w:spacing w:before="240" w:after="240" w:line="23" w:lineRule="atLeast"/>
        <w:ind w:left="3600" w:hanging="540"/>
        <w:rPr>
          <w:color w:val="auto"/>
          <w:sz w:val="22"/>
          <w:szCs w:val="22"/>
        </w:rPr>
      </w:pPr>
      <w:r w:rsidRPr="009F13D9">
        <w:rPr>
          <w:color w:val="auto"/>
          <w:sz w:val="22"/>
          <w:szCs w:val="22"/>
        </w:rPr>
        <w:t xml:space="preserve">Equipment; </w:t>
      </w:r>
    </w:p>
    <w:p w14:paraId="40BDDDCB" w14:textId="77777777" w:rsidR="00BB45AC" w:rsidRPr="009F13D9" w:rsidRDefault="00BB45AC" w:rsidP="00BC6AF5">
      <w:pPr>
        <w:pStyle w:val="Default"/>
        <w:numPr>
          <w:ilvl w:val="4"/>
          <w:numId w:val="30"/>
        </w:numPr>
        <w:spacing w:before="240" w:after="240" w:line="23" w:lineRule="atLeast"/>
        <w:ind w:left="3600" w:hanging="540"/>
        <w:rPr>
          <w:color w:val="auto"/>
          <w:sz w:val="22"/>
          <w:szCs w:val="22"/>
        </w:rPr>
      </w:pPr>
      <w:r w:rsidRPr="009F13D9">
        <w:rPr>
          <w:color w:val="auto"/>
          <w:sz w:val="22"/>
          <w:szCs w:val="22"/>
        </w:rPr>
        <w:t xml:space="preserve">Property related fees and furnishings; </w:t>
      </w:r>
    </w:p>
    <w:p w14:paraId="4EF28B4A" w14:textId="77777777" w:rsidR="00BB45AC" w:rsidRPr="009F13D9" w:rsidRDefault="00BB45AC" w:rsidP="00BC6AF5">
      <w:pPr>
        <w:pStyle w:val="Default"/>
        <w:numPr>
          <w:ilvl w:val="4"/>
          <w:numId w:val="30"/>
        </w:numPr>
        <w:spacing w:before="240" w:after="240" w:line="23" w:lineRule="atLeast"/>
        <w:ind w:left="3600" w:hanging="540"/>
        <w:rPr>
          <w:color w:val="auto"/>
          <w:sz w:val="22"/>
          <w:szCs w:val="22"/>
        </w:rPr>
      </w:pPr>
      <w:r w:rsidRPr="009F13D9">
        <w:rPr>
          <w:color w:val="auto"/>
          <w:sz w:val="22"/>
          <w:szCs w:val="22"/>
        </w:rPr>
        <w:t xml:space="preserve">Supplies; </w:t>
      </w:r>
    </w:p>
    <w:p w14:paraId="49D667DB" w14:textId="77777777" w:rsidR="00BB45AC" w:rsidRPr="009F13D9" w:rsidRDefault="00BB45AC" w:rsidP="00BC6AF5">
      <w:pPr>
        <w:pStyle w:val="Default"/>
        <w:numPr>
          <w:ilvl w:val="4"/>
          <w:numId w:val="30"/>
        </w:numPr>
        <w:spacing w:before="240" w:after="240" w:line="23" w:lineRule="atLeast"/>
        <w:ind w:left="3600" w:hanging="540"/>
        <w:rPr>
          <w:color w:val="auto"/>
          <w:sz w:val="22"/>
          <w:szCs w:val="22"/>
        </w:rPr>
      </w:pPr>
      <w:r w:rsidRPr="009F13D9">
        <w:rPr>
          <w:color w:val="auto"/>
          <w:sz w:val="22"/>
          <w:szCs w:val="22"/>
        </w:rPr>
        <w:t>Office space costs (</w:t>
      </w:r>
      <w:r>
        <w:rPr>
          <w:color w:val="auto"/>
          <w:sz w:val="22"/>
          <w:szCs w:val="22"/>
        </w:rPr>
        <w:t>e.g.,</w:t>
      </w:r>
      <w:r w:rsidRPr="009F13D9">
        <w:rPr>
          <w:color w:val="auto"/>
          <w:sz w:val="22"/>
          <w:szCs w:val="22"/>
        </w:rPr>
        <w:t xml:space="preserve"> lease, utilities, internet); </w:t>
      </w:r>
    </w:p>
    <w:p w14:paraId="415B0B75" w14:textId="77777777" w:rsidR="00BB45AC" w:rsidRPr="009F13D9" w:rsidRDefault="00BB45AC" w:rsidP="00BC6AF5">
      <w:pPr>
        <w:pStyle w:val="Default"/>
        <w:numPr>
          <w:ilvl w:val="4"/>
          <w:numId w:val="30"/>
        </w:numPr>
        <w:spacing w:before="240" w:after="240" w:line="23" w:lineRule="atLeast"/>
        <w:ind w:left="3600" w:hanging="540"/>
        <w:rPr>
          <w:color w:val="auto"/>
          <w:sz w:val="22"/>
          <w:szCs w:val="22"/>
        </w:rPr>
      </w:pPr>
      <w:r w:rsidRPr="009F13D9">
        <w:rPr>
          <w:color w:val="auto"/>
          <w:sz w:val="22"/>
          <w:szCs w:val="22"/>
        </w:rPr>
        <w:t xml:space="preserve">Licensing fees; </w:t>
      </w:r>
    </w:p>
    <w:p w14:paraId="5CD36B9B" w14:textId="77777777" w:rsidR="00BB45AC" w:rsidRPr="009F13D9" w:rsidRDefault="00BB45AC" w:rsidP="00BC6AF5">
      <w:pPr>
        <w:pStyle w:val="Default"/>
        <w:numPr>
          <w:ilvl w:val="4"/>
          <w:numId w:val="30"/>
        </w:numPr>
        <w:spacing w:before="240" w:after="240" w:line="23" w:lineRule="atLeast"/>
        <w:ind w:left="3600" w:hanging="540"/>
        <w:rPr>
          <w:color w:val="auto"/>
          <w:sz w:val="22"/>
          <w:szCs w:val="22"/>
        </w:rPr>
      </w:pPr>
      <w:r w:rsidRPr="009F13D9">
        <w:rPr>
          <w:color w:val="auto"/>
          <w:sz w:val="22"/>
          <w:szCs w:val="22"/>
        </w:rPr>
        <w:t xml:space="preserve">Transportation costs; </w:t>
      </w:r>
    </w:p>
    <w:p w14:paraId="35D40CED" w14:textId="77777777" w:rsidR="00BB45AC" w:rsidRPr="009F13D9" w:rsidRDefault="00BB45AC" w:rsidP="00BC6AF5">
      <w:pPr>
        <w:pStyle w:val="Default"/>
        <w:numPr>
          <w:ilvl w:val="4"/>
          <w:numId w:val="30"/>
        </w:numPr>
        <w:spacing w:before="240" w:after="240" w:line="23" w:lineRule="atLeast"/>
        <w:ind w:left="3600" w:hanging="540"/>
        <w:rPr>
          <w:color w:val="auto"/>
          <w:sz w:val="22"/>
          <w:szCs w:val="22"/>
        </w:rPr>
      </w:pPr>
      <w:r w:rsidRPr="009F13D9">
        <w:rPr>
          <w:color w:val="auto"/>
          <w:sz w:val="22"/>
          <w:szCs w:val="22"/>
        </w:rPr>
        <w:t xml:space="preserve">IT infrastructure; </w:t>
      </w:r>
    </w:p>
    <w:p w14:paraId="23009DFE" w14:textId="77777777" w:rsidR="00BB45AC" w:rsidRPr="009F13D9" w:rsidRDefault="00BB45AC" w:rsidP="00BC6AF5">
      <w:pPr>
        <w:pStyle w:val="Default"/>
        <w:numPr>
          <w:ilvl w:val="4"/>
          <w:numId w:val="30"/>
        </w:numPr>
        <w:spacing w:before="240" w:after="240" w:line="23" w:lineRule="atLeast"/>
        <w:ind w:left="3600" w:hanging="540"/>
        <w:rPr>
          <w:color w:val="auto"/>
          <w:sz w:val="22"/>
          <w:szCs w:val="22"/>
        </w:rPr>
      </w:pPr>
      <w:r w:rsidRPr="009F13D9">
        <w:rPr>
          <w:color w:val="auto"/>
          <w:sz w:val="22"/>
          <w:szCs w:val="22"/>
        </w:rPr>
        <w:t xml:space="preserve">Operational Costs, </w:t>
      </w:r>
      <w:r>
        <w:rPr>
          <w:color w:val="auto"/>
          <w:sz w:val="22"/>
          <w:szCs w:val="22"/>
        </w:rPr>
        <w:t xml:space="preserve">in accordance with the IBHTF Services Toolkit, </w:t>
      </w:r>
      <w:r w:rsidRPr="009F13D9">
        <w:rPr>
          <w:color w:val="auto"/>
          <w:sz w:val="22"/>
          <w:szCs w:val="22"/>
        </w:rPr>
        <w:t>Section 2.4</w:t>
      </w:r>
      <w:r>
        <w:rPr>
          <w:color w:val="auto"/>
          <w:sz w:val="22"/>
          <w:szCs w:val="22"/>
        </w:rPr>
        <w:t>;</w:t>
      </w:r>
      <w:r w:rsidRPr="009F13D9">
        <w:rPr>
          <w:color w:val="auto"/>
          <w:sz w:val="22"/>
          <w:szCs w:val="22"/>
        </w:rPr>
        <w:t xml:space="preserve"> </w:t>
      </w:r>
    </w:p>
    <w:p w14:paraId="69B9CE18" w14:textId="77777777" w:rsidR="00BB45AC" w:rsidRDefault="00BB45AC" w:rsidP="00BC6AF5">
      <w:pPr>
        <w:pStyle w:val="Default"/>
        <w:numPr>
          <w:ilvl w:val="4"/>
          <w:numId w:val="30"/>
        </w:numPr>
        <w:spacing w:before="240" w:after="240" w:line="23" w:lineRule="atLeast"/>
        <w:ind w:left="3600" w:hanging="540"/>
        <w:rPr>
          <w:color w:val="auto"/>
          <w:sz w:val="22"/>
          <w:szCs w:val="22"/>
        </w:rPr>
      </w:pPr>
      <w:r w:rsidRPr="009F13D9">
        <w:rPr>
          <w:color w:val="auto"/>
          <w:sz w:val="22"/>
          <w:szCs w:val="22"/>
        </w:rPr>
        <w:t>Miscellaneous costs</w:t>
      </w:r>
      <w:r>
        <w:rPr>
          <w:color w:val="auto"/>
          <w:sz w:val="22"/>
          <w:szCs w:val="22"/>
        </w:rPr>
        <w:t>; and</w:t>
      </w:r>
    </w:p>
    <w:p w14:paraId="18247119" w14:textId="77777777" w:rsidR="00BB45AC" w:rsidRPr="009F13D9" w:rsidRDefault="00BB45AC" w:rsidP="00BC6AF5">
      <w:pPr>
        <w:pStyle w:val="Default"/>
        <w:numPr>
          <w:ilvl w:val="4"/>
          <w:numId w:val="30"/>
        </w:numPr>
        <w:spacing w:before="240" w:after="240" w:line="23" w:lineRule="atLeast"/>
        <w:ind w:left="3600" w:hanging="540"/>
        <w:rPr>
          <w:color w:val="auto"/>
          <w:sz w:val="22"/>
          <w:szCs w:val="22"/>
        </w:rPr>
      </w:pPr>
      <w:r>
        <w:rPr>
          <w:color w:val="auto"/>
          <w:sz w:val="22"/>
          <w:szCs w:val="22"/>
        </w:rPr>
        <w:t>Other components, as approved by the HCA Contract Manager.</w:t>
      </w:r>
    </w:p>
    <w:p w14:paraId="7B2ADBDC" w14:textId="72813416" w:rsidR="0032328D" w:rsidRPr="009F13D9" w:rsidRDefault="007D7175" w:rsidP="00BC6AF5">
      <w:pPr>
        <w:pStyle w:val="ListParagraph"/>
        <w:keepNext/>
        <w:keepLines/>
        <w:numPr>
          <w:ilvl w:val="1"/>
          <w:numId w:val="15"/>
        </w:numPr>
        <w:spacing w:before="240"/>
        <w:ind w:left="1260" w:hanging="702"/>
        <w:rPr>
          <w:rFonts w:cs="Arial"/>
          <w:bCs/>
        </w:rPr>
      </w:pPr>
      <w:r w:rsidRPr="00BC6AF5">
        <w:rPr>
          <w:rFonts w:cs="Arial"/>
          <w:bCs/>
        </w:rPr>
        <w:t>Quarterly</w:t>
      </w:r>
      <w:r>
        <w:rPr>
          <w:rFonts w:cs="Arial"/>
        </w:rPr>
        <w:t xml:space="preserve"> Reports components in </w:t>
      </w:r>
      <w:r w:rsidR="002E0377">
        <w:rPr>
          <w:rFonts w:cs="Arial"/>
        </w:rPr>
        <w:t xml:space="preserve">accordance with </w:t>
      </w:r>
      <w:r w:rsidR="009F13D9" w:rsidRPr="009F13D9">
        <w:rPr>
          <w:rFonts w:cs="Arial"/>
        </w:rPr>
        <w:t>Attachment 4, Quarterly Report Template</w:t>
      </w:r>
      <w:r>
        <w:rPr>
          <w:rFonts w:cs="Arial"/>
        </w:rPr>
        <w:t>, and the following quarter date ranges:</w:t>
      </w:r>
    </w:p>
    <w:tbl>
      <w:tblPr>
        <w:tblStyle w:val="TableGrid"/>
        <w:tblW w:w="0" w:type="auto"/>
        <w:tblInd w:w="1255" w:type="dxa"/>
        <w:tblLook w:val="04A0" w:firstRow="1" w:lastRow="0" w:firstColumn="1" w:lastColumn="0" w:noHBand="0" w:noVBand="1"/>
      </w:tblPr>
      <w:tblGrid>
        <w:gridCol w:w="1260"/>
        <w:gridCol w:w="3330"/>
      </w:tblGrid>
      <w:tr w:rsidR="0032328D" w:rsidRPr="009F13D9" w14:paraId="620030D2" w14:textId="77777777" w:rsidTr="007D7175">
        <w:tc>
          <w:tcPr>
            <w:tcW w:w="1260" w:type="dxa"/>
            <w:shd w:val="clear" w:color="auto" w:fill="D9D9D9" w:themeFill="background1" w:themeFillShade="D9"/>
          </w:tcPr>
          <w:p w14:paraId="0B56E376" w14:textId="77777777" w:rsidR="0032328D" w:rsidRPr="009F13D9" w:rsidRDefault="0032328D" w:rsidP="00293B16">
            <w:pPr>
              <w:pStyle w:val="Default"/>
              <w:keepNext/>
              <w:keepLines/>
              <w:spacing w:before="40" w:after="40" w:line="23" w:lineRule="atLeast"/>
              <w:jc w:val="center"/>
              <w:rPr>
                <w:color w:val="auto"/>
                <w:sz w:val="22"/>
                <w:szCs w:val="22"/>
              </w:rPr>
            </w:pPr>
            <w:r w:rsidRPr="009F13D9">
              <w:rPr>
                <w:color w:val="auto"/>
                <w:sz w:val="22"/>
                <w:szCs w:val="22"/>
              </w:rPr>
              <w:t>Quarter</w:t>
            </w:r>
          </w:p>
        </w:tc>
        <w:tc>
          <w:tcPr>
            <w:tcW w:w="3330" w:type="dxa"/>
            <w:shd w:val="clear" w:color="auto" w:fill="D9D9D9" w:themeFill="background1" w:themeFillShade="D9"/>
          </w:tcPr>
          <w:p w14:paraId="1F60DCB8" w14:textId="77777777" w:rsidR="0032328D" w:rsidRPr="009F13D9" w:rsidRDefault="0032328D" w:rsidP="00293B16">
            <w:pPr>
              <w:pStyle w:val="Default"/>
              <w:keepNext/>
              <w:keepLines/>
              <w:spacing w:before="40" w:after="40" w:line="23" w:lineRule="atLeast"/>
              <w:jc w:val="center"/>
              <w:rPr>
                <w:color w:val="auto"/>
                <w:sz w:val="22"/>
                <w:szCs w:val="22"/>
              </w:rPr>
            </w:pPr>
            <w:r w:rsidRPr="009F13D9">
              <w:rPr>
                <w:color w:val="auto"/>
                <w:sz w:val="22"/>
                <w:szCs w:val="22"/>
              </w:rPr>
              <w:t>Date Range</w:t>
            </w:r>
          </w:p>
        </w:tc>
      </w:tr>
      <w:tr w:rsidR="0032328D" w:rsidRPr="009F13D9" w14:paraId="771E0325" w14:textId="77777777" w:rsidTr="007D7175">
        <w:tc>
          <w:tcPr>
            <w:tcW w:w="1260" w:type="dxa"/>
          </w:tcPr>
          <w:p w14:paraId="3C5DC80C" w14:textId="77777777" w:rsidR="0032328D" w:rsidRPr="009F13D9" w:rsidRDefault="0032328D" w:rsidP="00293B16">
            <w:pPr>
              <w:pStyle w:val="Default"/>
              <w:keepNext/>
              <w:keepLines/>
              <w:spacing w:before="40" w:after="40" w:line="23" w:lineRule="atLeast"/>
              <w:jc w:val="center"/>
              <w:rPr>
                <w:color w:val="auto"/>
                <w:sz w:val="22"/>
                <w:szCs w:val="22"/>
              </w:rPr>
            </w:pPr>
            <w:r w:rsidRPr="009F13D9">
              <w:rPr>
                <w:color w:val="auto"/>
                <w:sz w:val="22"/>
                <w:szCs w:val="22"/>
              </w:rPr>
              <w:t>Q1</w:t>
            </w:r>
          </w:p>
        </w:tc>
        <w:tc>
          <w:tcPr>
            <w:tcW w:w="3330" w:type="dxa"/>
          </w:tcPr>
          <w:p w14:paraId="74D05371" w14:textId="77777777" w:rsidR="0032328D" w:rsidRPr="009F13D9" w:rsidRDefault="0032328D" w:rsidP="00293B16">
            <w:pPr>
              <w:pStyle w:val="Default"/>
              <w:keepNext/>
              <w:keepLines/>
              <w:spacing w:before="40" w:after="40" w:line="23" w:lineRule="atLeast"/>
              <w:jc w:val="center"/>
              <w:rPr>
                <w:color w:val="auto"/>
                <w:sz w:val="22"/>
                <w:szCs w:val="22"/>
              </w:rPr>
            </w:pPr>
            <w:r w:rsidRPr="009F13D9">
              <w:rPr>
                <w:color w:val="auto"/>
                <w:sz w:val="22"/>
                <w:szCs w:val="22"/>
              </w:rPr>
              <w:t>July 1 – September 30</w:t>
            </w:r>
          </w:p>
        </w:tc>
      </w:tr>
      <w:tr w:rsidR="0032328D" w:rsidRPr="009F13D9" w14:paraId="45B86F09" w14:textId="77777777" w:rsidTr="007D7175">
        <w:tc>
          <w:tcPr>
            <w:tcW w:w="1260" w:type="dxa"/>
          </w:tcPr>
          <w:p w14:paraId="556B8E43" w14:textId="77777777" w:rsidR="0032328D" w:rsidRPr="009F13D9" w:rsidRDefault="0032328D" w:rsidP="00293B16">
            <w:pPr>
              <w:pStyle w:val="Default"/>
              <w:spacing w:before="40" w:after="40" w:line="23" w:lineRule="atLeast"/>
              <w:jc w:val="center"/>
              <w:rPr>
                <w:color w:val="auto"/>
                <w:sz w:val="22"/>
                <w:szCs w:val="22"/>
              </w:rPr>
            </w:pPr>
            <w:r w:rsidRPr="009F13D9">
              <w:rPr>
                <w:color w:val="auto"/>
                <w:sz w:val="22"/>
                <w:szCs w:val="22"/>
              </w:rPr>
              <w:t>Q2</w:t>
            </w:r>
          </w:p>
        </w:tc>
        <w:tc>
          <w:tcPr>
            <w:tcW w:w="3330" w:type="dxa"/>
          </w:tcPr>
          <w:p w14:paraId="1A3D88DE" w14:textId="77777777" w:rsidR="0032328D" w:rsidRPr="009F13D9" w:rsidRDefault="0032328D" w:rsidP="00293B16">
            <w:pPr>
              <w:pStyle w:val="Default"/>
              <w:spacing w:before="40" w:after="40" w:line="23" w:lineRule="atLeast"/>
              <w:jc w:val="center"/>
              <w:rPr>
                <w:color w:val="auto"/>
                <w:sz w:val="22"/>
                <w:szCs w:val="22"/>
              </w:rPr>
            </w:pPr>
            <w:r w:rsidRPr="009F13D9">
              <w:rPr>
                <w:color w:val="auto"/>
                <w:sz w:val="22"/>
                <w:szCs w:val="22"/>
              </w:rPr>
              <w:t>October 1 – December 31</w:t>
            </w:r>
          </w:p>
        </w:tc>
      </w:tr>
      <w:tr w:rsidR="0032328D" w:rsidRPr="009F13D9" w14:paraId="08927494" w14:textId="77777777" w:rsidTr="007D7175">
        <w:tc>
          <w:tcPr>
            <w:tcW w:w="1260" w:type="dxa"/>
          </w:tcPr>
          <w:p w14:paraId="4F88838F" w14:textId="77777777" w:rsidR="0032328D" w:rsidRPr="009F13D9" w:rsidRDefault="0032328D" w:rsidP="00293B16">
            <w:pPr>
              <w:pStyle w:val="Default"/>
              <w:spacing w:before="40" w:after="40" w:line="23" w:lineRule="atLeast"/>
              <w:jc w:val="center"/>
              <w:rPr>
                <w:color w:val="auto"/>
                <w:sz w:val="22"/>
                <w:szCs w:val="22"/>
              </w:rPr>
            </w:pPr>
            <w:r w:rsidRPr="009F13D9">
              <w:rPr>
                <w:color w:val="auto"/>
                <w:sz w:val="22"/>
                <w:szCs w:val="22"/>
              </w:rPr>
              <w:t>Q3</w:t>
            </w:r>
          </w:p>
        </w:tc>
        <w:tc>
          <w:tcPr>
            <w:tcW w:w="3330" w:type="dxa"/>
          </w:tcPr>
          <w:p w14:paraId="432BF63E" w14:textId="77777777" w:rsidR="0032328D" w:rsidRPr="009F13D9" w:rsidRDefault="0032328D" w:rsidP="00293B16">
            <w:pPr>
              <w:pStyle w:val="Default"/>
              <w:spacing w:before="40" w:after="40" w:line="23" w:lineRule="atLeast"/>
              <w:jc w:val="center"/>
              <w:rPr>
                <w:color w:val="auto"/>
                <w:sz w:val="22"/>
                <w:szCs w:val="22"/>
              </w:rPr>
            </w:pPr>
            <w:r w:rsidRPr="009F13D9">
              <w:rPr>
                <w:color w:val="auto"/>
                <w:sz w:val="22"/>
                <w:szCs w:val="22"/>
              </w:rPr>
              <w:t>January 1 – March 31</w:t>
            </w:r>
          </w:p>
        </w:tc>
      </w:tr>
      <w:tr w:rsidR="0032328D" w:rsidRPr="009F13D9" w14:paraId="66AFCA2E" w14:textId="77777777" w:rsidTr="007D7175">
        <w:tc>
          <w:tcPr>
            <w:tcW w:w="1260" w:type="dxa"/>
          </w:tcPr>
          <w:p w14:paraId="758F1340" w14:textId="77777777" w:rsidR="0032328D" w:rsidRPr="009F13D9" w:rsidRDefault="0032328D" w:rsidP="00293B16">
            <w:pPr>
              <w:pStyle w:val="Default"/>
              <w:spacing w:before="40" w:after="40" w:line="23" w:lineRule="atLeast"/>
              <w:jc w:val="center"/>
              <w:rPr>
                <w:color w:val="auto"/>
                <w:sz w:val="22"/>
                <w:szCs w:val="22"/>
              </w:rPr>
            </w:pPr>
            <w:r w:rsidRPr="009F13D9">
              <w:rPr>
                <w:color w:val="auto"/>
                <w:sz w:val="22"/>
                <w:szCs w:val="22"/>
              </w:rPr>
              <w:t>Q4</w:t>
            </w:r>
          </w:p>
        </w:tc>
        <w:tc>
          <w:tcPr>
            <w:tcW w:w="3330" w:type="dxa"/>
          </w:tcPr>
          <w:p w14:paraId="0CE27504" w14:textId="77777777" w:rsidR="0032328D" w:rsidRPr="009F13D9" w:rsidRDefault="0032328D" w:rsidP="00293B16">
            <w:pPr>
              <w:pStyle w:val="Default"/>
              <w:spacing w:before="40" w:after="40" w:line="23" w:lineRule="atLeast"/>
              <w:jc w:val="center"/>
              <w:rPr>
                <w:color w:val="auto"/>
                <w:sz w:val="22"/>
                <w:szCs w:val="22"/>
              </w:rPr>
            </w:pPr>
            <w:r w:rsidRPr="009F13D9">
              <w:rPr>
                <w:color w:val="auto"/>
                <w:sz w:val="22"/>
                <w:szCs w:val="22"/>
              </w:rPr>
              <w:t>April 1 – June 30</w:t>
            </w:r>
          </w:p>
        </w:tc>
      </w:tr>
    </w:tbl>
    <w:p w14:paraId="116A2BE5" w14:textId="0274F975" w:rsidR="002E0377" w:rsidRDefault="007D7175" w:rsidP="00086591">
      <w:pPr>
        <w:pStyle w:val="ListParagraph"/>
        <w:keepNext/>
        <w:keepLines/>
        <w:numPr>
          <w:ilvl w:val="1"/>
          <w:numId w:val="15"/>
        </w:numPr>
        <w:spacing w:before="240"/>
        <w:ind w:left="1260" w:hanging="702"/>
        <w:rPr>
          <w:rFonts w:cs="Arial"/>
        </w:rPr>
      </w:pPr>
      <w:r>
        <w:rPr>
          <w:rFonts w:cs="Arial"/>
        </w:rPr>
        <w:t xml:space="preserve">Annual Report components in accordance with </w:t>
      </w:r>
      <w:r w:rsidR="002E0377">
        <w:rPr>
          <w:rFonts w:cs="Arial"/>
        </w:rPr>
        <w:t xml:space="preserve">Attachment 5, Annual Report Template. </w:t>
      </w:r>
    </w:p>
    <w:p w14:paraId="17E580CA" w14:textId="77777777" w:rsidR="0032328D" w:rsidRPr="009F13D9" w:rsidRDefault="0032328D" w:rsidP="00086591">
      <w:pPr>
        <w:pStyle w:val="ListParagraph"/>
        <w:keepNext/>
        <w:keepLines/>
        <w:numPr>
          <w:ilvl w:val="0"/>
          <w:numId w:val="15"/>
        </w:numPr>
        <w:spacing w:before="240"/>
        <w:ind w:left="540" w:hanging="540"/>
        <w:rPr>
          <w:rFonts w:cs="Arial"/>
          <w:i/>
          <w:iCs/>
        </w:rPr>
        <w:sectPr w:rsidR="0032328D" w:rsidRPr="009F13D9" w:rsidSect="00A520BD">
          <w:headerReference w:type="even" r:id="rId49"/>
          <w:headerReference w:type="default" r:id="rId50"/>
          <w:footerReference w:type="default" r:id="rId51"/>
          <w:headerReference w:type="first" r:id="rId52"/>
          <w:pgSz w:w="12240" w:h="15840" w:code="1"/>
          <w:pgMar w:top="1008" w:right="1440" w:bottom="1440" w:left="1440" w:header="720" w:footer="720" w:gutter="0"/>
          <w:cols w:space="720"/>
          <w:docGrid w:linePitch="360"/>
        </w:sectPr>
      </w:pPr>
      <w:r w:rsidRPr="00086591">
        <w:rPr>
          <w:rFonts w:cs="Arial"/>
          <w:b/>
          <w:bCs/>
        </w:rPr>
        <w:t xml:space="preserve">Deliverables Table </w:t>
      </w:r>
      <w:r w:rsidRPr="009F13D9">
        <w:rPr>
          <w:rFonts w:cs="Arial"/>
        </w:rPr>
        <w:t>–</w:t>
      </w:r>
      <w:r w:rsidRPr="009F13D9">
        <w:rPr>
          <w:rFonts w:cs="Arial"/>
          <w:i/>
          <w:iCs/>
        </w:rPr>
        <w:t xml:space="preserve"> to be added based on the Proposal(s) submitted by the Apparent Successful Bidder (ASB).</w:t>
      </w:r>
    </w:p>
    <w:p w14:paraId="6DCA09CC" w14:textId="3F9A6D36" w:rsidR="008D79FB" w:rsidRPr="008D79FB" w:rsidRDefault="0032328D" w:rsidP="00091106">
      <w:pPr>
        <w:pStyle w:val="Heading1"/>
        <w:numPr>
          <w:ilvl w:val="0"/>
          <w:numId w:val="0"/>
        </w:numPr>
        <w:jc w:val="center"/>
        <w:rPr>
          <w:b w:val="0"/>
          <w:bCs w:val="0"/>
        </w:rPr>
      </w:pPr>
      <w:bookmarkStart w:id="352" w:name="_Toc182832695"/>
      <w:r>
        <w:lastRenderedPageBreak/>
        <w:t xml:space="preserve">aTTACHMENT 4 – </w:t>
      </w:r>
      <w:r w:rsidR="00091106">
        <w:t>Quarterly Report Template</w:t>
      </w:r>
      <w:r w:rsidR="008D79FB" w:rsidRPr="008D79FB">
        <w:t>:</w:t>
      </w:r>
      <w:bookmarkEnd w:id="352"/>
      <w:r w:rsidR="008D79FB">
        <w:t xml:space="preserve"> </w:t>
      </w:r>
    </w:p>
    <w:p w14:paraId="00F5FE43" w14:textId="019E9CAB" w:rsidR="0039775F" w:rsidRDefault="0039775F" w:rsidP="002F49C4">
      <w:pPr>
        <w:pStyle w:val="ListParagraph"/>
        <w:numPr>
          <w:ilvl w:val="0"/>
          <w:numId w:val="26"/>
        </w:numPr>
        <w:ind w:left="540" w:hanging="540"/>
        <w:rPr>
          <w:rFonts w:cs="Arial"/>
          <w:b/>
          <w:bCs/>
        </w:rPr>
      </w:pPr>
      <w:r>
        <w:rPr>
          <w:rFonts w:cs="Arial"/>
          <w:b/>
          <w:bCs/>
        </w:rPr>
        <w:t xml:space="preserve">Purpose. </w:t>
      </w:r>
      <w:r w:rsidRPr="0039775F">
        <w:rPr>
          <w:rFonts w:cs="Arial"/>
        </w:rPr>
        <w:t>Demonstrate the program outcomes and progress through monitoring specific program metrics and summary information.</w:t>
      </w:r>
    </w:p>
    <w:p w14:paraId="143674AE" w14:textId="4E3A3E2F" w:rsidR="009D5DAF" w:rsidRPr="0039775F" w:rsidRDefault="008D79FB" w:rsidP="00B13C44">
      <w:pPr>
        <w:pStyle w:val="ListParagraph"/>
        <w:numPr>
          <w:ilvl w:val="0"/>
          <w:numId w:val="26"/>
        </w:numPr>
        <w:ind w:left="540" w:hanging="540"/>
        <w:rPr>
          <w:rFonts w:cs="Arial"/>
          <w:i/>
          <w:iCs/>
          <w:color w:val="FF0000"/>
        </w:rPr>
      </w:pPr>
      <w:r w:rsidRPr="0039775F">
        <w:rPr>
          <w:rFonts w:cs="Arial"/>
          <w:b/>
          <w:bCs/>
        </w:rPr>
        <w:t>Format</w:t>
      </w:r>
      <w:r w:rsidR="0039775F" w:rsidRPr="0039775F">
        <w:rPr>
          <w:rFonts w:cs="Arial"/>
          <w:b/>
          <w:bCs/>
        </w:rPr>
        <w:t xml:space="preserve">. </w:t>
      </w:r>
      <w:r w:rsidR="009D5DAF" w:rsidRPr="0039775F">
        <w:rPr>
          <w:rFonts w:cs="Arial"/>
        </w:rPr>
        <w:t xml:space="preserve">Word document or Excel spreadsheet template as provided by </w:t>
      </w:r>
      <w:r w:rsidR="0039775F" w:rsidRPr="0039775F">
        <w:rPr>
          <w:rFonts w:cs="Arial"/>
        </w:rPr>
        <w:t xml:space="preserve">the HCA Contract Manager within ten (10) days of Contract execution. </w:t>
      </w:r>
    </w:p>
    <w:p w14:paraId="282B0155" w14:textId="0140CEE5" w:rsidR="008D79FB" w:rsidRPr="008D79FB" w:rsidRDefault="008D79FB" w:rsidP="002F49C4">
      <w:pPr>
        <w:pStyle w:val="ListParagraph"/>
        <w:numPr>
          <w:ilvl w:val="0"/>
          <w:numId w:val="26"/>
        </w:numPr>
        <w:ind w:left="540" w:hanging="540"/>
        <w:rPr>
          <w:rFonts w:cs="Arial"/>
          <w:b/>
          <w:bCs/>
        </w:rPr>
      </w:pPr>
      <w:r w:rsidRPr="008D79FB">
        <w:rPr>
          <w:rFonts w:cs="Arial"/>
          <w:b/>
          <w:bCs/>
        </w:rPr>
        <w:t>Components:</w:t>
      </w:r>
    </w:p>
    <w:p w14:paraId="7C792A67" w14:textId="77777777" w:rsidR="0032328D" w:rsidRPr="008D79FB" w:rsidRDefault="0032328D" w:rsidP="002F49C4">
      <w:pPr>
        <w:pStyle w:val="ListParagraph"/>
        <w:numPr>
          <w:ilvl w:val="1"/>
          <w:numId w:val="26"/>
        </w:numPr>
        <w:spacing w:before="120" w:after="120"/>
        <w:ind w:left="1260" w:hanging="702"/>
        <w:rPr>
          <w:rFonts w:cs="Arial"/>
        </w:rPr>
      </w:pPr>
      <w:r w:rsidRPr="008D79FB">
        <w:rPr>
          <w:rFonts w:cs="Arial"/>
        </w:rPr>
        <w:t xml:space="preserve">Service dates </w:t>
      </w:r>
    </w:p>
    <w:p w14:paraId="4F5CA196" w14:textId="61AAC0BE" w:rsidR="0032328D" w:rsidRPr="008D79FB" w:rsidRDefault="003C73A6" w:rsidP="002F49C4">
      <w:pPr>
        <w:pStyle w:val="ListParagraph"/>
        <w:numPr>
          <w:ilvl w:val="2"/>
          <w:numId w:val="26"/>
        </w:numPr>
        <w:spacing w:before="120" w:after="120"/>
        <w:ind w:left="2160" w:hanging="864"/>
        <w:rPr>
          <w:rFonts w:cs="Arial"/>
        </w:rPr>
      </w:pPr>
      <w:r>
        <w:rPr>
          <w:rFonts w:cs="Arial"/>
        </w:rPr>
        <w:t>A</w:t>
      </w:r>
      <w:r w:rsidR="0032328D" w:rsidRPr="008D79FB">
        <w:rPr>
          <w:rFonts w:cs="Arial"/>
        </w:rPr>
        <w:t>dmit date</w:t>
      </w:r>
      <w:r>
        <w:rPr>
          <w:rFonts w:cs="Arial"/>
        </w:rPr>
        <w:t>;</w:t>
      </w:r>
    </w:p>
    <w:p w14:paraId="2FAFCE2F" w14:textId="30343976" w:rsidR="0032328D" w:rsidRPr="008D79FB" w:rsidRDefault="003C73A6" w:rsidP="002F49C4">
      <w:pPr>
        <w:pStyle w:val="ListParagraph"/>
        <w:numPr>
          <w:ilvl w:val="2"/>
          <w:numId w:val="26"/>
        </w:numPr>
        <w:spacing w:before="120" w:after="120"/>
        <w:ind w:left="2160" w:hanging="864"/>
        <w:rPr>
          <w:rFonts w:cs="Arial"/>
        </w:rPr>
      </w:pPr>
      <w:r>
        <w:rPr>
          <w:rFonts w:cs="Arial"/>
        </w:rPr>
        <w:t>D</w:t>
      </w:r>
      <w:r w:rsidR="0032328D" w:rsidRPr="008D79FB">
        <w:rPr>
          <w:rFonts w:cs="Arial"/>
        </w:rPr>
        <w:t>ischarge date</w:t>
      </w:r>
      <w:r>
        <w:rPr>
          <w:rFonts w:cs="Arial"/>
        </w:rPr>
        <w:t>;</w:t>
      </w:r>
      <w:r w:rsidR="008607AF">
        <w:rPr>
          <w:rFonts w:cs="Arial"/>
        </w:rPr>
        <w:t xml:space="preserve"> and</w:t>
      </w:r>
    </w:p>
    <w:p w14:paraId="0685C0FC" w14:textId="7EA4890D" w:rsidR="0032328D" w:rsidRPr="008D79FB" w:rsidRDefault="008607AF" w:rsidP="002F49C4">
      <w:pPr>
        <w:pStyle w:val="ListParagraph"/>
        <w:numPr>
          <w:ilvl w:val="2"/>
          <w:numId w:val="26"/>
        </w:numPr>
        <w:spacing w:before="120" w:after="120"/>
        <w:ind w:left="2160" w:hanging="864"/>
        <w:rPr>
          <w:rFonts w:cs="Arial"/>
        </w:rPr>
      </w:pPr>
      <w:r>
        <w:rPr>
          <w:rFonts w:cs="Arial"/>
        </w:rPr>
        <w:t xml:space="preserve">The name and location of the </w:t>
      </w:r>
      <w:r w:rsidR="0032328D" w:rsidRPr="008D79FB">
        <w:rPr>
          <w:rFonts w:cs="Arial"/>
        </w:rPr>
        <w:t xml:space="preserve">IBHTF </w:t>
      </w:r>
      <w:r>
        <w:rPr>
          <w:rFonts w:cs="Arial"/>
        </w:rPr>
        <w:t xml:space="preserve">the Program Participant is </w:t>
      </w:r>
      <w:r w:rsidR="0032328D" w:rsidRPr="008D79FB">
        <w:rPr>
          <w:rFonts w:cs="Arial"/>
        </w:rPr>
        <w:t>transitioning from</w:t>
      </w:r>
      <w:r w:rsidR="003C73A6">
        <w:rPr>
          <w:rFonts w:cs="Arial"/>
        </w:rPr>
        <w:t xml:space="preserve">. </w:t>
      </w:r>
      <w:r w:rsidR="0032328D" w:rsidRPr="008D79FB">
        <w:rPr>
          <w:rFonts w:cs="Arial"/>
        </w:rPr>
        <w:t xml:space="preserve"> </w:t>
      </w:r>
    </w:p>
    <w:p w14:paraId="1AB091BF" w14:textId="1731DE23" w:rsidR="0032328D" w:rsidRPr="008D79FB" w:rsidRDefault="0032328D" w:rsidP="002F49C4">
      <w:pPr>
        <w:pStyle w:val="ListParagraph"/>
        <w:numPr>
          <w:ilvl w:val="1"/>
          <w:numId w:val="26"/>
        </w:numPr>
        <w:spacing w:before="120" w:after="120"/>
        <w:ind w:left="1260" w:hanging="702"/>
        <w:rPr>
          <w:rFonts w:cs="Arial"/>
        </w:rPr>
      </w:pPr>
      <w:r w:rsidRPr="008D79FB">
        <w:rPr>
          <w:rFonts w:cs="Arial"/>
        </w:rPr>
        <w:t xml:space="preserve">Age </w:t>
      </w:r>
      <w:r w:rsidR="008D79FB" w:rsidRPr="008D79FB">
        <w:rPr>
          <w:rFonts w:cs="Arial"/>
        </w:rPr>
        <w:t xml:space="preserve">- </w:t>
      </w:r>
      <w:r w:rsidRPr="008D79FB">
        <w:rPr>
          <w:rFonts w:cs="Arial"/>
        </w:rPr>
        <w:t>Integer field</w:t>
      </w:r>
      <w:r w:rsidR="003C73A6">
        <w:rPr>
          <w:rFonts w:cs="Arial"/>
        </w:rPr>
        <w:t>.</w:t>
      </w:r>
      <w:r w:rsidRPr="008D79FB">
        <w:rPr>
          <w:rFonts w:cs="Arial"/>
        </w:rPr>
        <w:t xml:space="preserve"> </w:t>
      </w:r>
    </w:p>
    <w:p w14:paraId="1CDA32A1" w14:textId="7674D309" w:rsidR="0032328D" w:rsidRPr="008D79FB" w:rsidRDefault="0032328D" w:rsidP="002F49C4">
      <w:pPr>
        <w:pStyle w:val="ListParagraph"/>
        <w:numPr>
          <w:ilvl w:val="1"/>
          <w:numId w:val="26"/>
        </w:numPr>
        <w:spacing w:before="120" w:after="120"/>
        <w:ind w:left="1260" w:hanging="702"/>
        <w:rPr>
          <w:rFonts w:cs="Arial"/>
        </w:rPr>
      </w:pPr>
      <w:r w:rsidRPr="008D79FB">
        <w:rPr>
          <w:rFonts w:cs="Arial"/>
        </w:rPr>
        <w:t xml:space="preserve">Race and Ethnicity: What race(s) and/or ethnicities </w:t>
      </w:r>
      <w:r w:rsidR="003C73A6">
        <w:rPr>
          <w:rFonts w:cs="Arial"/>
        </w:rPr>
        <w:t>they</w:t>
      </w:r>
      <w:r w:rsidRPr="008D79FB">
        <w:rPr>
          <w:rFonts w:cs="Arial"/>
        </w:rPr>
        <w:t xml:space="preserve"> identify </w:t>
      </w:r>
      <w:r w:rsidRPr="003C73A6">
        <w:rPr>
          <w:rFonts w:cs="Arial"/>
        </w:rPr>
        <w:t>with</w:t>
      </w:r>
      <w:r w:rsidR="003C73A6" w:rsidRPr="003C73A6">
        <w:rPr>
          <w:rFonts w:cs="Arial"/>
        </w:rPr>
        <w:t xml:space="preserve"> (</w:t>
      </w:r>
      <w:r w:rsidRPr="003C73A6">
        <w:rPr>
          <w:rFonts w:cs="Arial"/>
        </w:rPr>
        <w:t>select multiple</w:t>
      </w:r>
      <w:r w:rsidR="003C73A6" w:rsidRPr="003C73A6">
        <w:rPr>
          <w:rFonts w:cs="Arial"/>
        </w:rPr>
        <w:t>):</w:t>
      </w:r>
    </w:p>
    <w:p w14:paraId="79D5030F" w14:textId="6F23A753" w:rsidR="0032328D" w:rsidRPr="008D79FB" w:rsidRDefault="0032328D" w:rsidP="002F49C4">
      <w:pPr>
        <w:pStyle w:val="ListParagraph"/>
        <w:numPr>
          <w:ilvl w:val="2"/>
          <w:numId w:val="26"/>
        </w:numPr>
        <w:spacing w:before="120" w:after="120"/>
        <w:ind w:left="2160" w:hanging="864"/>
        <w:rPr>
          <w:rFonts w:cs="Arial"/>
        </w:rPr>
      </w:pPr>
      <w:r w:rsidRPr="008D79FB">
        <w:rPr>
          <w:rFonts w:cs="Arial"/>
        </w:rPr>
        <w:t>White</w:t>
      </w:r>
      <w:r w:rsidR="003C73A6">
        <w:rPr>
          <w:rFonts w:cs="Arial"/>
        </w:rPr>
        <w:t>;</w:t>
      </w:r>
    </w:p>
    <w:p w14:paraId="7BE34C9C" w14:textId="45D70759" w:rsidR="0032328D" w:rsidRPr="008D79FB" w:rsidRDefault="0032328D" w:rsidP="002F49C4">
      <w:pPr>
        <w:pStyle w:val="ListParagraph"/>
        <w:numPr>
          <w:ilvl w:val="2"/>
          <w:numId w:val="26"/>
        </w:numPr>
        <w:spacing w:before="120" w:after="120"/>
        <w:ind w:left="2160" w:hanging="864"/>
        <w:rPr>
          <w:rFonts w:cs="Arial"/>
        </w:rPr>
      </w:pPr>
      <w:r w:rsidRPr="008D79FB">
        <w:rPr>
          <w:rFonts w:cs="Arial"/>
        </w:rPr>
        <w:t>Hispanic, Latinx, or Spanish origin</w:t>
      </w:r>
      <w:r w:rsidR="003C73A6">
        <w:rPr>
          <w:rFonts w:cs="Arial"/>
        </w:rPr>
        <w:t>;</w:t>
      </w:r>
    </w:p>
    <w:p w14:paraId="59FEE7BE" w14:textId="6541C642" w:rsidR="0032328D" w:rsidRPr="008D79FB" w:rsidRDefault="0032328D" w:rsidP="002F49C4">
      <w:pPr>
        <w:pStyle w:val="ListParagraph"/>
        <w:numPr>
          <w:ilvl w:val="2"/>
          <w:numId w:val="26"/>
        </w:numPr>
        <w:spacing w:before="120" w:after="120"/>
        <w:ind w:left="2160" w:hanging="864"/>
        <w:rPr>
          <w:rFonts w:cs="Arial"/>
        </w:rPr>
      </w:pPr>
      <w:r w:rsidRPr="008D79FB">
        <w:rPr>
          <w:rFonts w:cs="Arial"/>
        </w:rPr>
        <w:t>Black or African American</w:t>
      </w:r>
      <w:r w:rsidR="003C73A6">
        <w:rPr>
          <w:rFonts w:cs="Arial"/>
        </w:rPr>
        <w:t>;</w:t>
      </w:r>
    </w:p>
    <w:p w14:paraId="230D5398" w14:textId="275FC585" w:rsidR="0032328D" w:rsidRPr="008D79FB" w:rsidRDefault="0032328D" w:rsidP="002F49C4">
      <w:pPr>
        <w:pStyle w:val="ListParagraph"/>
        <w:numPr>
          <w:ilvl w:val="2"/>
          <w:numId w:val="26"/>
        </w:numPr>
        <w:spacing w:before="120" w:after="120"/>
        <w:ind w:left="2160" w:hanging="864"/>
        <w:rPr>
          <w:rFonts w:cs="Arial"/>
        </w:rPr>
      </w:pPr>
      <w:r w:rsidRPr="008D79FB">
        <w:rPr>
          <w:rFonts w:cs="Arial"/>
        </w:rPr>
        <w:t>Asian</w:t>
      </w:r>
      <w:r w:rsidR="003C73A6">
        <w:rPr>
          <w:rFonts w:cs="Arial"/>
        </w:rPr>
        <w:t>;</w:t>
      </w:r>
    </w:p>
    <w:p w14:paraId="514CB374" w14:textId="2029363E" w:rsidR="0032328D" w:rsidRPr="008D79FB" w:rsidRDefault="0032328D" w:rsidP="002F49C4">
      <w:pPr>
        <w:pStyle w:val="ListParagraph"/>
        <w:numPr>
          <w:ilvl w:val="2"/>
          <w:numId w:val="26"/>
        </w:numPr>
        <w:spacing w:before="120" w:after="120"/>
        <w:ind w:left="2160" w:hanging="864"/>
        <w:rPr>
          <w:rFonts w:cs="Arial"/>
        </w:rPr>
      </w:pPr>
      <w:r w:rsidRPr="008D79FB">
        <w:rPr>
          <w:rFonts w:cs="Arial"/>
        </w:rPr>
        <w:t>American Indian or Alaska Native</w:t>
      </w:r>
      <w:r w:rsidR="003C73A6">
        <w:rPr>
          <w:rFonts w:cs="Arial"/>
        </w:rPr>
        <w:t>;</w:t>
      </w:r>
    </w:p>
    <w:p w14:paraId="068D3CB1" w14:textId="6812A178" w:rsidR="0032328D" w:rsidRPr="008D79FB" w:rsidRDefault="0032328D" w:rsidP="002F49C4">
      <w:pPr>
        <w:pStyle w:val="ListParagraph"/>
        <w:numPr>
          <w:ilvl w:val="2"/>
          <w:numId w:val="26"/>
        </w:numPr>
        <w:spacing w:before="120" w:after="120"/>
        <w:ind w:left="2160" w:hanging="864"/>
        <w:rPr>
          <w:rFonts w:cs="Arial"/>
        </w:rPr>
      </w:pPr>
      <w:r w:rsidRPr="008D79FB">
        <w:rPr>
          <w:rFonts w:cs="Arial"/>
        </w:rPr>
        <w:t>Middle Eastern or North African</w:t>
      </w:r>
      <w:r w:rsidR="003C73A6">
        <w:rPr>
          <w:rFonts w:cs="Arial"/>
        </w:rPr>
        <w:t>;</w:t>
      </w:r>
    </w:p>
    <w:p w14:paraId="735DF3B7" w14:textId="2DC9543C" w:rsidR="0032328D" w:rsidRPr="008D79FB" w:rsidRDefault="0032328D" w:rsidP="002F49C4">
      <w:pPr>
        <w:pStyle w:val="ListParagraph"/>
        <w:numPr>
          <w:ilvl w:val="2"/>
          <w:numId w:val="26"/>
        </w:numPr>
        <w:spacing w:before="120" w:after="120"/>
        <w:ind w:left="2160" w:hanging="864"/>
        <w:rPr>
          <w:rFonts w:cs="Arial"/>
        </w:rPr>
      </w:pPr>
      <w:r w:rsidRPr="008D79FB">
        <w:rPr>
          <w:rFonts w:cs="Arial"/>
        </w:rPr>
        <w:t>Pacific Islander, including Native Hawaiian</w:t>
      </w:r>
      <w:r w:rsidR="003C73A6">
        <w:rPr>
          <w:rFonts w:cs="Arial"/>
        </w:rPr>
        <w:t>;</w:t>
      </w:r>
    </w:p>
    <w:p w14:paraId="765BB421" w14:textId="1FB13AE5" w:rsidR="0032328D" w:rsidRPr="008D79FB" w:rsidRDefault="0032328D" w:rsidP="002F49C4">
      <w:pPr>
        <w:pStyle w:val="ListParagraph"/>
        <w:numPr>
          <w:ilvl w:val="2"/>
          <w:numId w:val="26"/>
        </w:numPr>
        <w:spacing w:before="120" w:after="120"/>
        <w:ind w:left="2160" w:hanging="864"/>
        <w:rPr>
          <w:rFonts w:cs="Arial"/>
        </w:rPr>
      </w:pPr>
      <w:r w:rsidRPr="008D79FB">
        <w:rPr>
          <w:rFonts w:cs="Arial"/>
        </w:rPr>
        <w:t>Another race or ethnicity (Please specify [short free text])</w:t>
      </w:r>
      <w:r w:rsidR="003C73A6">
        <w:rPr>
          <w:rFonts w:cs="Arial"/>
        </w:rPr>
        <w:t>;</w:t>
      </w:r>
    </w:p>
    <w:p w14:paraId="371A518C" w14:textId="4386DA85" w:rsidR="0032328D" w:rsidRPr="008D79FB" w:rsidRDefault="0032328D" w:rsidP="002F49C4">
      <w:pPr>
        <w:pStyle w:val="ListParagraph"/>
        <w:numPr>
          <w:ilvl w:val="2"/>
          <w:numId w:val="26"/>
        </w:numPr>
        <w:spacing w:before="120" w:after="120"/>
        <w:ind w:left="2160" w:hanging="864"/>
        <w:rPr>
          <w:rFonts w:cs="Arial"/>
        </w:rPr>
      </w:pPr>
      <w:r w:rsidRPr="008D79FB">
        <w:rPr>
          <w:rFonts w:cs="Arial"/>
        </w:rPr>
        <w:t>Prefer not to disclose</w:t>
      </w:r>
      <w:r w:rsidR="003C73A6">
        <w:rPr>
          <w:rFonts w:cs="Arial"/>
        </w:rPr>
        <w:t>;</w:t>
      </w:r>
      <w:r w:rsidR="00076F8D">
        <w:rPr>
          <w:rFonts w:cs="Arial"/>
        </w:rPr>
        <w:t xml:space="preserve"> or</w:t>
      </w:r>
    </w:p>
    <w:p w14:paraId="07B72F92" w14:textId="27A6466A" w:rsidR="0032328D" w:rsidRPr="008D79FB" w:rsidRDefault="0032328D" w:rsidP="002F49C4">
      <w:pPr>
        <w:pStyle w:val="ListParagraph"/>
        <w:numPr>
          <w:ilvl w:val="2"/>
          <w:numId w:val="26"/>
        </w:numPr>
        <w:spacing w:before="120" w:after="120"/>
        <w:ind w:left="2160" w:hanging="864"/>
        <w:rPr>
          <w:rFonts w:cs="Arial"/>
        </w:rPr>
      </w:pPr>
      <w:r w:rsidRPr="008D79FB">
        <w:rPr>
          <w:rFonts w:cs="Arial"/>
        </w:rPr>
        <w:t>Unknown</w:t>
      </w:r>
      <w:r w:rsidR="00076F8D">
        <w:rPr>
          <w:rFonts w:cs="Arial"/>
        </w:rPr>
        <w:t>, n</w:t>
      </w:r>
      <w:r w:rsidRPr="008D79FB">
        <w:rPr>
          <w:rFonts w:cs="Arial"/>
        </w:rPr>
        <w:t xml:space="preserve">ot </w:t>
      </w:r>
      <w:r w:rsidR="00076F8D">
        <w:rPr>
          <w:rFonts w:cs="Arial"/>
        </w:rPr>
        <w:t>c</w:t>
      </w:r>
      <w:r w:rsidRPr="008D79FB">
        <w:rPr>
          <w:rFonts w:cs="Arial"/>
        </w:rPr>
        <w:t>ollected</w:t>
      </w:r>
      <w:r w:rsidR="003C73A6">
        <w:rPr>
          <w:rFonts w:cs="Arial"/>
        </w:rPr>
        <w:t>.</w:t>
      </w:r>
    </w:p>
    <w:p w14:paraId="75352FE0" w14:textId="7AD0FC0C" w:rsidR="0032328D" w:rsidRPr="008D79FB" w:rsidRDefault="0032328D" w:rsidP="002F49C4">
      <w:pPr>
        <w:pStyle w:val="ListParagraph"/>
        <w:numPr>
          <w:ilvl w:val="1"/>
          <w:numId w:val="26"/>
        </w:numPr>
        <w:spacing w:before="120" w:after="120"/>
        <w:ind w:left="1260" w:hanging="702"/>
        <w:rPr>
          <w:rFonts w:cs="Arial"/>
        </w:rPr>
      </w:pPr>
      <w:r w:rsidRPr="008D79FB">
        <w:rPr>
          <w:rFonts w:cs="Arial"/>
        </w:rPr>
        <w:t>Gender Identity</w:t>
      </w:r>
      <w:r w:rsidR="003C73A6">
        <w:rPr>
          <w:rFonts w:cs="Arial"/>
        </w:rPr>
        <w:t>:</w:t>
      </w:r>
      <w:r w:rsidRPr="008D79FB">
        <w:rPr>
          <w:rFonts w:cs="Arial"/>
        </w:rPr>
        <w:t xml:space="preserve"> </w:t>
      </w:r>
    </w:p>
    <w:p w14:paraId="147A8B08" w14:textId="3E625B42" w:rsidR="0032328D" w:rsidRPr="008D79FB" w:rsidRDefault="0032328D" w:rsidP="002F49C4">
      <w:pPr>
        <w:pStyle w:val="ListParagraph"/>
        <w:numPr>
          <w:ilvl w:val="2"/>
          <w:numId w:val="26"/>
        </w:numPr>
        <w:spacing w:before="120" w:after="120"/>
        <w:ind w:left="2160" w:hanging="864"/>
        <w:rPr>
          <w:rFonts w:cs="Arial"/>
        </w:rPr>
      </w:pPr>
      <w:r w:rsidRPr="008D79FB">
        <w:rPr>
          <w:rFonts w:cs="Arial"/>
        </w:rPr>
        <w:t>Female</w:t>
      </w:r>
      <w:r w:rsidR="003C73A6">
        <w:rPr>
          <w:rFonts w:cs="Arial"/>
        </w:rPr>
        <w:t>;</w:t>
      </w:r>
    </w:p>
    <w:p w14:paraId="3C345FB0" w14:textId="5E53D967" w:rsidR="0032328D" w:rsidRPr="008D79FB" w:rsidRDefault="0032328D" w:rsidP="002F49C4">
      <w:pPr>
        <w:pStyle w:val="ListParagraph"/>
        <w:numPr>
          <w:ilvl w:val="2"/>
          <w:numId w:val="26"/>
        </w:numPr>
        <w:spacing w:before="120" w:after="120"/>
        <w:ind w:left="2160" w:hanging="864"/>
        <w:rPr>
          <w:rFonts w:cs="Arial"/>
        </w:rPr>
      </w:pPr>
      <w:r w:rsidRPr="008D79FB">
        <w:rPr>
          <w:rFonts w:cs="Arial"/>
        </w:rPr>
        <w:t>Male</w:t>
      </w:r>
      <w:r w:rsidR="003C73A6">
        <w:rPr>
          <w:rFonts w:cs="Arial"/>
        </w:rPr>
        <w:t>;</w:t>
      </w:r>
    </w:p>
    <w:p w14:paraId="4047BC1A" w14:textId="05145E87" w:rsidR="0032328D" w:rsidRPr="008D79FB" w:rsidRDefault="0032328D" w:rsidP="002F49C4">
      <w:pPr>
        <w:pStyle w:val="ListParagraph"/>
        <w:numPr>
          <w:ilvl w:val="2"/>
          <w:numId w:val="26"/>
        </w:numPr>
        <w:spacing w:before="120" w:after="120"/>
        <w:ind w:left="2160" w:hanging="864"/>
        <w:rPr>
          <w:rFonts w:cs="Arial"/>
        </w:rPr>
      </w:pPr>
      <w:r w:rsidRPr="008D79FB">
        <w:rPr>
          <w:rFonts w:cs="Arial"/>
        </w:rPr>
        <w:t>Non-binary</w:t>
      </w:r>
      <w:r w:rsidR="003C73A6">
        <w:rPr>
          <w:rFonts w:cs="Arial"/>
        </w:rPr>
        <w:t xml:space="preserve">, </w:t>
      </w:r>
      <w:r w:rsidRPr="008D79FB">
        <w:rPr>
          <w:rFonts w:cs="Arial"/>
        </w:rPr>
        <w:t>do not identify as male or female</w:t>
      </w:r>
      <w:r w:rsidR="003C73A6">
        <w:rPr>
          <w:rFonts w:cs="Arial"/>
        </w:rPr>
        <w:t>;</w:t>
      </w:r>
    </w:p>
    <w:p w14:paraId="1B081122" w14:textId="38CEDDE3" w:rsidR="0032328D" w:rsidRPr="008D79FB" w:rsidRDefault="0032328D" w:rsidP="002F49C4">
      <w:pPr>
        <w:pStyle w:val="ListParagraph"/>
        <w:numPr>
          <w:ilvl w:val="2"/>
          <w:numId w:val="26"/>
        </w:numPr>
        <w:spacing w:before="120" w:after="120"/>
        <w:ind w:left="2160" w:hanging="864"/>
        <w:rPr>
          <w:rFonts w:cs="Arial"/>
        </w:rPr>
      </w:pPr>
      <w:r w:rsidRPr="008D79FB">
        <w:rPr>
          <w:rFonts w:cs="Arial"/>
        </w:rPr>
        <w:t>I am not sure yet</w:t>
      </w:r>
      <w:r w:rsidR="003C73A6">
        <w:rPr>
          <w:rFonts w:cs="Arial"/>
        </w:rPr>
        <w:t xml:space="preserve">, </w:t>
      </w:r>
      <w:r w:rsidRPr="008D79FB">
        <w:rPr>
          <w:rFonts w:cs="Arial"/>
        </w:rPr>
        <w:t>undetermined</w:t>
      </w:r>
      <w:r w:rsidR="003C73A6">
        <w:rPr>
          <w:rFonts w:cs="Arial"/>
        </w:rPr>
        <w:t>;</w:t>
      </w:r>
    </w:p>
    <w:p w14:paraId="1F85F71B" w14:textId="73231A43" w:rsidR="0032328D" w:rsidRPr="008D79FB" w:rsidRDefault="0032328D" w:rsidP="002F49C4">
      <w:pPr>
        <w:pStyle w:val="ListParagraph"/>
        <w:numPr>
          <w:ilvl w:val="2"/>
          <w:numId w:val="26"/>
        </w:numPr>
        <w:spacing w:before="120" w:after="120"/>
        <w:ind w:left="2160" w:hanging="864"/>
        <w:rPr>
          <w:rFonts w:cs="Arial"/>
        </w:rPr>
      </w:pPr>
      <w:r w:rsidRPr="008D79FB">
        <w:rPr>
          <w:rFonts w:cs="Arial"/>
        </w:rPr>
        <w:t>Choose not to disclose</w:t>
      </w:r>
      <w:r w:rsidR="003C73A6">
        <w:rPr>
          <w:rFonts w:cs="Arial"/>
        </w:rPr>
        <w:t>;</w:t>
      </w:r>
    </w:p>
    <w:p w14:paraId="716591A9" w14:textId="1416B7A5" w:rsidR="0032328D" w:rsidRPr="008D79FB" w:rsidRDefault="0032328D" w:rsidP="002F49C4">
      <w:pPr>
        <w:pStyle w:val="ListParagraph"/>
        <w:numPr>
          <w:ilvl w:val="2"/>
          <w:numId w:val="26"/>
        </w:numPr>
        <w:spacing w:before="120" w:after="120"/>
        <w:ind w:left="2160" w:hanging="864"/>
        <w:rPr>
          <w:rFonts w:cs="Arial"/>
        </w:rPr>
      </w:pPr>
      <w:r w:rsidRPr="008D79FB">
        <w:rPr>
          <w:rFonts w:cs="Arial"/>
        </w:rPr>
        <w:t>Prefer to self-describe [short free text]</w:t>
      </w:r>
      <w:r w:rsidR="003C73A6">
        <w:rPr>
          <w:rFonts w:cs="Arial"/>
        </w:rPr>
        <w:t>;</w:t>
      </w:r>
      <w:r w:rsidR="00076F8D">
        <w:rPr>
          <w:rFonts w:cs="Arial"/>
        </w:rPr>
        <w:t xml:space="preserve"> or</w:t>
      </w:r>
    </w:p>
    <w:p w14:paraId="6091EBD7" w14:textId="56A8A67E" w:rsidR="0032328D" w:rsidRPr="008D79FB" w:rsidRDefault="0032328D" w:rsidP="002F49C4">
      <w:pPr>
        <w:pStyle w:val="ListParagraph"/>
        <w:numPr>
          <w:ilvl w:val="2"/>
          <w:numId w:val="26"/>
        </w:numPr>
        <w:spacing w:before="120" w:after="120"/>
        <w:ind w:left="2160" w:hanging="864"/>
        <w:rPr>
          <w:rFonts w:cs="Arial"/>
        </w:rPr>
      </w:pPr>
      <w:r w:rsidRPr="008D79FB">
        <w:rPr>
          <w:rFonts w:cs="Arial"/>
        </w:rPr>
        <w:lastRenderedPageBreak/>
        <w:t>Unknown</w:t>
      </w:r>
      <w:r w:rsidR="003C73A6">
        <w:rPr>
          <w:rFonts w:cs="Arial"/>
        </w:rPr>
        <w:t>, n</w:t>
      </w:r>
      <w:r w:rsidRPr="008D79FB">
        <w:rPr>
          <w:rFonts w:cs="Arial"/>
        </w:rPr>
        <w:t xml:space="preserve">ot </w:t>
      </w:r>
      <w:r w:rsidR="003C73A6">
        <w:rPr>
          <w:rFonts w:cs="Arial"/>
        </w:rPr>
        <w:t>c</w:t>
      </w:r>
      <w:r w:rsidRPr="008D79FB">
        <w:rPr>
          <w:rFonts w:cs="Arial"/>
        </w:rPr>
        <w:t>ollected</w:t>
      </w:r>
      <w:r w:rsidR="003C73A6">
        <w:rPr>
          <w:rFonts w:cs="Arial"/>
        </w:rPr>
        <w:t>.</w:t>
      </w:r>
    </w:p>
    <w:p w14:paraId="0FE42609" w14:textId="415EBB96" w:rsidR="0032328D" w:rsidRPr="001A0E6F" w:rsidRDefault="0032328D" w:rsidP="002F49C4">
      <w:pPr>
        <w:pStyle w:val="ListParagraph"/>
        <w:numPr>
          <w:ilvl w:val="1"/>
          <w:numId w:val="26"/>
        </w:numPr>
        <w:spacing w:before="120" w:after="120"/>
        <w:ind w:left="1260" w:hanging="702"/>
        <w:rPr>
          <w:rFonts w:cs="Arial"/>
          <w:strike/>
        </w:rPr>
      </w:pPr>
      <w:r w:rsidRPr="008D79FB">
        <w:rPr>
          <w:rFonts w:cs="Arial"/>
        </w:rPr>
        <w:t>Transgender identity</w:t>
      </w:r>
      <w:r w:rsidR="001A0E6F">
        <w:rPr>
          <w:rFonts w:cs="Arial"/>
        </w:rPr>
        <w:t xml:space="preserve">: </w:t>
      </w:r>
    </w:p>
    <w:p w14:paraId="3E93D234" w14:textId="5DEF9DA3" w:rsidR="0032328D" w:rsidRPr="008D79FB" w:rsidRDefault="0032328D" w:rsidP="002F49C4">
      <w:pPr>
        <w:pStyle w:val="ListParagraph"/>
        <w:numPr>
          <w:ilvl w:val="2"/>
          <w:numId w:val="26"/>
        </w:numPr>
        <w:spacing w:before="120" w:after="120"/>
        <w:ind w:left="2160" w:hanging="864"/>
        <w:rPr>
          <w:rFonts w:cs="Arial"/>
        </w:rPr>
      </w:pPr>
      <w:proofErr w:type="gramStart"/>
      <w:r w:rsidRPr="008D79FB">
        <w:rPr>
          <w:rFonts w:cs="Arial"/>
        </w:rPr>
        <w:t>Yes</w:t>
      </w:r>
      <w:r w:rsidR="003C73A6">
        <w:rPr>
          <w:rFonts w:cs="Arial"/>
        </w:rPr>
        <w:t>;</w:t>
      </w:r>
      <w:proofErr w:type="gramEnd"/>
    </w:p>
    <w:p w14:paraId="47F3F1CD" w14:textId="4C7F651C" w:rsidR="0032328D" w:rsidRPr="008D79FB" w:rsidRDefault="0032328D" w:rsidP="002F49C4">
      <w:pPr>
        <w:pStyle w:val="ListParagraph"/>
        <w:numPr>
          <w:ilvl w:val="2"/>
          <w:numId w:val="26"/>
        </w:numPr>
        <w:spacing w:before="120" w:after="120"/>
        <w:ind w:left="2160" w:hanging="864"/>
        <w:rPr>
          <w:rFonts w:cs="Arial"/>
        </w:rPr>
      </w:pPr>
      <w:r w:rsidRPr="008D79FB">
        <w:rPr>
          <w:rFonts w:cs="Arial"/>
        </w:rPr>
        <w:t>No</w:t>
      </w:r>
      <w:r w:rsidR="003C73A6">
        <w:rPr>
          <w:rFonts w:cs="Arial"/>
        </w:rPr>
        <w:t>;</w:t>
      </w:r>
    </w:p>
    <w:p w14:paraId="7490284D" w14:textId="4E56B66B" w:rsidR="0032328D" w:rsidRPr="008D79FB" w:rsidRDefault="0032328D" w:rsidP="002F49C4">
      <w:pPr>
        <w:pStyle w:val="ListParagraph"/>
        <w:numPr>
          <w:ilvl w:val="2"/>
          <w:numId w:val="26"/>
        </w:numPr>
        <w:spacing w:before="120" w:after="120"/>
        <w:ind w:left="2160" w:hanging="864"/>
        <w:rPr>
          <w:rFonts w:cs="Arial"/>
        </w:rPr>
      </w:pPr>
      <w:r w:rsidRPr="008D79FB">
        <w:rPr>
          <w:rFonts w:cs="Arial"/>
        </w:rPr>
        <w:t>I am not sure yet / undetermined</w:t>
      </w:r>
      <w:r w:rsidR="003C73A6">
        <w:rPr>
          <w:rFonts w:cs="Arial"/>
        </w:rPr>
        <w:t>;</w:t>
      </w:r>
    </w:p>
    <w:p w14:paraId="59670237" w14:textId="1D15A292" w:rsidR="0032328D" w:rsidRPr="008D79FB" w:rsidRDefault="0032328D" w:rsidP="002F49C4">
      <w:pPr>
        <w:pStyle w:val="ListParagraph"/>
        <w:numPr>
          <w:ilvl w:val="2"/>
          <w:numId w:val="26"/>
        </w:numPr>
        <w:spacing w:before="120" w:after="120"/>
        <w:ind w:left="2160" w:hanging="864"/>
        <w:rPr>
          <w:rFonts w:cs="Arial"/>
        </w:rPr>
      </w:pPr>
      <w:r w:rsidRPr="008D79FB">
        <w:rPr>
          <w:rFonts w:cs="Arial"/>
        </w:rPr>
        <w:t>Choose not to disclose</w:t>
      </w:r>
      <w:r w:rsidR="003C73A6">
        <w:rPr>
          <w:rFonts w:cs="Arial"/>
        </w:rPr>
        <w:t>;</w:t>
      </w:r>
      <w:r w:rsidR="00076F8D">
        <w:rPr>
          <w:rFonts w:cs="Arial"/>
        </w:rPr>
        <w:t xml:space="preserve"> or</w:t>
      </w:r>
    </w:p>
    <w:p w14:paraId="5FCCD5B7" w14:textId="7461F40C" w:rsidR="0032328D" w:rsidRPr="003C73A6" w:rsidRDefault="0032328D" w:rsidP="003C73A6">
      <w:pPr>
        <w:pStyle w:val="ListParagraph"/>
        <w:numPr>
          <w:ilvl w:val="2"/>
          <w:numId w:val="26"/>
        </w:numPr>
        <w:spacing w:before="120" w:after="120"/>
        <w:ind w:left="2160" w:hanging="864"/>
        <w:rPr>
          <w:rFonts w:cs="Arial"/>
        </w:rPr>
      </w:pPr>
      <w:r w:rsidRPr="008D79FB">
        <w:rPr>
          <w:rFonts w:cs="Arial"/>
        </w:rPr>
        <w:t>Unknown</w:t>
      </w:r>
      <w:r w:rsidR="003C73A6">
        <w:rPr>
          <w:rFonts w:cs="Arial"/>
        </w:rPr>
        <w:t>, not collected.</w:t>
      </w:r>
    </w:p>
    <w:p w14:paraId="2CAFAF3F" w14:textId="77777777" w:rsidR="0032328D" w:rsidRPr="008D79FB" w:rsidRDefault="0032328D" w:rsidP="002F49C4">
      <w:pPr>
        <w:pStyle w:val="ListParagraph"/>
        <w:numPr>
          <w:ilvl w:val="1"/>
          <w:numId w:val="26"/>
        </w:numPr>
        <w:spacing w:before="120" w:after="120"/>
        <w:ind w:left="1260" w:hanging="702"/>
        <w:rPr>
          <w:rFonts w:cs="Arial"/>
        </w:rPr>
      </w:pPr>
      <w:r w:rsidRPr="008D79FB">
        <w:rPr>
          <w:rFonts w:cs="Arial"/>
        </w:rPr>
        <w:t xml:space="preserve">Sexual Orientation </w:t>
      </w:r>
    </w:p>
    <w:p w14:paraId="6AE2D854" w14:textId="6CDC66D2" w:rsidR="0032328D" w:rsidRPr="008D79FB" w:rsidRDefault="0032328D" w:rsidP="002F49C4">
      <w:pPr>
        <w:pStyle w:val="ListParagraph"/>
        <w:numPr>
          <w:ilvl w:val="2"/>
          <w:numId w:val="26"/>
        </w:numPr>
        <w:spacing w:before="120" w:after="120"/>
        <w:ind w:left="2160" w:hanging="864"/>
        <w:rPr>
          <w:rFonts w:cs="Arial"/>
        </w:rPr>
      </w:pPr>
      <w:r w:rsidRPr="008D79FB">
        <w:rPr>
          <w:rFonts w:cs="Arial"/>
        </w:rPr>
        <w:t>I am not sure yet</w:t>
      </w:r>
      <w:r w:rsidR="003C73A6">
        <w:rPr>
          <w:rFonts w:cs="Arial"/>
        </w:rPr>
        <w:t>;</w:t>
      </w:r>
    </w:p>
    <w:p w14:paraId="1B92038E" w14:textId="5E6166DF" w:rsidR="0032328D" w:rsidRPr="008D79FB" w:rsidRDefault="0032328D" w:rsidP="002F49C4">
      <w:pPr>
        <w:pStyle w:val="ListParagraph"/>
        <w:numPr>
          <w:ilvl w:val="2"/>
          <w:numId w:val="26"/>
        </w:numPr>
        <w:spacing w:before="120" w:after="120"/>
        <w:ind w:left="2160" w:hanging="864"/>
        <w:rPr>
          <w:rFonts w:cs="Arial"/>
        </w:rPr>
      </w:pPr>
      <w:r w:rsidRPr="008D79FB">
        <w:rPr>
          <w:rFonts w:cs="Arial"/>
        </w:rPr>
        <w:t>Straight or heterosexual</w:t>
      </w:r>
      <w:r w:rsidR="003C73A6">
        <w:rPr>
          <w:rFonts w:cs="Arial"/>
        </w:rPr>
        <w:t>;</w:t>
      </w:r>
    </w:p>
    <w:p w14:paraId="4B9F2DEF" w14:textId="59B45818" w:rsidR="0032328D" w:rsidRPr="008D79FB" w:rsidRDefault="0032328D" w:rsidP="002F49C4">
      <w:pPr>
        <w:pStyle w:val="ListParagraph"/>
        <w:numPr>
          <w:ilvl w:val="2"/>
          <w:numId w:val="26"/>
        </w:numPr>
        <w:spacing w:before="120" w:after="120"/>
        <w:ind w:left="2160" w:hanging="864"/>
        <w:rPr>
          <w:rFonts w:cs="Arial"/>
        </w:rPr>
      </w:pPr>
      <w:r w:rsidRPr="008D79FB">
        <w:rPr>
          <w:rFonts w:cs="Arial"/>
        </w:rPr>
        <w:t>Lesbian or gay</w:t>
      </w:r>
      <w:r w:rsidR="003C73A6">
        <w:rPr>
          <w:rFonts w:cs="Arial"/>
        </w:rPr>
        <w:t>;</w:t>
      </w:r>
    </w:p>
    <w:p w14:paraId="34B21160" w14:textId="76A47DD0" w:rsidR="0032328D" w:rsidRPr="008D79FB" w:rsidRDefault="0032328D" w:rsidP="002F49C4">
      <w:pPr>
        <w:pStyle w:val="ListParagraph"/>
        <w:numPr>
          <w:ilvl w:val="2"/>
          <w:numId w:val="26"/>
        </w:numPr>
        <w:spacing w:before="120" w:after="120"/>
        <w:ind w:left="2160" w:hanging="864"/>
        <w:rPr>
          <w:rFonts w:cs="Arial"/>
        </w:rPr>
      </w:pPr>
      <w:r w:rsidRPr="008D79FB">
        <w:rPr>
          <w:rFonts w:cs="Arial"/>
        </w:rPr>
        <w:t>Bisexual</w:t>
      </w:r>
      <w:r w:rsidR="003C73A6">
        <w:rPr>
          <w:rFonts w:cs="Arial"/>
        </w:rPr>
        <w:t>;</w:t>
      </w:r>
    </w:p>
    <w:p w14:paraId="2E516AC4" w14:textId="1F7B8063" w:rsidR="0032328D" w:rsidRPr="008D79FB" w:rsidRDefault="0032328D" w:rsidP="002F49C4">
      <w:pPr>
        <w:pStyle w:val="ListParagraph"/>
        <w:numPr>
          <w:ilvl w:val="2"/>
          <w:numId w:val="26"/>
        </w:numPr>
        <w:spacing w:before="120" w:after="120"/>
        <w:ind w:left="2160" w:hanging="864"/>
        <w:rPr>
          <w:rFonts w:cs="Arial"/>
        </w:rPr>
      </w:pPr>
      <w:r w:rsidRPr="008D79FB">
        <w:rPr>
          <w:rFonts w:cs="Arial"/>
        </w:rPr>
        <w:t>Choose not to disclose</w:t>
      </w:r>
      <w:r w:rsidR="003C73A6">
        <w:rPr>
          <w:rFonts w:cs="Arial"/>
        </w:rPr>
        <w:t>;</w:t>
      </w:r>
    </w:p>
    <w:p w14:paraId="0479A159" w14:textId="2A3D2567" w:rsidR="0032328D" w:rsidRPr="008D79FB" w:rsidRDefault="0032328D" w:rsidP="002F49C4">
      <w:pPr>
        <w:pStyle w:val="ListParagraph"/>
        <w:numPr>
          <w:ilvl w:val="2"/>
          <w:numId w:val="26"/>
        </w:numPr>
        <w:spacing w:before="120" w:after="120"/>
        <w:ind w:left="2160" w:hanging="864"/>
        <w:rPr>
          <w:rFonts w:cs="Arial"/>
        </w:rPr>
      </w:pPr>
      <w:r w:rsidRPr="008D79FB">
        <w:rPr>
          <w:rFonts w:cs="Arial"/>
        </w:rPr>
        <w:t>Prefer to self-describe (e.g. queer, pansexual, asexual) [free text]</w:t>
      </w:r>
      <w:r w:rsidR="003C73A6">
        <w:rPr>
          <w:rFonts w:cs="Arial"/>
        </w:rPr>
        <w:t>;</w:t>
      </w:r>
      <w:r w:rsidR="00076F8D">
        <w:rPr>
          <w:rFonts w:cs="Arial"/>
        </w:rPr>
        <w:t xml:space="preserve"> or</w:t>
      </w:r>
    </w:p>
    <w:p w14:paraId="492F7307" w14:textId="4E363F4F" w:rsidR="0032328D" w:rsidRPr="008D79FB" w:rsidRDefault="0032328D" w:rsidP="002F49C4">
      <w:pPr>
        <w:pStyle w:val="ListParagraph"/>
        <w:numPr>
          <w:ilvl w:val="2"/>
          <w:numId w:val="26"/>
        </w:numPr>
        <w:spacing w:before="120" w:after="120"/>
        <w:ind w:left="2160" w:hanging="864"/>
        <w:rPr>
          <w:rFonts w:cs="Arial"/>
        </w:rPr>
      </w:pPr>
      <w:r w:rsidRPr="008D79FB">
        <w:rPr>
          <w:rFonts w:cs="Arial"/>
        </w:rPr>
        <w:t>Unknown</w:t>
      </w:r>
      <w:r w:rsidR="003C73A6">
        <w:rPr>
          <w:rFonts w:cs="Arial"/>
        </w:rPr>
        <w:t>, n</w:t>
      </w:r>
      <w:r w:rsidRPr="008D79FB">
        <w:rPr>
          <w:rFonts w:cs="Arial"/>
        </w:rPr>
        <w:t xml:space="preserve">ot </w:t>
      </w:r>
      <w:r w:rsidR="003C73A6">
        <w:rPr>
          <w:rFonts w:cs="Arial"/>
        </w:rPr>
        <w:t>c</w:t>
      </w:r>
      <w:r w:rsidRPr="008D79FB">
        <w:rPr>
          <w:rFonts w:cs="Arial"/>
        </w:rPr>
        <w:t>ollected</w:t>
      </w:r>
      <w:r w:rsidR="003C73A6">
        <w:rPr>
          <w:rFonts w:cs="Arial"/>
        </w:rPr>
        <w:t>.</w:t>
      </w:r>
      <w:r w:rsidRPr="008D79FB">
        <w:rPr>
          <w:rFonts w:cs="Arial"/>
        </w:rPr>
        <w:t xml:space="preserve">   </w:t>
      </w:r>
    </w:p>
    <w:p w14:paraId="4F56E01D" w14:textId="6A333503" w:rsidR="0032328D" w:rsidRPr="008D79FB" w:rsidRDefault="0032328D" w:rsidP="002F49C4">
      <w:pPr>
        <w:pStyle w:val="ListParagraph"/>
        <w:numPr>
          <w:ilvl w:val="1"/>
          <w:numId w:val="26"/>
        </w:numPr>
        <w:spacing w:before="120" w:after="120"/>
        <w:ind w:left="1260" w:hanging="702"/>
        <w:rPr>
          <w:rFonts w:cs="Arial"/>
        </w:rPr>
      </w:pPr>
      <w:r w:rsidRPr="008D79FB">
        <w:rPr>
          <w:rFonts w:cs="Arial"/>
        </w:rPr>
        <w:t>County</w:t>
      </w:r>
      <w:r w:rsidR="008D79FB">
        <w:rPr>
          <w:rFonts w:cs="Arial"/>
        </w:rPr>
        <w:t xml:space="preserve"> </w:t>
      </w:r>
      <w:r w:rsidR="003C73A6">
        <w:rPr>
          <w:rFonts w:cs="Arial"/>
        </w:rPr>
        <w:t>[drop down list of counties];</w:t>
      </w:r>
    </w:p>
    <w:p w14:paraId="52E08D47" w14:textId="498591AD" w:rsidR="0032328D" w:rsidRPr="008D79FB" w:rsidRDefault="0032328D" w:rsidP="002F49C4">
      <w:pPr>
        <w:pStyle w:val="ListParagraph"/>
        <w:numPr>
          <w:ilvl w:val="1"/>
          <w:numId w:val="26"/>
        </w:numPr>
        <w:spacing w:before="120" w:after="120"/>
        <w:ind w:left="1260" w:hanging="702"/>
        <w:rPr>
          <w:rFonts w:cs="Arial"/>
        </w:rPr>
      </w:pPr>
      <w:r w:rsidRPr="008D79FB">
        <w:rPr>
          <w:rFonts w:cs="Arial"/>
        </w:rPr>
        <w:t>Drug(s) of choice at admission [free text]</w:t>
      </w:r>
      <w:r w:rsidR="003C73A6">
        <w:rPr>
          <w:rFonts w:cs="Arial"/>
        </w:rPr>
        <w:t>;</w:t>
      </w:r>
    </w:p>
    <w:p w14:paraId="0B98C758" w14:textId="24326EAB" w:rsidR="0032328D" w:rsidRPr="008D79FB" w:rsidRDefault="0032328D" w:rsidP="002F49C4">
      <w:pPr>
        <w:pStyle w:val="ListParagraph"/>
        <w:numPr>
          <w:ilvl w:val="1"/>
          <w:numId w:val="26"/>
        </w:numPr>
        <w:spacing w:before="120" w:after="120"/>
        <w:ind w:left="1260" w:hanging="702"/>
        <w:rPr>
          <w:rFonts w:cs="Arial"/>
        </w:rPr>
      </w:pPr>
      <w:r w:rsidRPr="008D79FB">
        <w:rPr>
          <w:rFonts w:cs="Arial"/>
        </w:rPr>
        <w:t>Date of last use at admission [date]</w:t>
      </w:r>
      <w:r w:rsidR="003C73A6">
        <w:rPr>
          <w:rFonts w:cs="Arial"/>
        </w:rPr>
        <w:t>;</w:t>
      </w:r>
    </w:p>
    <w:p w14:paraId="7F2439AE" w14:textId="46ACB8FF" w:rsidR="0032328D" w:rsidRPr="008D79FB" w:rsidRDefault="0032328D" w:rsidP="002F49C4">
      <w:pPr>
        <w:pStyle w:val="ListParagraph"/>
        <w:numPr>
          <w:ilvl w:val="1"/>
          <w:numId w:val="26"/>
        </w:numPr>
        <w:spacing w:before="120" w:after="120"/>
        <w:ind w:left="1260" w:hanging="702"/>
        <w:rPr>
          <w:rFonts w:cs="Arial"/>
        </w:rPr>
      </w:pPr>
      <w:r w:rsidRPr="008D79FB">
        <w:rPr>
          <w:rFonts w:cs="Arial"/>
        </w:rPr>
        <w:t xml:space="preserve">Basic </w:t>
      </w:r>
      <w:r w:rsidR="003C73A6">
        <w:rPr>
          <w:rFonts w:cs="Arial"/>
        </w:rPr>
        <w:t>n</w:t>
      </w:r>
      <w:r w:rsidRPr="008D79FB">
        <w:rPr>
          <w:rFonts w:cs="Arial"/>
        </w:rPr>
        <w:t>eeds</w:t>
      </w:r>
      <w:r w:rsidR="003C73A6">
        <w:rPr>
          <w:rFonts w:cs="Arial"/>
        </w:rPr>
        <w:t xml:space="preserve">, </w:t>
      </w:r>
      <w:r w:rsidRPr="008D79FB">
        <w:rPr>
          <w:rFonts w:cs="Arial"/>
        </w:rPr>
        <w:t xml:space="preserve">culturally and developmentally appropriate: </w:t>
      </w:r>
    </w:p>
    <w:p w14:paraId="2BC5C9B0" w14:textId="573482B0" w:rsidR="0032328D" w:rsidRPr="008D79FB" w:rsidRDefault="0032328D" w:rsidP="002F49C4">
      <w:pPr>
        <w:pStyle w:val="ListParagraph"/>
        <w:numPr>
          <w:ilvl w:val="2"/>
          <w:numId w:val="26"/>
        </w:numPr>
        <w:spacing w:before="120" w:after="120"/>
        <w:ind w:left="2160" w:hanging="864"/>
        <w:rPr>
          <w:rFonts w:cs="Arial"/>
        </w:rPr>
      </w:pPr>
      <w:r w:rsidRPr="008D79FB">
        <w:rPr>
          <w:rFonts w:cs="Arial"/>
        </w:rPr>
        <w:t>Housing, stably housed</w:t>
      </w:r>
      <w:r w:rsidR="003C73A6">
        <w:rPr>
          <w:rFonts w:cs="Arial"/>
        </w:rPr>
        <w:t xml:space="preserve"> </w:t>
      </w:r>
      <w:r w:rsidRPr="008D79FB">
        <w:rPr>
          <w:rFonts w:cs="Arial"/>
        </w:rPr>
        <w:t>[Y/N]</w:t>
      </w:r>
      <w:r w:rsidR="003C73A6">
        <w:rPr>
          <w:rFonts w:cs="Arial"/>
        </w:rPr>
        <w:t>;</w:t>
      </w:r>
      <w:r w:rsidRPr="008D79FB">
        <w:rPr>
          <w:rFonts w:cs="Arial"/>
        </w:rPr>
        <w:t xml:space="preserve"> </w:t>
      </w:r>
    </w:p>
    <w:p w14:paraId="5DD739FB" w14:textId="53F84DAA" w:rsidR="0032328D" w:rsidRPr="008D79FB" w:rsidRDefault="0032328D" w:rsidP="002F49C4">
      <w:pPr>
        <w:pStyle w:val="ListParagraph"/>
        <w:numPr>
          <w:ilvl w:val="2"/>
          <w:numId w:val="26"/>
        </w:numPr>
        <w:spacing w:before="120" w:after="120"/>
        <w:ind w:left="2160" w:hanging="864"/>
        <w:rPr>
          <w:rFonts w:cs="Arial"/>
        </w:rPr>
      </w:pPr>
      <w:r w:rsidRPr="008D79FB">
        <w:rPr>
          <w:rFonts w:cs="Arial"/>
        </w:rPr>
        <w:t>Access to food, clean water, toiletries</w:t>
      </w:r>
      <w:r w:rsidR="003C73A6">
        <w:rPr>
          <w:rFonts w:cs="Arial"/>
        </w:rPr>
        <w:t xml:space="preserve"> </w:t>
      </w:r>
      <w:r w:rsidRPr="008D79FB">
        <w:rPr>
          <w:rFonts w:cs="Arial"/>
        </w:rPr>
        <w:t>[Y/N]</w:t>
      </w:r>
      <w:r w:rsidR="003C73A6">
        <w:rPr>
          <w:rFonts w:cs="Arial"/>
        </w:rPr>
        <w:t>;</w:t>
      </w:r>
      <w:r w:rsidRPr="008D79FB">
        <w:rPr>
          <w:rFonts w:cs="Arial"/>
        </w:rPr>
        <w:t xml:space="preserve"> </w:t>
      </w:r>
    </w:p>
    <w:p w14:paraId="24D8323E" w14:textId="77C86578" w:rsidR="0032328D" w:rsidRPr="008D79FB" w:rsidRDefault="0032328D" w:rsidP="002F49C4">
      <w:pPr>
        <w:pStyle w:val="ListParagraph"/>
        <w:numPr>
          <w:ilvl w:val="2"/>
          <w:numId w:val="26"/>
        </w:numPr>
        <w:spacing w:before="120" w:after="120"/>
        <w:ind w:left="2160" w:hanging="864"/>
        <w:rPr>
          <w:rFonts w:cs="Arial"/>
        </w:rPr>
      </w:pPr>
      <w:r w:rsidRPr="008D79FB">
        <w:rPr>
          <w:rFonts w:cs="Arial"/>
        </w:rPr>
        <w:t>Transportation</w:t>
      </w:r>
      <w:r w:rsidRPr="008D79FB">
        <w:rPr>
          <w:rFonts w:cs="Arial"/>
        </w:rPr>
        <w:tab/>
        <w:t>[Y/N]</w:t>
      </w:r>
      <w:r w:rsidR="003C73A6">
        <w:rPr>
          <w:rFonts w:cs="Arial"/>
        </w:rPr>
        <w:t>;</w:t>
      </w:r>
    </w:p>
    <w:p w14:paraId="150C491F" w14:textId="3A6E010F" w:rsidR="0032328D" w:rsidRPr="008D79FB" w:rsidRDefault="0032328D" w:rsidP="002F49C4">
      <w:pPr>
        <w:pStyle w:val="ListParagraph"/>
        <w:numPr>
          <w:ilvl w:val="2"/>
          <w:numId w:val="26"/>
        </w:numPr>
        <w:spacing w:before="120" w:after="120"/>
        <w:ind w:left="2160" w:hanging="864"/>
        <w:rPr>
          <w:rFonts w:cs="Arial"/>
        </w:rPr>
      </w:pPr>
      <w:r w:rsidRPr="008D79FB">
        <w:rPr>
          <w:rFonts w:cs="Arial"/>
        </w:rPr>
        <w:t>Education</w:t>
      </w:r>
      <w:r w:rsidR="003C73A6">
        <w:rPr>
          <w:rFonts w:cs="Arial"/>
        </w:rPr>
        <w:t xml:space="preserve"> </w:t>
      </w:r>
      <w:r w:rsidRPr="008D79FB">
        <w:rPr>
          <w:rFonts w:cs="Arial"/>
        </w:rPr>
        <w:t>[Y/N]</w:t>
      </w:r>
      <w:r w:rsidR="003C73A6">
        <w:rPr>
          <w:rFonts w:cs="Arial"/>
        </w:rPr>
        <w:t>;</w:t>
      </w:r>
      <w:r w:rsidR="00076F8D">
        <w:rPr>
          <w:rFonts w:cs="Arial"/>
        </w:rPr>
        <w:t xml:space="preserve"> and/or</w:t>
      </w:r>
    </w:p>
    <w:p w14:paraId="135DE083" w14:textId="01D11166" w:rsidR="0032328D" w:rsidRPr="008D79FB" w:rsidRDefault="0032328D" w:rsidP="002F49C4">
      <w:pPr>
        <w:pStyle w:val="ListParagraph"/>
        <w:numPr>
          <w:ilvl w:val="2"/>
          <w:numId w:val="26"/>
        </w:numPr>
        <w:spacing w:before="120" w:after="120"/>
        <w:ind w:left="2160" w:hanging="864"/>
        <w:rPr>
          <w:rFonts w:cs="Arial"/>
        </w:rPr>
      </w:pPr>
      <w:r w:rsidRPr="008D79FB">
        <w:rPr>
          <w:rFonts w:cs="Arial"/>
        </w:rPr>
        <w:t>Employment</w:t>
      </w:r>
      <w:r w:rsidR="003C73A6">
        <w:rPr>
          <w:rFonts w:cs="Arial"/>
        </w:rPr>
        <w:t xml:space="preserve"> </w:t>
      </w:r>
      <w:r w:rsidRPr="008D79FB">
        <w:rPr>
          <w:rFonts w:cs="Arial"/>
        </w:rPr>
        <w:t>[Y/N]</w:t>
      </w:r>
      <w:r w:rsidR="003C73A6">
        <w:rPr>
          <w:rFonts w:cs="Arial"/>
        </w:rPr>
        <w:t>;</w:t>
      </w:r>
    </w:p>
    <w:p w14:paraId="686C7D39" w14:textId="268361A9" w:rsidR="0032328D" w:rsidRPr="008D79FB" w:rsidRDefault="0032328D" w:rsidP="002F49C4">
      <w:pPr>
        <w:pStyle w:val="ListParagraph"/>
        <w:numPr>
          <w:ilvl w:val="1"/>
          <w:numId w:val="26"/>
        </w:numPr>
        <w:spacing w:before="120" w:after="120"/>
        <w:ind w:left="1260" w:hanging="702"/>
        <w:rPr>
          <w:rFonts w:cs="Arial"/>
        </w:rPr>
      </w:pPr>
      <w:r w:rsidRPr="008D79FB">
        <w:rPr>
          <w:rFonts w:cs="Arial"/>
        </w:rPr>
        <w:t>Flexible Funding</w:t>
      </w:r>
      <w:r w:rsidR="003C73A6">
        <w:rPr>
          <w:rFonts w:cs="Arial"/>
        </w:rPr>
        <w:t xml:space="preserve">, </w:t>
      </w:r>
      <w:r w:rsidRPr="008D79FB">
        <w:rPr>
          <w:rFonts w:cs="Arial"/>
        </w:rPr>
        <w:t>how was the funding utilized to establish safe &amp; stable housing, explain</w:t>
      </w:r>
      <w:r w:rsidR="003C73A6">
        <w:rPr>
          <w:rFonts w:cs="Arial"/>
        </w:rPr>
        <w:t>:</w:t>
      </w:r>
    </w:p>
    <w:p w14:paraId="778C81A6" w14:textId="45F2F1BC" w:rsidR="0032328D" w:rsidRPr="008D79FB" w:rsidRDefault="0032328D" w:rsidP="002F49C4">
      <w:pPr>
        <w:pStyle w:val="ListParagraph"/>
        <w:numPr>
          <w:ilvl w:val="2"/>
          <w:numId w:val="26"/>
        </w:numPr>
        <w:spacing w:before="120" w:after="120"/>
        <w:ind w:left="2160" w:hanging="864"/>
        <w:rPr>
          <w:rFonts w:cs="Arial"/>
        </w:rPr>
      </w:pPr>
      <w:r w:rsidRPr="008D79FB">
        <w:rPr>
          <w:rFonts w:cs="Arial"/>
        </w:rPr>
        <w:t>Housing</w:t>
      </w:r>
      <w:r w:rsidR="003C73A6">
        <w:rPr>
          <w:rFonts w:cs="Arial"/>
        </w:rPr>
        <w:t>;</w:t>
      </w:r>
    </w:p>
    <w:p w14:paraId="6456B484" w14:textId="23300937" w:rsidR="0032328D" w:rsidRPr="008D79FB" w:rsidRDefault="0032328D" w:rsidP="002F49C4">
      <w:pPr>
        <w:pStyle w:val="ListParagraph"/>
        <w:numPr>
          <w:ilvl w:val="2"/>
          <w:numId w:val="26"/>
        </w:numPr>
        <w:spacing w:before="120" w:after="120"/>
        <w:ind w:left="2160" w:hanging="864"/>
        <w:rPr>
          <w:rFonts w:cs="Arial"/>
        </w:rPr>
      </w:pPr>
      <w:r w:rsidRPr="008D79FB">
        <w:rPr>
          <w:rFonts w:cs="Arial"/>
        </w:rPr>
        <w:t>Transportation</w:t>
      </w:r>
      <w:r w:rsidR="003C73A6">
        <w:rPr>
          <w:rFonts w:cs="Arial"/>
        </w:rPr>
        <w:t>;</w:t>
      </w:r>
    </w:p>
    <w:p w14:paraId="6D58057D" w14:textId="5A9878E4" w:rsidR="0032328D" w:rsidRPr="008D79FB" w:rsidRDefault="0032328D" w:rsidP="002F49C4">
      <w:pPr>
        <w:pStyle w:val="ListParagraph"/>
        <w:numPr>
          <w:ilvl w:val="2"/>
          <w:numId w:val="26"/>
        </w:numPr>
        <w:spacing w:before="120" w:after="120"/>
        <w:ind w:left="2160" w:hanging="864"/>
        <w:rPr>
          <w:rFonts w:cs="Arial"/>
        </w:rPr>
      </w:pPr>
      <w:r w:rsidRPr="008D79FB">
        <w:rPr>
          <w:rFonts w:cs="Arial"/>
        </w:rPr>
        <w:t>Educational</w:t>
      </w:r>
      <w:r w:rsidR="003C73A6">
        <w:rPr>
          <w:rFonts w:cs="Arial"/>
        </w:rPr>
        <w:t>;</w:t>
      </w:r>
    </w:p>
    <w:p w14:paraId="64D78EEF" w14:textId="1AF5119C" w:rsidR="0032328D" w:rsidRPr="008D79FB" w:rsidRDefault="003C73A6" w:rsidP="002F49C4">
      <w:pPr>
        <w:pStyle w:val="ListParagraph"/>
        <w:numPr>
          <w:ilvl w:val="2"/>
          <w:numId w:val="26"/>
        </w:numPr>
        <w:spacing w:before="120" w:after="120"/>
        <w:ind w:left="2160" w:hanging="864"/>
        <w:rPr>
          <w:rFonts w:cs="Arial"/>
        </w:rPr>
      </w:pPr>
      <w:r>
        <w:rPr>
          <w:rFonts w:cs="Arial"/>
        </w:rPr>
        <w:t>E</w:t>
      </w:r>
      <w:r w:rsidR="0032328D" w:rsidRPr="008D79FB">
        <w:rPr>
          <w:rFonts w:cs="Arial"/>
        </w:rPr>
        <w:t>mployment</w:t>
      </w:r>
      <w:r>
        <w:rPr>
          <w:rFonts w:cs="Arial"/>
        </w:rPr>
        <w:t>;</w:t>
      </w:r>
      <w:r w:rsidR="0032328D" w:rsidRPr="008D79FB">
        <w:rPr>
          <w:rFonts w:cs="Arial"/>
        </w:rPr>
        <w:t xml:space="preserve"> </w:t>
      </w:r>
    </w:p>
    <w:p w14:paraId="3C9350D9" w14:textId="1530BC45" w:rsidR="0032328D" w:rsidRPr="008D79FB" w:rsidRDefault="0032328D" w:rsidP="002F49C4">
      <w:pPr>
        <w:pStyle w:val="ListParagraph"/>
        <w:numPr>
          <w:ilvl w:val="2"/>
          <w:numId w:val="26"/>
        </w:numPr>
        <w:spacing w:before="120" w:after="120"/>
        <w:ind w:left="2160" w:hanging="864"/>
        <w:rPr>
          <w:rFonts w:cs="Arial"/>
        </w:rPr>
      </w:pPr>
      <w:r w:rsidRPr="008D79FB">
        <w:rPr>
          <w:rFonts w:cs="Arial"/>
        </w:rPr>
        <w:t>Medical</w:t>
      </w:r>
      <w:r w:rsidR="003C73A6">
        <w:rPr>
          <w:rFonts w:cs="Arial"/>
        </w:rPr>
        <w:t>, other important document fees;</w:t>
      </w:r>
      <w:r w:rsidR="00076F8D">
        <w:rPr>
          <w:rFonts w:cs="Arial"/>
        </w:rPr>
        <w:t xml:space="preserve"> and/or</w:t>
      </w:r>
    </w:p>
    <w:p w14:paraId="7A916F7E" w14:textId="7ED94058" w:rsidR="0032328D" w:rsidRPr="008D79FB" w:rsidRDefault="0032328D" w:rsidP="002F49C4">
      <w:pPr>
        <w:pStyle w:val="ListParagraph"/>
        <w:numPr>
          <w:ilvl w:val="2"/>
          <w:numId w:val="26"/>
        </w:numPr>
        <w:spacing w:before="120" w:after="120"/>
        <w:ind w:left="2160" w:hanging="864"/>
        <w:rPr>
          <w:rFonts w:cs="Arial"/>
        </w:rPr>
      </w:pPr>
      <w:r w:rsidRPr="008D79FB">
        <w:rPr>
          <w:rFonts w:cs="Arial"/>
        </w:rPr>
        <w:t>Other</w:t>
      </w:r>
      <w:r w:rsidR="008607AF">
        <w:rPr>
          <w:rFonts w:cs="Arial"/>
        </w:rPr>
        <w:t>.</w:t>
      </w:r>
    </w:p>
    <w:p w14:paraId="45891710" w14:textId="43A20EEA" w:rsidR="0032328D" w:rsidRPr="008D79FB" w:rsidRDefault="0032328D" w:rsidP="002F49C4">
      <w:pPr>
        <w:pStyle w:val="ListParagraph"/>
        <w:numPr>
          <w:ilvl w:val="1"/>
          <w:numId w:val="26"/>
        </w:numPr>
        <w:spacing w:before="120" w:after="120"/>
        <w:ind w:left="1260" w:hanging="702"/>
        <w:rPr>
          <w:rFonts w:cs="Arial"/>
        </w:rPr>
      </w:pPr>
      <w:r w:rsidRPr="008D79FB">
        <w:rPr>
          <w:rFonts w:cs="Arial"/>
        </w:rPr>
        <w:lastRenderedPageBreak/>
        <w:t>Community</w:t>
      </w:r>
      <w:r w:rsidR="008607AF">
        <w:rPr>
          <w:rFonts w:cs="Arial"/>
        </w:rPr>
        <w:t xml:space="preserve">, </w:t>
      </w:r>
      <w:r w:rsidRPr="008D79FB">
        <w:rPr>
          <w:rFonts w:cs="Arial"/>
        </w:rPr>
        <w:t xml:space="preserve">culturally responsive and developmentally appropriate connections with: </w:t>
      </w:r>
    </w:p>
    <w:p w14:paraId="37468812" w14:textId="3B230006" w:rsidR="0032328D" w:rsidRDefault="0032328D" w:rsidP="002F49C4">
      <w:pPr>
        <w:pStyle w:val="ListParagraph"/>
        <w:numPr>
          <w:ilvl w:val="2"/>
          <w:numId w:val="26"/>
        </w:numPr>
        <w:spacing w:before="120" w:after="120"/>
        <w:ind w:left="2160" w:hanging="864"/>
        <w:rPr>
          <w:rFonts w:cs="Arial"/>
        </w:rPr>
      </w:pPr>
      <w:r w:rsidRPr="008D79FB">
        <w:rPr>
          <w:rFonts w:cs="Arial"/>
        </w:rPr>
        <w:t>Social supports [Y/N]</w:t>
      </w:r>
      <w:r w:rsidR="008607AF">
        <w:rPr>
          <w:rFonts w:cs="Arial"/>
        </w:rPr>
        <w:t>;</w:t>
      </w:r>
    </w:p>
    <w:p w14:paraId="0E752C56" w14:textId="757BF951" w:rsidR="009D5DAF" w:rsidRPr="008D79FB" w:rsidRDefault="009D5DAF" w:rsidP="002F49C4">
      <w:pPr>
        <w:pStyle w:val="ListParagraph"/>
        <w:numPr>
          <w:ilvl w:val="2"/>
          <w:numId w:val="26"/>
        </w:numPr>
        <w:spacing w:before="120" w:after="120"/>
        <w:ind w:left="2160" w:hanging="864"/>
        <w:rPr>
          <w:rFonts w:cs="Arial"/>
        </w:rPr>
      </w:pPr>
      <w:r>
        <w:rPr>
          <w:rFonts w:cs="Arial"/>
        </w:rPr>
        <w:t xml:space="preserve">Connections </w:t>
      </w:r>
      <w:r w:rsidR="008607AF">
        <w:rPr>
          <w:rFonts w:cs="Arial"/>
        </w:rPr>
        <w:t>and s</w:t>
      </w:r>
      <w:r>
        <w:rPr>
          <w:rFonts w:cs="Arial"/>
        </w:rPr>
        <w:t xml:space="preserve">upport for their </w:t>
      </w:r>
      <w:r w:rsidR="008607AF">
        <w:rPr>
          <w:rFonts w:cs="Arial"/>
        </w:rPr>
        <w:t>f</w:t>
      </w:r>
      <w:r>
        <w:rPr>
          <w:rFonts w:cs="Arial"/>
        </w:rPr>
        <w:t xml:space="preserve">amilies </w:t>
      </w:r>
      <w:r w:rsidRPr="008D79FB">
        <w:rPr>
          <w:rFonts w:cs="Arial"/>
        </w:rPr>
        <w:t>[Y/N]</w:t>
      </w:r>
      <w:r w:rsidR="008607AF">
        <w:rPr>
          <w:rFonts w:cs="Arial"/>
        </w:rPr>
        <w:t>;</w:t>
      </w:r>
    </w:p>
    <w:p w14:paraId="27DEEA6A" w14:textId="5F825975" w:rsidR="0032328D" w:rsidRPr="008D79FB" w:rsidRDefault="0032328D" w:rsidP="002F49C4">
      <w:pPr>
        <w:pStyle w:val="ListParagraph"/>
        <w:numPr>
          <w:ilvl w:val="2"/>
          <w:numId w:val="26"/>
        </w:numPr>
        <w:spacing w:before="120" w:after="120"/>
        <w:ind w:left="2160" w:hanging="864"/>
        <w:rPr>
          <w:rFonts w:cs="Arial"/>
        </w:rPr>
      </w:pPr>
      <w:r w:rsidRPr="008D79FB">
        <w:rPr>
          <w:rFonts w:cs="Arial"/>
        </w:rPr>
        <w:t>Community linkages, resources [Y/N]</w:t>
      </w:r>
      <w:r w:rsidR="008607AF">
        <w:rPr>
          <w:rFonts w:cs="Arial"/>
        </w:rPr>
        <w:t>;</w:t>
      </w:r>
      <w:r w:rsidR="00076F8D">
        <w:rPr>
          <w:rFonts w:cs="Arial"/>
        </w:rPr>
        <w:t xml:space="preserve"> and</w:t>
      </w:r>
    </w:p>
    <w:p w14:paraId="2DD3B01D" w14:textId="41B060E4" w:rsidR="0032328D" w:rsidRPr="008D79FB" w:rsidRDefault="008607AF" w:rsidP="002F49C4">
      <w:pPr>
        <w:pStyle w:val="ListParagraph"/>
        <w:numPr>
          <w:ilvl w:val="2"/>
          <w:numId w:val="26"/>
        </w:numPr>
        <w:spacing w:before="120" w:after="120"/>
        <w:ind w:left="2160" w:hanging="864"/>
        <w:rPr>
          <w:rFonts w:cs="Arial"/>
        </w:rPr>
      </w:pPr>
      <w:r>
        <w:rPr>
          <w:rFonts w:cs="Arial"/>
        </w:rPr>
        <w:t>Short narrative [free text].</w:t>
      </w:r>
    </w:p>
    <w:p w14:paraId="2D180694" w14:textId="2BBD6DD4" w:rsidR="0032328D" w:rsidRPr="008D79FB" w:rsidRDefault="0032328D" w:rsidP="002F49C4">
      <w:pPr>
        <w:pStyle w:val="ListParagraph"/>
        <w:numPr>
          <w:ilvl w:val="1"/>
          <w:numId w:val="26"/>
        </w:numPr>
        <w:spacing w:before="120" w:after="120"/>
        <w:ind w:left="1260" w:hanging="702"/>
        <w:rPr>
          <w:rFonts w:cs="Arial"/>
        </w:rPr>
      </w:pPr>
      <w:r w:rsidRPr="008D79FB">
        <w:rPr>
          <w:rFonts w:cs="Arial"/>
        </w:rPr>
        <w:t>Recovery</w:t>
      </w:r>
      <w:r w:rsidR="008607AF">
        <w:rPr>
          <w:rFonts w:cs="Arial"/>
        </w:rPr>
        <w:t xml:space="preserve">, </w:t>
      </w:r>
      <w:r w:rsidRPr="008D79FB">
        <w:rPr>
          <w:rFonts w:cs="Arial"/>
        </w:rPr>
        <w:t xml:space="preserve">culturally responsive and developmentally appropriate: </w:t>
      </w:r>
    </w:p>
    <w:p w14:paraId="0DC11E88" w14:textId="77777777" w:rsidR="0032328D" w:rsidRPr="008D79FB" w:rsidRDefault="0032328D" w:rsidP="002F49C4">
      <w:pPr>
        <w:pStyle w:val="ListParagraph"/>
        <w:numPr>
          <w:ilvl w:val="2"/>
          <w:numId w:val="26"/>
        </w:numPr>
        <w:spacing w:before="120" w:after="120"/>
        <w:ind w:left="2160" w:hanging="864"/>
        <w:rPr>
          <w:rFonts w:cs="Arial"/>
        </w:rPr>
      </w:pPr>
      <w:r w:rsidRPr="008D79FB">
        <w:rPr>
          <w:rFonts w:cs="Arial"/>
        </w:rPr>
        <w:t xml:space="preserve">Behavioral health services: </w:t>
      </w:r>
    </w:p>
    <w:p w14:paraId="44BCF4D0" w14:textId="0182607E" w:rsidR="0032328D" w:rsidRPr="008D79FB" w:rsidRDefault="008607AF" w:rsidP="002F49C4">
      <w:pPr>
        <w:pStyle w:val="ListParagraph"/>
        <w:numPr>
          <w:ilvl w:val="3"/>
          <w:numId w:val="26"/>
        </w:numPr>
        <w:spacing w:before="120" w:after="120"/>
        <w:ind w:left="3240" w:hanging="1098"/>
        <w:rPr>
          <w:rFonts w:cs="Arial"/>
        </w:rPr>
      </w:pPr>
      <w:r>
        <w:rPr>
          <w:rFonts w:cs="Arial"/>
        </w:rPr>
        <w:t>R</w:t>
      </w:r>
      <w:r w:rsidR="0032328D" w:rsidRPr="008D79FB">
        <w:rPr>
          <w:rFonts w:cs="Arial"/>
        </w:rPr>
        <w:t>eferred [Y/N]</w:t>
      </w:r>
      <w:r>
        <w:rPr>
          <w:rFonts w:cs="Arial"/>
        </w:rPr>
        <w:t>;</w:t>
      </w:r>
      <w:r w:rsidR="0032328D" w:rsidRPr="008D79FB">
        <w:rPr>
          <w:rFonts w:cs="Arial"/>
        </w:rPr>
        <w:t xml:space="preserve"> </w:t>
      </w:r>
      <w:r w:rsidR="00076F8D">
        <w:rPr>
          <w:rFonts w:cs="Arial"/>
        </w:rPr>
        <w:t>and</w:t>
      </w:r>
    </w:p>
    <w:p w14:paraId="2008AC40" w14:textId="53242517" w:rsidR="0032328D" w:rsidRPr="008D79FB" w:rsidRDefault="008607AF" w:rsidP="002F49C4">
      <w:pPr>
        <w:pStyle w:val="ListParagraph"/>
        <w:numPr>
          <w:ilvl w:val="3"/>
          <w:numId w:val="26"/>
        </w:numPr>
        <w:spacing w:before="120" w:after="120"/>
        <w:ind w:left="3240" w:hanging="1098"/>
        <w:rPr>
          <w:rFonts w:cs="Arial"/>
        </w:rPr>
      </w:pPr>
      <w:r>
        <w:rPr>
          <w:rFonts w:cs="Arial"/>
        </w:rPr>
        <w:t>A</w:t>
      </w:r>
      <w:r w:rsidR="0032328D" w:rsidRPr="008D79FB">
        <w:rPr>
          <w:rFonts w:cs="Arial"/>
        </w:rPr>
        <w:t>dmitted [Y/N]</w:t>
      </w:r>
      <w:r>
        <w:rPr>
          <w:rFonts w:cs="Arial"/>
        </w:rPr>
        <w:t>.</w:t>
      </w:r>
    </w:p>
    <w:p w14:paraId="07C4E12E" w14:textId="2CAFB9F0" w:rsidR="0032328D" w:rsidRPr="008D79FB" w:rsidRDefault="0032328D" w:rsidP="002F49C4">
      <w:pPr>
        <w:pStyle w:val="ListParagraph"/>
        <w:numPr>
          <w:ilvl w:val="2"/>
          <w:numId w:val="26"/>
        </w:numPr>
        <w:spacing w:before="120" w:after="120"/>
        <w:ind w:left="2160" w:hanging="864"/>
        <w:rPr>
          <w:rFonts w:cs="Arial"/>
        </w:rPr>
      </w:pPr>
      <w:r w:rsidRPr="008D79FB">
        <w:rPr>
          <w:rFonts w:cs="Arial"/>
        </w:rPr>
        <w:t>Date of last use since discharge [date]</w:t>
      </w:r>
      <w:r w:rsidR="008607AF">
        <w:rPr>
          <w:rFonts w:cs="Arial"/>
        </w:rPr>
        <w:t>;</w:t>
      </w:r>
    </w:p>
    <w:p w14:paraId="26FF5198" w14:textId="6C7CEE6C" w:rsidR="0032328D" w:rsidRPr="008D79FB" w:rsidRDefault="0032328D" w:rsidP="002F49C4">
      <w:pPr>
        <w:pStyle w:val="ListParagraph"/>
        <w:numPr>
          <w:ilvl w:val="2"/>
          <w:numId w:val="26"/>
        </w:numPr>
        <w:spacing w:before="120" w:after="120"/>
        <w:ind w:left="2160" w:hanging="864"/>
        <w:rPr>
          <w:rFonts w:cs="Arial"/>
        </w:rPr>
      </w:pPr>
      <w:r w:rsidRPr="008D79FB">
        <w:rPr>
          <w:rFonts w:cs="Arial"/>
        </w:rPr>
        <w:t>Substances used since discharge [free text]</w:t>
      </w:r>
      <w:r w:rsidR="008607AF">
        <w:rPr>
          <w:rFonts w:cs="Arial"/>
        </w:rPr>
        <w:t>;</w:t>
      </w:r>
    </w:p>
    <w:p w14:paraId="2BE9EA52" w14:textId="5E3501BC" w:rsidR="0032328D" w:rsidRPr="008D79FB" w:rsidRDefault="0032328D" w:rsidP="002F49C4">
      <w:pPr>
        <w:pStyle w:val="ListParagraph"/>
        <w:numPr>
          <w:ilvl w:val="2"/>
          <w:numId w:val="26"/>
        </w:numPr>
        <w:spacing w:before="120" w:after="120"/>
        <w:ind w:left="2160" w:hanging="864"/>
        <w:rPr>
          <w:rFonts w:cs="Arial"/>
        </w:rPr>
      </w:pPr>
      <w:r w:rsidRPr="008D79FB">
        <w:rPr>
          <w:rFonts w:cs="Arial"/>
        </w:rPr>
        <w:t>Peer support</w:t>
      </w:r>
      <w:r w:rsidR="008607AF">
        <w:rPr>
          <w:rFonts w:cs="Arial"/>
        </w:rPr>
        <w:t xml:space="preserve"> </w:t>
      </w:r>
      <w:r w:rsidRPr="008D79FB">
        <w:rPr>
          <w:rFonts w:cs="Arial"/>
        </w:rPr>
        <w:t>[Y/N]</w:t>
      </w:r>
      <w:r w:rsidR="008607AF">
        <w:rPr>
          <w:rFonts w:cs="Arial"/>
        </w:rPr>
        <w:t>;</w:t>
      </w:r>
    </w:p>
    <w:p w14:paraId="47CF04CF" w14:textId="22A9B5A5" w:rsidR="0032328D" w:rsidRPr="008D79FB" w:rsidRDefault="0032328D" w:rsidP="002F49C4">
      <w:pPr>
        <w:pStyle w:val="ListParagraph"/>
        <w:numPr>
          <w:ilvl w:val="2"/>
          <w:numId w:val="26"/>
        </w:numPr>
        <w:spacing w:before="120" w:after="120"/>
        <w:ind w:left="2160" w:hanging="864"/>
        <w:rPr>
          <w:rFonts w:cs="Arial"/>
        </w:rPr>
      </w:pPr>
      <w:r w:rsidRPr="008D79FB">
        <w:rPr>
          <w:rFonts w:cs="Arial"/>
        </w:rPr>
        <w:t>Sober support involvement</w:t>
      </w:r>
      <w:r w:rsidR="008607AF">
        <w:rPr>
          <w:rFonts w:cs="Arial"/>
        </w:rPr>
        <w:t xml:space="preserve"> </w:t>
      </w:r>
      <w:r w:rsidRPr="008D79FB">
        <w:rPr>
          <w:rFonts w:cs="Arial"/>
        </w:rPr>
        <w:t>[Y/N]</w:t>
      </w:r>
      <w:r w:rsidR="008607AF">
        <w:rPr>
          <w:rFonts w:cs="Arial"/>
        </w:rPr>
        <w:t>;</w:t>
      </w:r>
    </w:p>
    <w:p w14:paraId="6BF85BCD" w14:textId="0AFE6F21" w:rsidR="0032328D" w:rsidRDefault="0032328D" w:rsidP="002F49C4">
      <w:pPr>
        <w:pStyle w:val="ListParagraph"/>
        <w:numPr>
          <w:ilvl w:val="2"/>
          <w:numId w:val="26"/>
        </w:numPr>
        <w:spacing w:before="120" w:after="120"/>
        <w:ind w:left="2160" w:hanging="864"/>
        <w:rPr>
          <w:rFonts w:cs="Arial"/>
        </w:rPr>
      </w:pPr>
      <w:r w:rsidRPr="008D79FB">
        <w:rPr>
          <w:rFonts w:cs="Arial"/>
        </w:rPr>
        <w:t>Involvement with supports [Free text]</w:t>
      </w:r>
      <w:r w:rsidR="008607AF">
        <w:rPr>
          <w:rFonts w:cs="Arial"/>
        </w:rPr>
        <w:t>;</w:t>
      </w:r>
      <w:r w:rsidR="00076F8D">
        <w:rPr>
          <w:rFonts w:cs="Arial"/>
        </w:rPr>
        <w:t xml:space="preserve"> and</w:t>
      </w:r>
    </w:p>
    <w:p w14:paraId="2F81C00B" w14:textId="17F674AB" w:rsidR="009D5DAF" w:rsidRPr="008D79FB" w:rsidRDefault="009D5DAF" w:rsidP="002F49C4">
      <w:pPr>
        <w:pStyle w:val="ListParagraph"/>
        <w:numPr>
          <w:ilvl w:val="2"/>
          <w:numId w:val="26"/>
        </w:numPr>
        <w:spacing w:before="120" w:after="120"/>
        <w:ind w:left="2160" w:hanging="864"/>
        <w:rPr>
          <w:rFonts w:cs="Arial"/>
        </w:rPr>
      </w:pPr>
      <w:r>
        <w:rPr>
          <w:rFonts w:cs="Arial"/>
        </w:rPr>
        <w:t xml:space="preserve">Referral to the Coalition for participation </w:t>
      </w:r>
      <w:r w:rsidRPr="008D79FB">
        <w:rPr>
          <w:rFonts w:cs="Arial"/>
        </w:rPr>
        <w:t>[Y/N]</w:t>
      </w:r>
      <w:r w:rsidR="008607AF">
        <w:rPr>
          <w:rFonts w:cs="Arial"/>
        </w:rPr>
        <w:t>;</w:t>
      </w:r>
    </w:p>
    <w:p w14:paraId="19A4D683" w14:textId="64E68143" w:rsidR="0049240D" w:rsidRPr="0049240D" w:rsidRDefault="0049240D" w:rsidP="0049240D">
      <w:pPr>
        <w:pStyle w:val="ListParagraph"/>
        <w:numPr>
          <w:ilvl w:val="1"/>
          <w:numId w:val="26"/>
        </w:numPr>
        <w:spacing w:before="120" w:after="120"/>
        <w:ind w:left="1260" w:hanging="702"/>
        <w:rPr>
          <w:rFonts w:cs="Arial"/>
          <w:bCs/>
          <w:color w:val="000000" w:themeColor="text1"/>
        </w:rPr>
      </w:pPr>
      <w:r w:rsidRPr="0049240D">
        <w:rPr>
          <w:rFonts w:cs="Arial"/>
          <w:bCs/>
          <w:color w:val="000000" w:themeColor="text1"/>
        </w:rPr>
        <w:t>Trainings that staff attended</w:t>
      </w:r>
      <w:r w:rsidR="008607AF">
        <w:rPr>
          <w:rFonts w:cs="Arial"/>
          <w:bCs/>
          <w:color w:val="000000" w:themeColor="text1"/>
        </w:rPr>
        <w:t>;</w:t>
      </w:r>
    </w:p>
    <w:p w14:paraId="0EB27787" w14:textId="313A0B83" w:rsidR="0049240D" w:rsidRPr="0049240D" w:rsidRDefault="0049240D" w:rsidP="0049240D">
      <w:pPr>
        <w:pStyle w:val="ListParagraph"/>
        <w:numPr>
          <w:ilvl w:val="1"/>
          <w:numId w:val="26"/>
        </w:numPr>
        <w:spacing w:before="120" w:after="120"/>
        <w:ind w:left="1260" w:hanging="702"/>
        <w:rPr>
          <w:rFonts w:cs="Arial"/>
          <w:bCs/>
          <w:color w:val="000000" w:themeColor="text1"/>
        </w:rPr>
      </w:pPr>
      <w:r w:rsidRPr="0049240D">
        <w:rPr>
          <w:rFonts w:cs="Arial"/>
          <w:bCs/>
          <w:color w:val="000000" w:themeColor="text1"/>
        </w:rPr>
        <w:t>Examples of integration coalition and Youth Voice into practice</w:t>
      </w:r>
      <w:r w:rsidR="008607AF">
        <w:rPr>
          <w:rFonts w:cs="Arial"/>
          <w:bCs/>
          <w:color w:val="000000" w:themeColor="text1"/>
        </w:rPr>
        <w:t>;</w:t>
      </w:r>
      <w:r w:rsidR="00076F8D">
        <w:rPr>
          <w:rFonts w:cs="Arial"/>
          <w:bCs/>
          <w:color w:val="000000" w:themeColor="text1"/>
        </w:rPr>
        <w:t xml:space="preserve"> and</w:t>
      </w:r>
    </w:p>
    <w:p w14:paraId="337DCA5A" w14:textId="7E9A6B40" w:rsidR="00BB45AC" w:rsidRPr="0049240D" w:rsidRDefault="00BB45AC" w:rsidP="0049240D">
      <w:pPr>
        <w:pStyle w:val="ListParagraph"/>
        <w:numPr>
          <w:ilvl w:val="1"/>
          <w:numId w:val="26"/>
        </w:numPr>
        <w:spacing w:before="120" w:after="120"/>
        <w:ind w:left="1260" w:hanging="702"/>
        <w:rPr>
          <w:rFonts w:cs="Arial"/>
          <w:bCs/>
          <w:color w:val="000000" w:themeColor="text1"/>
        </w:rPr>
      </w:pPr>
      <w:r>
        <w:rPr>
          <w:rFonts w:cs="Arial"/>
        </w:rPr>
        <w:t>Summary of c</w:t>
      </w:r>
      <w:r w:rsidRPr="006B1494">
        <w:rPr>
          <w:rFonts w:cs="Arial"/>
        </w:rPr>
        <w:t>onsultations with the Transition Support Provider</w:t>
      </w:r>
      <w:r>
        <w:rPr>
          <w:rFonts w:cs="Arial"/>
        </w:rPr>
        <w:t>, including the number of consultations, dates, and a summary of the issue and/or topic.</w:t>
      </w:r>
    </w:p>
    <w:p w14:paraId="27A76827" w14:textId="77777777" w:rsidR="0032328D" w:rsidRPr="008D79FB" w:rsidRDefault="0032328D" w:rsidP="008D79FB">
      <w:pPr>
        <w:spacing w:before="120" w:after="120"/>
        <w:rPr>
          <w:rFonts w:cs="Arial"/>
        </w:rPr>
      </w:pPr>
    </w:p>
    <w:p w14:paraId="647EC2FA" w14:textId="77777777" w:rsidR="00CE3637" w:rsidRPr="008D79FB" w:rsidRDefault="00CE3637" w:rsidP="008D79FB">
      <w:pPr>
        <w:spacing w:before="120" w:after="120"/>
        <w:rPr>
          <w:rFonts w:cs="Arial"/>
        </w:rPr>
      </w:pPr>
    </w:p>
    <w:p w14:paraId="6E0AD107" w14:textId="77777777" w:rsidR="00CE3637" w:rsidRPr="008D79FB" w:rsidRDefault="00CE3637" w:rsidP="008D79FB">
      <w:pPr>
        <w:spacing w:before="120" w:after="120"/>
        <w:rPr>
          <w:rFonts w:cs="Arial"/>
        </w:rPr>
      </w:pPr>
    </w:p>
    <w:p w14:paraId="3001DC13" w14:textId="77777777" w:rsidR="00CE3637" w:rsidRPr="008D79FB" w:rsidRDefault="00CE3637" w:rsidP="00CE3637">
      <w:pPr>
        <w:rPr>
          <w:rFonts w:cs="Arial"/>
        </w:rPr>
      </w:pPr>
    </w:p>
    <w:p w14:paraId="52649959" w14:textId="77777777" w:rsidR="00CE3637" w:rsidRPr="008D79FB" w:rsidRDefault="00CE3637" w:rsidP="00CE3637">
      <w:pPr>
        <w:rPr>
          <w:rFonts w:cs="Arial"/>
        </w:rPr>
      </w:pPr>
    </w:p>
    <w:p w14:paraId="785BBA01" w14:textId="77777777" w:rsidR="00CE3637" w:rsidRDefault="00CE3637" w:rsidP="00CE3637">
      <w:pPr>
        <w:sectPr w:rsidR="00CE3637" w:rsidSect="00E9382C">
          <w:headerReference w:type="even" r:id="rId53"/>
          <w:headerReference w:type="default" r:id="rId54"/>
          <w:footerReference w:type="default" r:id="rId55"/>
          <w:headerReference w:type="first" r:id="rId56"/>
          <w:pgSz w:w="12240" w:h="15840" w:code="1"/>
          <w:pgMar w:top="1440" w:right="1440" w:bottom="1440" w:left="1440" w:header="720" w:footer="720" w:gutter="0"/>
          <w:cols w:space="720"/>
          <w:docGrid w:linePitch="360"/>
        </w:sectPr>
      </w:pPr>
    </w:p>
    <w:p w14:paraId="020D41E6" w14:textId="5F062BDA" w:rsidR="002E0377" w:rsidRPr="008D79FB" w:rsidRDefault="002E0377" w:rsidP="002E0377">
      <w:pPr>
        <w:pStyle w:val="Heading1"/>
        <w:numPr>
          <w:ilvl w:val="0"/>
          <w:numId w:val="0"/>
        </w:numPr>
        <w:jc w:val="center"/>
        <w:rPr>
          <w:b w:val="0"/>
          <w:bCs w:val="0"/>
        </w:rPr>
      </w:pPr>
      <w:bookmarkStart w:id="353" w:name="_Toc139961728"/>
      <w:bookmarkStart w:id="354" w:name="_Toc139975177"/>
      <w:bookmarkStart w:id="355" w:name="_Toc140152271"/>
      <w:bookmarkStart w:id="356" w:name="_Toc141080805"/>
      <w:bookmarkStart w:id="357" w:name="_Toc182832696"/>
      <w:bookmarkStart w:id="358" w:name="_Hlk115096462"/>
      <w:r>
        <w:lastRenderedPageBreak/>
        <w:t xml:space="preserve">aTTACHMENT 5 – Annual Report Template </w:t>
      </w:r>
    </w:p>
    <w:p w14:paraId="51A5CCC0" w14:textId="622B9E4D" w:rsidR="002E0377" w:rsidRDefault="002E0377" w:rsidP="002E0377">
      <w:pPr>
        <w:pStyle w:val="ListParagraph"/>
        <w:numPr>
          <w:ilvl w:val="0"/>
          <w:numId w:val="26"/>
        </w:numPr>
        <w:ind w:left="540" w:hanging="540"/>
        <w:rPr>
          <w:rFonts w:cs="Arial"/>
          <w:b/>
          <w:bCs/>
        </w:rPr>
      </w:pPr>
      <w:r>
        <w:rPr>
          <w:rFonts w:cs="Arial"/>
          <w:b/>
          <w:bCs/>
        </w:rPr>
        <w:t xml:space="preserve">Purpose. </w:t>
      </w:r>
      <w:r w:rsidRPr="002E0377">
        <w:rPr>
          <w:rFonts w:cs="Arial"/>
        </w:rPr>
        <w:t>Provide high level summary to indicate program outcomes and progress through monitoring specific program metrics and summary information.</w:t>
      </w:r>
    </w:p>
    <w:p w14:paraId="60ACC46E" w14:textId="00B01D96" w:rsidR="002E0377" w:rsidRPr="0039775F" w:rsidRDefault="002E0377" w:rsidP="002E0377">
      <w:pPr>
        <w:pStyle w:val="ListParagraph"/>
        <w:numPr>
          <w:ilvl w:val="0"/>
          <w:numId w:val="26"/>
        </w:numPr>
        <w:ind w:left="540" w:hanging="540"/>
        <w:rPr>
          <w:rFonts w:cs="Arial"/>
          <w:i/>
          <w:iCs/>
          <w:color w:val="FF0000"/>
        </w:rPr>
      </w:pPr>
      <w:r w:rsidRPr="0039775F">
        <w:rPr>
          <w:rFonts w:cs="Arial"/>
          <w:b/>
          <w:bCs/>
        </w:rPr>
        <w:t xml:space="preserve">Format. </w:t>
      </w:r>
      <w:r w:rsidRPr="0039775F">
        <w:rPr>
          <w:rFonts w:cs="Arial"/>
        </w:rPr>
        <w:t xml:space="preserve">Word document or Excel spreadsheet template as provided by the HCA Contract Manager within </w:t>
      </w:r>
      <w:r>
        <w:rPr>
          <w:rFonts w:cs="Arial"/>
        </w:rPr>
        <w:t>sixty (60)</w:t>
      </w:r>
      <w:r w:rsidRPr="0039775F">
        <w:rPr>
          <w:rFonts w:cs="Arial"/>
        </w:rPr>
        <w:t xml:space="preserve"> days of Contract execution. </w:t>
      </w:r>
    </w:p>
    <w:p w14:paraId="5EF8A945" w14:textId="77777777" w:rsidR="002E0377" w:rsidRPr="008D79FB" w:rsidRDefault="002E0377" w:rsidP="002E0377">
      <w:pPr>
        <w:pStyle w:val="ListParagraph"/>
        <w:numPr>
          <w:ilvl w:val="0"/>
          <w:numId w:val="26"/>
        </w:numPr>
        <w:ind w:left="540" w:hanging="540"/>
        <w:rPr>
          <w:rFonts w:cs="Arial"/>
          <w:b/>
          <w:bCs/>
        </w:rPr>
      </w:pPr>
      <w:r w:rsidRPr="008D79FB">
        <w:rPr>
          <w:rFonts w:cs="Arial"/>
          <w:b/>
          <w:bCs/>
        </w:rPr>
        <w:t>Components:</w:t>
      </w:r>
    </w:p>
    <w:p w14:paraId="4B1EE88F" w14:textId="50A84312" w:rsidR="002E0377" w:rsidRDefault="002E0377" w:rsidP="00F801B6">
      <w:pPr>
        <w:pStyle w:val="ListParagraph"/>
        <w:numPr>
          <w:ilvl w:val="1"/>
          <w:numId w:val="37"/>
        </w:numPr>
        <w:spacing w:before="240"/>
        <w:ind w:left="1260" w:hanging="702"/>
        <w:rPr>
          <w:rFonts w:cs="Arial"/>
        </w:rPr>
      </w:pPr>
      <w:r w:rsidRPr="009F13D9">
        <w:rPr>
          <w:rFonts w:cs="Arial"/>
        </w:rPr>
        <w:t xml:space="preserve">Aggregated numbers </w:t>
      </w:r>
      <w:r>
        <w:rPr>
          <w:rFonts w:cs="Arial"/>
        </w:rPr>
        <w:t xml:space="preserve">and summary information for fields referenced in Attachment 4, Quarterly Report Template, </w:t>
      </w:r>
      <w:r w:rsidRPr="009F13D9">
        <w:rPr>
          <w:rFonts w:cs="Arial"/>
        </w:rPr>
        <w:t>for the full fiscal year period.</w:t>
      </w:r>
    </w:p>
    <w:p w14:paraId="7BCCA2AB" w14:textId="77777777" w:rsidR="002E0377" w:rsidRPr="009F13D9" w:rsidRDefault="002E0377" w:rsidP="00F801B6">
      <w:pPr>
        <w:pStyle w:val="ListParagraph"/>
        <w:numPr>
          <w:ilvl w:val="1"/>
          <w:numId w:val="37"/>
        </w:numPr>
        <w:spacing w:before="240"/>
        <w:ind w:left="1260" w:hanging="702"/>
        <w:rPr>
          <w:rFonts w:cs="Arial"/>
          <w:bCs/>
        </w:rPr>
      </w:pPr>
      <w:r>
        <w:rPr>
          <w:rFonts w:cs="Arial"/>
          <w:bCs/>
        </w:rPr>
        <w:t>Financial information:</w:t>
      </w:r>
    </w:p>
    <w:p w14:paraId="74896976" w14:textId="44AC83E5" w:rsidR="002E0377" w:rsidRDefault="002E0377" w:rsidP="00F801B6">
      <w:pPr>
        <w:pStyle w:val="ListParagraph"/>
        <w:numPr>
          <w:ilvl w:val="2"/>
          <w:numId w:val="37"/>
        </w:numPr>
        <w:spacing w:before="240"/>
        <w:rPr>
          <w:rFonts w:cs="Arial"/>
          <w:bCs/>
        </w:rPr>
      </w:pPr>
      <w:r>
        <w:rPr>
          <w:rFonts w:cs="Arial"/>
          <w:bCs/>
        </w:rPr>
        <w:t>Summary</w:t>
      </w:r>
      <w:r w:rsidR="008607AF">
        <w:rPr>
          <w:rFonts w:cs="Arial"/>
          <w:bCs/>
        </w:rPr>
        <w:t>;</w:t>
      </w:r>
    </w:p>
    <w:p w14:paraId="569FD112" w14:textId="51534836" w:rsidR="002E0377" w:rsidRPr="009F13D9" w:rsidRDefault="002E0377" w:rsidP="00F801B6">
      <w:pPr>
        <w:pStyle w:val="ListParagraph"/>
        <w:numPr>
          <w:ilvl w:val="2"/>
          <w:numId w:val="37"/>
        </w:numPr>
        <w:spacing w:before="240"/>
        <w:rPr>
          <w:rFonts w:cs="Arial"/>
          <w:bCs/>
        </w:rPr>
      </w:pPr>
      <w:r w:rsidRPr="009F13D9">
        <w:rPr>
          <w:rFonts w:cs="Arial"/>
          <w:bCs/>
        </w:rPr>
        <w:t xml:space="preserve">Total </w:t>
      </w:r>
      <w:r w:rsidR="008607AF">
        <w:rPr>
          <w:rFonts w:cs="Arial"/>
          <w:bCs/>
        </w:rPr>
        <w:t>b</w:t>
      </w:r>
      <w:r w:rsidRPr="009F13D9">
        <w:rPr>
          <w:rFonts w:cs="Arial"/>
          <w:bCs/>
        </w:rPr>
        <w:t xml:space="preserve">udget </w:t>
      </w:r>
      <w:r w:rsidR="008607AF">
        <w:rPr>
          <w:rFonts w:cs="Arial"/>
          <w:bCs/>
        </w:rPr>
        <w:t>u</w:t>
      </w:r>
      <w:r w:rsidRPr="009F13D9">
        <w:rPr>
          <w:rFonts w:cs="Arial"/>
          <w:bCs/>
        </w:rPr>
        <w:t>tilization</w:t>
      </w:r>
      <w:r w:rsidR="008607AF">
        <w:rPr>
          <w:rFonts w:cs="Arial"/>
          <w:bCs/>
        </w:rPr>
        <w:t>;</w:t>
      </w:r>
    </w:p>
    <w:p w14:paraId="0D662D9A" w14:textId="77777777" w:rsidR="008607AF" w:rsidRDefault="002E0377" w:rsidP="00F801B6">
      <w:pPr>
        <w:pStyle w:val="ListParagraph"/>
        <w:numPr>
          <w:ilvl w:val="2"/>
          <w:numId w:val="37"/>
        </w:numPr>
        <w:spacing w:before="240"/>
        <w:rPr>
          <w:rFonts w:cs="Arial"/>
          <w:bCs/>
        </w:rPr>
      </w:pPr>
      <w:r w:rsidRPr="009F13D9">
        <w:rPr>
          <w:rFonts w:cs="Arial"/>
          <w:bCs/>
        </w:rPr>
        <w:t xml:space="preserve">Flexible Funding </w:t>
      </w:r>
      <w:r w:rsidR="008607AF">
        <w:rPr>
          <w:rFonts w:cs="Arial"/>
          <w:bCs/>
        </w:rPr>
        <w:t>u</w:t>
      </w:r>
      <w:r w:rsidRPr="009F13D9">
        <w:rPr>
          <w:rFonts w:cs="Arial"/>
          <w:bCs/>
        </w:rPr>
        <w:t>tilized</w:t>
      </w:r>
      <w:r w:rsidR="008607AF">
        <w:rPr>
          <w:rFonts w:cs="Arial"/>
          <w:bCs/>
        </w:rPr>
        <w:t>;</w:t>
      </w:r>
    </w:p>
    <w:p w14:paraId="4C248D75" w14:textId="2D4E6937" w:rsidR="002E0377" w:rsidRDefault="008607AF" w:rsidP="00F801B6">
      <w:pPr>
        <w:pStyle w:val="ListParagraph"/>
        <w:numPr>
          <w:ilvl w:val="2"/>
          <w:numId w:val="37"/>
        </w:numPr>
        <w:spacing w:before="240"/>
        <w:rPr>
          <w:rFonts w:cs="Arial"/>
          <w:bCs/>
        </w:rPr>
      </w:pPr>
      <w:r>
        <w:rPr>
          <w:rFonts w:cs="Arial"/>
          <w:bCs/>
        </w:rPr>
        <w:t>Any remaining funds, if any; and</w:t>
      </w:r>
    </w:p>
    <w:p w14:paraId="1C4E20E2" w14:textId="7C50389E" w:rsidR="008607AF" w:rsidRPr="002E0377" w:rsidRDefault="008607AF" w:rsidP="008607AF">
      <w:pPr>
        <w:pStyle w:val="ListParagraph"/>
        <w:numPr>
          <w:ilvl w:val="2"/>
          <w:numId w:val="37"/>
        </w:numPr>
        <w:spacing w:before="240"/>
        <w:rPr>
          <w:rFonts w:cs="Arial"/>
          <w:bCs/>
        </w:rPr>
      </w:pPr>
      <w:r w:rsidRPr="002E0377">
        <w:rPr>
          <w:rFonts w:cs="Arial"/>
          <w:bCs/>
        </w:rPr>
        <w:t>Other components, as approved by HCA Contract Manager</w:t>
      </w:r>
      <w:r>
        <w:rPr>
          <w:rFonts w:cs="Arial"/>
          <w:bCs/>
        </w:rPr>
        <w:t>.</w:t>
      </w:r>
    </w:p>
    <w:p w14:paraId="3153AD41" w14:textId="379B102E" w:rsidR="002E0377" w:rsidRPr="009F13D9" w:rsidRDefault="002E0377" w:rsidP="00F801B6">
      <w:pPr>
        <w:pStyle w:val="ListParagraph"/>
        <w:numPr>
          <w:ilvl w:val="1"/>
          <w:numId w:val="37"/>
        </w:numPr>
        <w:spacing w:before="240"/>
        <w:ind w:left="1260" w:hanging="702"/>
        <w:rPr>
          <w:rFonts w:cs="Arial"/>
        </w:rPr>
      </w:pPr>
      <w:r>
        <w:rPr>
          <w:rFonts w:cs="Arial"/>
        </w:rPr>
        <w:t>Program s</w:t>
      </w:r>
      <w:r w:rsidRPr="009F13D9">
        <w:rPr>
          <w:rFonts w:cs="Arial"/>
        </w:rPr>
        <w:t>ummary</w:t>
      </w:r>
      <w:r w:rsidR="008607AF">
        <w:rPr>
          <w:rFonts w:cs="Arial"/>
        </w:rPr>
        <w:t>:</w:t>
      </w:r>
    </w:p>
    <w:p w14:paraId="722A51BB" w14:textId="52C881A9" w:rsidR="002E0377" w:rsidRPr="002E0377" w:rsidRDefault="002E0377" w:rsidP="00F801B6">
      <w:pPr>
        <w:pStyle w:val="ListParagraph"/>
        <w:numPr>
          <w:ilvl w:val="2"/>
          <w:numId w:val="37"/>
        </w:numPr>
        <w:spacing w:before="240"/>
        <w:rPr>
          <w:rFonts w:cs="Arial"/>
          <w:bCs/>
        </w:rPr>
      </w:pPr>
      <w:r w:rsidRPr="002E0377">
        <w:rPr>
          <w:rFonts w:cs="Arial"/>
          <w:bCs/>
        </w:rPr>
        <w:t>What went well</w:t>
      </w:r>
      <w:r w:rsidR="008607AF">
        <w:rPr>
          <w:rFonts w:cs="Arial"/>
          <w:bCs/>
        </w:rPr>
        <w:t>;</w:t>
      </w:r>
    </w:p>
    <w:p w14:paraId="5C8E58D6" w14:textId="71231F23" w:rsidR="002E0377" w:rsidRPr="002E0377" w:rsidRDefault="002E0377" w:rsidP="00F801B6">
      <w:pPr>
        <w:pStyle w:val="ListParagraph"/>
        <w:numPr>
          <w:ilvl w:val="2"/>
          <w:numId w:val="37"/>
        </w:numPr>
        <w:spacing w:before="240"/>
        <w:rPr>
          <w:rFonts w:cs="Arial"/>
          <w:bCs/>
        </w:rPr>
      </w:pPr>
      <w:r w:rsidRPr="002E0377">
        <w:rPr>
          <w:rFonts w:cs="Arial"/>
          <w:bCs/>
        </w:rPr>
        <w:t>Targets reached</w:t>
      </w:r>
      <w:r w:rsidR="008607AF">
        <w:rPr>
          <w:rFonts w:cs="Arial"/>
          <w:bCs/>
        </w:rPr>
        <w:t>;</w:t>
      </w:r>
    </w:p>
    <w:p w14:paraId="5BF2E4C7" w14:textId="6B6E6D62" w:rsidR="002E0377" w:rsidRPr="002E0377" w:rsidRDefault="002E0377" w:rsidP="00F801B6">
      <w:pPr>
        <w:pStyle w:val="ListParagraph"/>
        <w:numPr>
          <w:ilvl w:val="2"/>
          <w:numId w:val="37"/>
        </w:numPr>
        <w:spacing w:before="240"/>
        <w:rPr>
          <w:rFonts w:cs="Arial"/>
          <w:bCs/>
        </w:rPr>
      </w:pPr>
      <w:r w:rsidRPr="002E0377">
        <w:rPr>
          <w:rFonts w:cs="Arial"/>
          <w:bCs/>
        </w:rPr>
        <w:t>Challenges to providing services</w:t>
      </w:r>
      <w:r w:rsidR="008607AF">
        <w:rPr>
          <w:rFonts w:cs="Arial"/>
          <w:bCs/>
        </w:rPr>
        <w:t>;</w:t>
      </w:r>
    </w:p>
    <w:p w14:paraId="103F9ABC" w14:textId="0667498F" w:rsidR="002E0377" w:rsidRPr="002E0377" w:rsidRDefault="002E0377" w:rsidP="00F801B6">
      <w:pPr>
        <w:pStyle w:val="ListParagraph"/>
        <w:numPr>
          <w:ilvl w:val="2"/>
          <w:numId w:val="37"/>
        </w:numPr>
        <w:spacing w:before="240"/>
        <w:rPr>
          <w:rFonts w:cs="Arial"/>
          <w:bCs/>
        </w:rPr>
      </w:pPr>
      <w:r w:rsidRPr="002E0377">
        <w:rPr>
          <w:rFonts w:cs="Arial"/>
          <w:bCs/>
        </w:rPr>
        <w:t>Challenges to achieving targets</w:t>
      </w:r>
      <w:r w:rsidR="008607AF">
        <w:rPr>
          <w:rFonts w:cs="Arial"/>
          <w:bCs/>
        </w:rPr>
        <w:t>;</w:t>
      </w:r>
    </w:p>
    <w:p w14:paraId="731FDC1C" w14:textId="7F465AC4" w:rsidR="002E0377" w:rsidRPr="002E0377" w:rsidRDefault="002E0377" w:rsidP="00F801B6">
      <w:pPr>
        <w:pStyle w:val="ListParagraph"/>
        <w:numPr>
          <w:ilvl w:val="2"/>
          <w:numId w:val="37"/>
        </w:numPr>
        <w:spacing w:before="240"/>
        <w:rPr>
          <w:rFonts w:cs="Arial"/>
          <w:bCs/>
        </w:rPr>
      </w:pPr>
      <w:r w:rsidRPr="002E0377">
        <w:rPr>
          <w:rFonts w:cs="Arial"/>
          <w:bCs/>
        </w:rPr>
        <w:t xml:space="preserve">System </w:t>
      </w:r>
      <w:r w:rsidR="008607AF">
        <w:rPr>
          <w:rFonts w:cs="Arial"/>
          <w:bCs/>
        </w:rPr>
        <w:t>g</w:t>
      </w:r>
      <w:r w:rsidRPr="002E0377">
        <w:rPr>
          <w:rFonts w:cs="Arial"/>
          <w:bCs/>
        </w:rPr>
        <w:t>aps</w:t>
      </w:r>
      <w:r w:rsidR="008607AF">
        <w:rPr>
          <w:rFonts w:cs="Arial"/>
          <w:bCs/>
        </w:rPr>
        <w:t>;</w:t>
      </w:r>
    </w:p>
    <w:p w14:paraId="284C18C2" w14:textId="0E951990" w:rsidR="002E0377" w:rsidRPr="002E0377" w:rsidRDefault="002E0377" w:rsidP="00F801B6">
      <w:pPr>
        <w:pStyle w:val="ListParagraph"/>
        <w:numPr>
          <w:ilvl w:val="2"/>
          <w:numId w:val="37"/>
        </w:numPr>
        <w:spacing w:before="240"/>
        <w:rPr>
          <w:rFonts w:cs="Arial"/>
          <w:bCs/>
        </w:rPr>
      </w:pPr>
      <w:r w:rsidRPr="002E0377">
        <w:rPr>
          <w:rFonts w:cs="Arial"/>
          <w:bCs/>
        </w:rPr>
        <w:t xml:space="preserve">Program </w:t>
      </w:r>
      <w:r w:rsidR="008607AF">
        <w:rPr>
          <w:rFonts w:cs="Arial"/>
          <w:bCs/>
        </w:rPr>
        <w:t>g</w:t>
      </w:r>
      <w:r w:rsidRPr="002E0377">
        <w:rPr>
          <w:rFonts w:cs="Arial"/>
          <w:bCs/>
        </w:rPr>
        <w:t>aps</w:t>
      </w:r>
      <w:r w:rsidR="008607AF">
        <w:rPr>
          <w:rFonts w:cs="Arial"/>
          <w:bCs/>
        </w:rPr>
        <w:t>;</w:t>
      </w:r>
    </w:p>
    <w:p w14:paraId="0A5E8440" w14:textId="3245747B" w:rsidR="002E0377" w:rsidRPr="002E0377" w:rsidRDefault="002E0377" w:rsidP="00F801B6">
      <w:pPr>
        <w:pStyle w:val="ListParagraph"/>
        <w:numPr>
          <w:ilvl w:val="2"/>
          <w:numId w:val="37"/>
        </w:numPr>
        <w:spacing w:before="240"/>
        <w:rPr>
          <w:rFonts w:cs="Arial"/>
          <w:bCs/>
        </w:rPr>
      </w:pPr>
      <w:r w:rsidRPr="002E0377">
        <w:rPr>
          <w:rFonts w:cs="Arial"/>
          <w:bCs/>
        </w:rPr>
        <w:t xml:space="preserve">Helpful </w:t>
      </w:r>
      <w:r w:rsidR="008607AF">
        <w:rPr>
          <w:rFonts w:cs="Arial"/>
          <w:bCs/>
        </w:rPr>
        <w:t>t</w:t>
      </w:r>
      <w:r w:rsidRPr="002E0377">
        <w:rPr>
          <w:rFonts w:cs="Arial"/>
          <w:bCs/>
        </w:rPr>
        <w:t>rainings</w:t>
      </w:r>
      <w:r w:rsidR="008607AF">
        <w:rPr>
          <w:rFonts w:cs="Arial"/>
          <w:bCs/>
        </w:rPr>
        <w:t xml:space="preserve"> and w</w:t>
      </w:r>
      <w:r w:rsidRPr="002E0377">
        <w:rPr>
          <w:rFonts w:cs="Arial"/>
          <w:bCs/>
        </w:rPr>
        <w:t xml:space="preserve">ebinars </w:t>
      </w:r>
      <w:r w:rsidR="008607AF">
        <w:rPr>
          <w:rFonts w:cs="Arial"/>
          <w:bCs/>
        </w:rPr>
        <w:t>c</w:t>
      </w:r>
      <w:r w:rsidRPr="002E0377">
        <w:rPr>
          <w:rFonts w:cs="Arial"/>
          <w:bCs/>
        </w:rPr>
        <w:t>ompleted</w:t>
      </w:r>
      <w:r w:rsidR="008607AF">
        <w:rPr>
          <w:rFonts w:cs="Arial"/>
          <w:bCs/>
        </w:rPr>
        <w:t>;</w:t>
      </w:r>
    </w:p>
    <w:p w14:paraId="67044072" w14:textId="69FA8642" w:rsidR="002E0377" w:rsidRDefault="002E0377" w:rsidP="00F801B6">
      <w:pPr>
        <w:pStyle w:val="ListParagraph"/>
        <w:numPr>
          <w:ilvl w:val="2"/>
          <w:numId w:val="37"/>
        </w:numPr>
        <w:spacing w:before="240"/>
        <w:rPr>
          <w:rFonts w:cs="Arial"/>
          <w:bCs/>
        </w:rPr>
      </w:pPr>
      <w:r w:rsidRPr="002E0377">
        <w:rPr>
          <w:rFonts w:cs="Arial"/>
          <w:bCs/>
        </w:rPr>
        <w:t xml:space="preserve">Additional </w:t>
      </w:r>
      <w:r w:rsidR="008607AF">
        <w:rPr>
          <w:rFonts w:cs="Arial"/>
          <w:bCs/>
        </w:rPr>
        <w:t>t</w:t>
      </w:r>
      <w:r w:rsidRPr="002E0377">
        <w:rPr>
          <w:rFonts w:cs="Arial"/>
          <w:bCs/>
        </w:rPr>
        <w:t>rainings that would benefit the program</w:t>
      </w:r>
      <w:r w:rsidR="008607AF">
        <w:rPr>
          <w:rFonts w:cs="Arial"/>
          <w:bCs/>
        </w:rPr>
        <w:t>;</w:t>
      </w:r>
    </w:p>
    <w:p w14:paraId="7CE0A040" w14:textId="0C96E3E9" w:rsidR="008607AF" w:rsidRPr="002E0377" w:rsidRDefault="008607AF" w:rsidP="00F801B6">
      <w:pPr>
        <w:pStyle w:val="ListParagraph"/>
        <w:numPr>
          <w:ilvl w:val="2"/>
          <w:numId w:val="37"/>
        </w:numPr>
        <w:spacing w:before="240"/>
        <w:rPr>
          <w:rFonts w:cs="Arial"/>
          <w:bCs/>
        </w:rPr>
      </w:pPr>
      <w:r>
        <w:rPr>
          <w:rFonts w:cs="Arial"/>
          <w:bCs/>
        </w:rPr>
        <w:t>Strategies to address challenges;</w:t>
      </w:r>
    </w:p>
    <w:p w14:paraId="29295445" w14:textId="13B225E8" w:rsidR="002E0377" w:rsidRPr="002E0377" w:rsidRDefault="002E0377" w:rsidP="00F801B6">
      <w:pPr>
        <w:pStyle w:val="ListParagraph"/>
        <w:numPr>
          <w:ilvl w:val="2"/>
          <w:numId w:val="37"/>
        </w:numPr>
        <w:spacing w:before="240"/>
        <w:rPr>
          <w:rFonts w:cs="Arial"/>
          <w:bCs/>
        </w:rPr>
      </w:pPr>
      <w:r w:rsidRPr="002E0377">
        <w:rPr>
          <w:rFonts w:cs="Arial"/>
          <w:bCs/>
        </w:rPr>
        <w:t>Funding proposals</w:t>
      </w:r>
      <w:r w:rsidR="008607AF">
        <w:rPr>
          <w:rFonts w:cs="Arial"/>
          <w:bCs/>
        </w:rPr>
        <w:t>;</w:t>
      </w:r>
    </w:p>
    <w:p w14:paraId="4A44784A" w14:textId="77777777" w:rsidR="008607AF" w:rsidRDefault="002E0377" w:rsidP="00F801B6">
      <w:pPr>
        <w:pStyle w:val="ListParagraph"/>
        <w:numPr>
          <w:ilvl w:val="2"/>
          <w:numId w:val="37"/>
        </w:numPr>
        <w:spacing w:before="240"/>
        <w:rPr>
          <w:rFonts w:cs="Arial"/>
          <w:bCs/>
        </w:rPr>
      </w:pPr>
      <w:r w:rsidRPr="002E0377">
        <w:rPr>
          <w:rFonts w:cs="Arial"/>
          <w:bCs/>
        </w:rPr>
        <w:t xml:space="preserve">Policy </w:t>
      </w:r>
      <w:r w:rsidR="008607AF">
        <w:rPr>
          <w:rFonts w:cs="Arial"/>
          <w:bCs/>
        </w:rPr>
        <w:t>s</w:t>
      </w:r>
      <w:r w:rsidRPr="002E0377">
        <w:rPr>
          <w:rFonts w:cs="Arial"/>
          <w:bCs/>
        </w:rPr>
        <w:t>uggestions</w:t>
      </w:r>
      <w:r w:rsidR="008607AF">
        <w:rPr>
          <w:rFonts w:cs="Arial"/>
          <w:bCs/>
        </w:rPr>
        <w:t>;</w:t>
      </w:r>
    </w:p>
    <w:p w14:paraId="782652AF" w14:textId="642B83B3" w:rsidR="008607AF" w:rsidRDefault="008607AF" w:rsidP="00F801B6">
      <w:pPr>
        <w:pStyle w:val="ListParagraph"/>
        <w:numPr>
          <w:ilvl w:val="2"/>
          <w:numId w:val="37"/>
        </w:numPr>
        <w:spacing w:before="240"/>
        <w:rPr>
          <w:rFonts w:cs="Arial"/>
          <w:bCs/>
        </w:rPr>
      </w:pPr>
      <w:r>
        <w:rPr>
          <w:rFonts w:cs="Arial"/>
          <w:bCs/>
        </w:rPr>
        <w:lastRenderedPageBreak/>
        <w:t>Program expansion suggestions and strategies; and</w:t>
      </w:r>
    </w:p>
    <w:p w14:paraId="3192A266" w14:textId="746855FF" w:rsidR="002E0377" w:rsidRPr="002E0377" w:rsidRDefault="002E0377" w:rsidP="00F801B6">
      <w:pPr>
        <w:pStyle w:val="ListParagraph"/>
        <w:numPr>
          <w:ilvl w:val="2"/>
          <w:numId w:val="37"/>
        </w:numPr>
        <w:spacing w:before="240"/>
        <w:rPr>
          <w:rFonts w:cs="Arial"/>
          <w:bCs/>
        </w:rPr>
      </w:pPr>
      <w:r w:rsidRPr="002E0377">
        <w:rPr>
          <w:rFonts w:cs="Arial"/>
          <w:bCs/>
        </w:rPr>
        <w:t>Other components, as approved by HCA Contract Manager</w:t>
      </w:r>
      <w:r w:rsidR="008607AF">
        <w:rPr>
          <w:rFonts w:cs="Arial"/>
          <w:bCs/>
        </w:rPr>
        <w:t>.</w:t>
      </w:r>
    </w:p>
    <w:p w14:paraId="0990511C" w14:textId="77777777" w:rsidR="002E0377" w:rsidRPr="002E0377" w:rsidRDefault="002E0377" w:rsidP="002E0377">
      <w:pPr>
        <w:sectPr w:rsidR="002E0377" w:rsidRPr="002E0377" w:rsidSect="00E9382C">
          <w:headerReference w:type="even" r:id="rId57"/>
          <w:headerReference w:type="default" r:id="rId58"/>
          <w:footerReference w:type="default" r:id="rId59"/>
          <w:headerReference w:type="first" r:id="rId60"/>
          <w:pgSz w:w="12240" w:h="15840" w:code="1"/>
          <w:pgMar w:top="1440" w:right="1440" w:bottom="1440" w:left="1440" w:header="720" w:footer="720" w:gutter="0"/>
          <w:cols w:space="720"/>
          <w:docGrid w:linePitch="360"/>
        </w:sectPr>
      </w:pPr>
    </w:p>
    <w:p w14:paraId="71FBADEC" w14:textId="61E649EC" w:rsidR="00CE3637" w:rsidRPr="009F4330" w:rsidRDefault="00AC4A39" w:rsidP="00AC4A39">
      <w:pPr>
        <w:pStyle w:val="Heading1"/>
        <w:numPr>
          <w:ilvl w:val="0"/>
          <w:numId w:val="0"/>
        </w:numPr>
        <w:jc w:val="center"/>
      </w:pPr>
      <w:r>
        <w:lastRenderedPageBreak/>
        <w:t>A</w:t>
      </w:r>
      <w:r w:rsidR="009D0454">
        <w:t>ttachment</w:t>
      </w:r>
      <w:r>
        <w:t xml:space="preserve"> </w:t>
      </w:r>
      <w:r w:rsidR="002E0377">
        <w:t>6</w:t>
      </w:r>
      <w:r>
        <w:t xml:space="preserve">: </w:t>
      </w:r>
      <w:r w:rsidR="007211E4" w:rsidRPr="007211E4">
        <w:rPr>
          <w:color w:val="FF0000"/>
        </w:rPr>
        <w:t>[</w:t>
      </w:r>
      <w:r w:rsidR="007211E4">
        <w:rPr>
          <w:color w:val="FF0000"/>
        </w:rPr>
        <w:t>B</w:t>
      </w:r>
      <w:r w:rsidR="007211E4" w:rsidRPr="007211E4">
        <w:rPr>
          <w:color w:val="FF0000"/>
        </w:rPr>
        <w:t xml:space="preserve">usiness </w:t>
      </w:r>
      <w:r w:rsidR="007211E4">
        <w:rPr>
          <w:color w:val="FF0000"/>
        </w:rPr>
        <w:t>A</w:t>
      </w:r>
      <w:r w:rsidR="007211E4" w:rsidRPr="007211E4">
        <w:rPr>
          <w:color w:val="FF0000"/>
        </w:rPr>
        <w:t>ssociate</w:t>
      </w:r>
      <w:r w:rsidR="0025266A">
        <w:rPr>
          <w:color w:val="FF0000"/>
        </w:rPr>
        <w:t xml:space="preserve"> and</w:t>
      </w:r>
      <w:r w:rsidR="007211E4" w:rsidRPr="007211E4">
        <w:rPr>
          <w:color w:val="FF0000"/>
        </w:rPr>
        <w:t xml:space="preserve">] </w:t>
      </w:r>
      <w:r w:rsidR="00B654EA">
        <w:t>Data</w:t>
      </w:r>
      <w:r w:rsidR="007211E4">
        <w:t xml:space="preserve"> Sharing Terms</w:t>
      </w:r>
      <w:bookmarkEnd w:id="353"/>
      <w:bookmarkEnd w:id="354"/>
      <w:bookmarkEnd w:id="355"/>
      <w:bookmarkEnd w:id="356"/>
      <w:bookmarkEnd w:id="357"/>
    </w:p>
    <w:bookmarkEnd w:id="358"/>
    <w:p w14:paraId="47CB6859" w14:textId="77777777" w:rsidR="00091106" w:rsidRDefault="00091106" w:rsidP="00091106">
      <w:pPr>
        <w:spacing w:after="0"/>
        <w:jc w:val="center"/>
      </w:pPr>
      <w:r>
        <w:t xml:space="preserve">HCA’s Data Governance team will determine if a Data Sharing Agreement is needed, </w:t>
      </w:r>
    </w:p>
    <w:p w14:paraId="5EA31612" w14:textId="77777777" w:rsidR="00091106" w:rsidRDefault="00091106" w:rsidP="00091106">
      <w:pPr>
        <w:jc w:val="center"/>
      </w:pPr>
      <w:r>
        <w:t xml:space="preserve">after Proposals are received. </w:t>
      </w:r>
    </w:p>
    <w:sectPr w:rsidR="00091106" w:rsidSect="00E9382C">
      <w:headerReference w:type="even" r:id="rId61"/>
      <w:headerReference w:type="default" r:id="rId62"/>
      <w:footerReference w:type="default" r:id="rId63"/>
      <w:headerReference w:type="first" r:id="rId6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6A703" w14:textId="77777777" w:rsidR="00C83881" w:rsidRDefault="00C83881" w:rsidP="008F79CC">
      <w:r>
        <w:separator/>
      </w:r>
    </w:p>
    <w:p w14:paraId="7E31FA66" w14:textId="77777777" w:rsidR="00C83881" w:rsidRDefault="00C83881" w:rsidP="008F79CC"/>
    <w:p w14:paraId="5E6012DD" w14:textId="77777777" w:rsidR="00C83881" w:rsidRDefault="00C83881" w:rsidP="008F79CC"/>
    <w:p w14:paraId="26C09336" w14:textId="77777777" w:rsidR="00C83881" w:rsidRDefault="00C83881" w:rsidP="008F79CC"/>
    <w:p w14:paraId="44DC39D0" w14:textId="77777777" w:rsidR="00C83881" w:rsidRDefault="00C83881" w:rsidP="008F79CC"/>
    <w:p w14:paraId="4FA2A712" w14:textId="77777777" w:rsidR="00C83881" w:rsidRDefault="00C83881" w:rsidP="008F79CC"/>
    <w:p w14:paraId="2DF03475" w14:textId="77777777" w:rsidR="00C83881" w:rsidRDefault="00C83881" w:rsidP="008F79CC"/>
  </w:endnote>
  <w:endnote w:type="continuationSeparator" w:id="0">
    <w:p w14:paraId="29F7834D" w14:textId="77777777" w:rsidR="00C83881" w:rsidRDefault="00C83881" w:rsidP="008F79CC">
      <w:r>
        <w:continuationSeparator/>
      </w:r>
    </w:p>
    <w:p w14:paraId="1774E0BD" w14:textId="77777777" w:rsidR="00C83881" w:rsidRDefault="00C83881" w:rsidP="008F79CC"/>
    <w:p w14:paraId="79DE7C3D" w14:textId="77777777" w:rsidR="00C83881" w:rsidRDefault="00C83881" w:rsidP="008F79CC"/>
    <w:p w14:paraId="6751183C" w14:textId="77777777" w:rsidR="00C83881" w:rsidRDefault="00C83881" w:rsidP="008F79CC"/>
    <w:p w14:paraId="2D1B9B2D" w14:textId="77777777" w:rsidR="00C83881" w:rsidRDefault="00C83881" w:rsidP="008F79CC"/>
    <w:p w14:paraId="171CDDF9" w14:textId="77777777" w:rsidR="00C83881" w:rsidRDefault="00C83881" w:rsidP="008F79CC"/>
    <w:p w14:paraId="497C5E04" w14:textId="77777777" w:rsidR="00C83881" w:rsidRDefault="00C83881" w:rsidP="008F7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04F2A" w14:textId="77777777" w:rsidR="001E3AED" w:rsidRDefault="001E3AE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99ABB" w14:textId="77777777" w:rsidR="008B7887" w:rsidRDefault="002E0377" w:rsidP="00017DEF">
    <w:pPr>
      <w:pStyle w:val="Footer1"/>
      <w:spacing w:after="0" w:line="240" w:lineRule="auto"/>
      <w:ind w:left="547"/>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Pr>
        <w:noProof/>
        <w:sz w:val="18"/>
        <w:szCs w:val="18"/>
      </w:rPr>
      <w:t>2</w:t>
    </w:r>
    <w:r w:rsidRPr="00017DEF">
      <w:rPr>
        <w:noProof/>
        <w:sz w:val="18"/>
        <w:szCs w:val="18"/>
      </w:rPr>
      <w:fldChar w:fldCharType="end"/>
    </w:r>
    <w:r w:rsidRPr="00017DEF">
      <w:rPr>
        <w:noProof/>
        <w:sz w:val="18"/>
        <w:szCs w:val="18"/>
      </w:rPr>
      <w:tab/>
    </w:r>
    <w:r w:rsidR="008B7887" w:rsidRPr="00017DEF">
      <w:rPr>
        <w:sz w:val="18"/>
        <w:szCs w:val="18"/>
      </w:rPr>
      <w:t>Health Care Authority</w:t>
    </w:r>
  </w:p>
  <w:p w14:paraId="3163DA77" w14:textId="5E0C656A" w:rsidR="002E0377" w:rsidRPr="00017DEF" w:rsidRDefault="008B7887" w:rsidP="00017DEF">
    <w:pPr>
      <w:pStyle w:val="Footer1"/>
      <w:spacing w:after="0" w:line="240" w:lineRule="auto"/>
      <w:ind w:left="547"/>
      <w:rPr>
        <w:sz w:val="18"/>
        <w:szCs w:val="18"/>
      </w:rPr>
    </w:pPr>
    <w:r w:rsidRPr="00017DEF">
      <w:rPr>
        <w:sz w:val="18"/>
        <w:szCs w:val="18"/>
      </w:rPr>
      <w:t xml:space="preserve">Health Care Authority </w:t>
    </w:r>
    <w:r>
      <w:rPr>
        <w:sz w:val="18"/>
        <w:szCs w:val="18"/>
      </w:rPr>
      <w:tab/>
    </w:r>
    <w:r>
      <w:rPr>
        <w:sz w:val="18"/>
        <w:szCs w:val="18"/>
      </w:rPr>
      <w:tab/>
    </w:r>
    <w:r w:rsidR="002E0377" w:rsidRPr="00017DEF">
      <w:rPr>
        <w:sz w:val="18"/>
        <w:szCs w:val="18"/>
      </w:rPr>
      <w:t>HCA Contract #</w:t>
    </w:r>
    <w:r w:rsidR="002E0377">
      <w:rPr>
        <w:sz w:val="18"/>
        <w:szCs w:val="18"/>
      </w:rPr>
      <w:t xml:space="preserve"> TBD</w:t>
    </w:r>
  </w:p>
  <w:p w14:paraId="5EC0CC2A" w14:textId="6E7CC524" w:rsidR="002E0377" w:rsidRPr="00017DEF" w:rsidRDefault="002E0377" w:rsidP="00017DEF">
    <w:pPr>
      <w:pStyle w:val="Footer1"/>
      <w:spacing w:after="0" w:line="240" w:lineRule="auto"/>
      <w:ind w:left="547"/>
      <w:rPr>
        <w:sz w:val="18"/>
        <w:szCs w:val="18"/>
      </w:rPr>
    </w:pPr>
    <w:r w:rsidRPr="00017DEF">
      <w:rPr>
        <w:sz w:val="18"/>
        <w:szCs w:val="18"/>
      </w:rPr>
      <w:tab/>
    </w:r>
    <w:r w:rsidRPr="00017DEF">
      <w:rPr>
        <w:sz w:val="18"/>
        <w:szCs w:val="18"/>
      </w:rPr>
      <w:tab/>
    </w:r>
    <w:r>
      <w:rPr>
        <w:sz w:val="18"/>
        <w:szCs w:val="18"/>
      </w:rPr>
      <w:t>Attachment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0B0C1" w14:textId="77777777" w:rsidR="001E3AED" w:rsidRDefault="001E3A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A68A0" w14:textId="77777777" w:rsidR="00735881" w:rsidRDefault="00735881" w:rsidP="008F79CC">
    <w:pPr>
      <w:pStyle w:val="Footer"/>
    </w:pPr>
    <w:r>
      <w:t xml:space="preserve">Rev </w:t>
    </w:r>
    <w:r w:rsidR="00BD2395">
      <w:t>10.</w:t>
    </w:r>
    <w:r w:rsidR="00EB7DC3">
      <w:t>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23926" w14:textId="0B98D017" w:rsidR="00735881" w:rsidRPr="00017DEF" w:rsidRDefault="00735881" w:rsidP="00017DEF">
    <w:pPr>
      <w:pStyle w:val="Footer1"/>
      <w:spacing w:after="0" w:line="240" w:lineRule="auto"/>
      <w:ind w:left="547"/>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sidR="002C274E">
      <w:rPr>
        <w:noProof/>
        <w:sz w:val="18"/>
        <w:szCs w:val="18"/>
      </w:rPr>
      <w:t>2</w:t>
    </w:r>
    <w:r w:rsidRPr="00017DEF">
      <w:rPr>
        <w:noProof/>
        <w:sz w:val="18"/>
        <w:szCs w:val="18"/>
      </w:rPr>
      <w:fldChar w:fldCharType="end"/>
    </w:r>
    <w:r w:rsidRPr="00017DEF">
      <w:rPr>
        <w:noProof/>
        <w:sz w:val="18"/>
        <w:szCs w:val="18"/>
      </w:rPr>
      <w:tab/>
    </w:r>
    <w:r w:rsidR="00AB6260">
      <w:rPr>
        <w:noProof/>
        <w:sz w:val="18"/>
        <w:szCs w:val="18"/>
      </w:rPr>
      <w:t>Transitional Post-IBHTF Discharge Housing</w:t>
    </w:r>
  </w:p>
  <w:p w14:paraId="0007594D" w14:textId="16DAA7D7" w:rsidR="00735881" w:rsidRPr="00017DEF" w:rsidRDefault="00735881" w:rsidP="00017DEF">
    <w:pPr>
      <w:pStyle w:val="Footer1"/>
      <w:spacing w:after="0" w:line="240" w:lineRule="auto"/>
      <w:ind w:left="547"/>
      <w:rPr>
        <w:sz w:val="18"/>
        <w:szCs w:val="18"/>
      </w:rPr>
    </w:pPr>
    <w:r w:rsidRPr="00017DEF">
      <w:rPr>
        <w:sz w:val="18"/>
        <w:szCs w:val="18"/>
      </w:rPr>
      <w:t xml:space="preserve">Health Care Authority </w:t>
    </w:r>
    <w:r w:rsidRPr="00017DEF">
      <w:rPr>
        <w:sz w:val="18"/>
        <w:szCs w:val="18"/>
      </w:rPr>
      <w:tab/>
    </w:r>
    <w:r w:rsidRPr="00017DEF">
      <w:rPr>
        <w:sz w:val="18"/>
        <w:szCs w:val="18"/>
      </w:rPr>
      <w:tab/>
      <w:t>HCA Contract #</w:t>
    </w:r>
    <w:r w:rsidR="00AB6260">
      <w:rPr>
        <w:sz w:val="18"/>
        <w:szCs w:val="18"/>
      </w:rPr>
      <w:t>TBD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ECDA8" w14:textId="77777777" w:rsidR="002F60F8" w:rsidRDefault="00777977" w:rsidP="00017DEF">
    <w:pPr>
      <w:pStyle w:val="Footer1"/>
      <w:spacing w:after="0" w:line="240" w:lineRule="auto"/>
      <w:ind w:left="547"/>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Pr>
        <w:noProof/>
        <w:sz w:val="18"/>
        <w:szCs w:val="18"/>
      </w:rPr>
      <w:t>2</w:t>
    </w:r>
    <w:r w:rsidRPr="00017DEF">
      <w:rPr>
        <w:noProof/>
        <w:sz w:val="18"/>
        <w:szCs w:val="18"/>
      </w:rPr>
      <w:fldChar w:fldCharType="end"/>
    </w:r>
    <w:r w:rsidRPr="00017DEF">
      <w:rPr>
        <w:noProof/>
        <w:sz w:val="18"/>
        <w:szCs w:val="18"/>
      </w:rPr>
      <w:tab/>
    </w:r>
    <w:r w:rsidR="002F60F8">
      <w:rPr>
        <w:noProof/>
        <w:sz w:val="18"/>
        <w:szCs w:val="18"/>
      </w:rPr>
      <w:t>Transitional Post-IBHTF Discharge Housing</w:t>
    </w:r>
    <w:r w:rsidR="002F60F8" w:rsidRPr="00017DEF">
      <w:rPr>
        <w:sz w:val="18"/>
        <w:szCs w:val="18"/>
      </w:rPr>
      <w:t xml:space="preserve"> </w:t>
    </w:r>
  </w:p>
  <w:p w14:paraId="62D93574" w14:textId="0B472B62" w:rsidR="00777977" w:rsidRPr="00017DEF" w:rsidRDefault="002F60F8" w:rsidP="00017DEF">
    <w:pPr>
      <w:pStyle w:val="Footer1"/>
      <w:spacing w:after="0" w:line="240" w:lineRule="auto"/>
      <w:ind w:left="547"/>
      <w:rPr>
        <w:sz w:val="18"/>
        <w:szCs w:val="18"/>
      </w:rPr>
    </w:pPr>
    <w:r w:rsidRPr="00017DEF">
      <w:rPr>
        <w:sz w:val="18"/>
        <w:szCs w:val="18"/>
      </w:rPr>
      <w:t xml:space="preserve">Health Care Authority </w:t>
    </w:r>
    <w:r>
      <w:rPr>
        <w:sz w:val="18"/>
        <w:szCs w:val="18"/>
      </w:rPr>
      <w:tab/>
    </w:r>
    <w:r>
      <w:rPr>
        <w:sz w:val="18"/>
        <w:szCs w:val="18"/>
      </w:rPr>
      <w:tab/>
    </w:r>
    <w:r w:rsidR="00777977" w:rsidRPr="00017DEF">
      <w:rPr>
        <w:sz w:val="18"/>
        <w:szCs w:val="18"/>
      </w:rPr>
      <w:t>HCA Contract #</w:t>
    </w:r>
    <w:r w:rsidR="002E0377">
      <w:rPr>
        <w:sz w:val="18"/>
        <w:szCs w:val="18"/>
      </w:rPr>
      <w:t>TBD</w:t>
    </w:r>
  </w:p>
  <w:p w14:paraId="41E4872C" w14:textId="4457FCFB" w:rsidR="00777977" w:rsidRPr="00017DEF" w:rsidRDefault="00777977" w:rsidP="00017DEF">
    <w:pPr>
      <w:pStyle w:val="Footer1"/>
      <w:spacing w:after="0" w:line="240" w:lineRule="auto"/>
      <w:ind w:left="547"/>
      <w:rPr>
        <w:sz w:val="18"/>
        <w:szCs w:val="18"/>
      </w:rPr>
    </w:pPr>
    <w:r w:rsidRPr="00017DEF">
      <w:rPr>
        <w:sz w:val="18"/>
        <w:szCs w:val="18"/>
      </w:rPr>
      <w:tab/>
    </w:r>
    <w:r w:rsidRPr="00017DEF">
      <w:rPr>
        <w:sz w:val="18"/>
        <w:szCs w:val="18"/>
      </w:rPr>
      <w:tab/>
    </w:r>
    <w:r>
      <w:rPr>
        <w:sz w:val="18"/>
        <w:szCs w:val="18"/>
      </w:rPr>
      <w:t>Attachment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4F249" w14:textId="77777777" w:rsidR="00E454DE" w:rsidRDefault="00777977" w:rsidP="00017DEF">
    <w:pPr>
      <w:pStyle w:val="Footer1"/>
      <w:spacing w:after="0" w:line="240" w:lineRule="auto"/>
      <w:ind w:left="547"/>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Pr>
        <w:noProof/>
        <w:sz w:val="18"/>
        <w:szCs w:val="18"/>
      </w:rPr>
      <w:t>2</w:t>
    </w:r>
    <w:r w:rsidRPr="00017DEF">
      <w:rPr>
        <w:noProof/>
        <w:sz w:val="18"/>
        <w:szCs w:val="18"/>
      </w:rPr>
      <w:fldChar w:fldCharType="end"/>
    </w:r>
    <w:r w:rsidRPr="00017DEF">
      <w:rPr>
        <w:noProof/>
        <w:sz w:val="18"/>
        <w:szCs w:val="18"/>
      </w:rPr>
      <w:tab/>
    </w:r>
    <w:r w:rsidR="00E454DE">
      <w:rPr>
        <w:noProof/>
        <w:sz w:val="18"/>
        <w:szCs w:val="18"/>
      </w:rPr>
      <w:t>Transitional Post-IBHTF Discharge Housing</w:t>
    </w:r>
    <w:r w:rsidR="00E454DE" w:rsidRPr="00017DEF">
      <w:rPr>
        <w:sz w:val="18"/>
        <w:szCs w:val="18"/>
      </w:rPr>
      <w:t xml:space="preserve"> </w:t>
    </w:r>
  </w:p>
  <w:p w14:paraId="614C6C9C" w14:textId="3385D8CA" w:rsidR="00E454DE" w:rsidRPr="00017DEF" w:rsidRDefault="002F60F8" w:rsidP="00E454DE">
    <w:pPr>
      <w:pStyle w:val="Footer1"/>
      <w:spacing w:after="0" w:line="240" w:lineRule="auto"/>
      <w:ind w:left="547"/>
      <w:rPr>
        <w:sz w:val="18"/>
        <w:szCs w:val="18"/>
      </w:rPr>
    </w:pPr>
    <w:r w:rsidRPr="00017DEF">
      <w:rPr>
        <w:sz w:val="18"/>
        <w:szCs w:val="18"/>
      </w:rPr>
      <w:t xml:space="preserve">Health Care Authority </w:t>
    </w:r>
    <w:r w:rsidR="00E454DE">
      <w:rPr>
        <w:sz w:val="18"/>
        <w:szCs w:val="18"/>
      </w:rPr>
      <w:tab/>
    </w:r>
    <w:r w:rsidR="00E454DE">
      <w:rPr>
        <w:sz w:val="18"/>
        <w:szCs w:val="18"/>
      </w:rPr>
      <w:tab/>
    </w:r>
    <w:r w:rsidR="00E454DE" w:rsidRPr="00017DEF">
      <w:rPr>
        <w:sz w:val="18"/>
        <w:szCs w:val="18"/>
      </w:rPr>
      <w:t>HCA Contract #</w:t>
    </w:r>
    <w:r w:rsidR="00E454DE">
      <w:rPr>
        <w:sz w:val="18"/>
        <w:szCs w:val="18"/>
      </w:rPr>
      <w:t>TBD</w:t>
    </w:r>
  </w:p>
  <w:p w14:paraId="28B36028" w14:textId="396E7C33" w:rsidR="00777977" w:rsidRPr="00017DEF" w:rsidRDefault="00777977" w:rsidP="00017DEF">
    <w:pPr>
      <w:pStyle w:val="Footer1"/>
      <w:spacing w:after="0" w:line="240" w:lineRule="auto"/>
      <w:ind w:left="547"/>
      <w:rPr>
        <w:sz w:val="18"/>
        <w:szCs w:val="18"/>
      </w:rPr>
    </w:pPr>
    <w:r w:rsidRPr="00017DEF">
      <w:rPr>
        <w:sz w:val="18"/>
        <w:szCs w:val="18"/>
      </w:rPr>
      <w:tab/>
    </w:r>
    <w:r w:rsidRPr="00017DEF">
      <w:rPr>
        <w:sz w:val="18"/>
        <w:szCs w:val="18"/>
      </w:rPr>
      <w:tab/>
    </w:r>
    <w:r>
      <w:rPr>
        <w:sz w:val="18"/>
        <w:szCs w:val="18"/>
      </w:rPr>
      <w:t>Attachment 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7DDAA" w14:textId="7FF40616" w:rsidR="002F60F8" w:rsidRDefault="00777977" w:rsidP="00017DEF">
    <w:pPr>
      <w:pStyle w:val="Footer1"/>
      <w:spacing w:after="0" w:line="240" w:lineRule="auto"/>
      <w:ind w:left="547"/>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Pr>
        <w:noProof/>
        <w:sz w:val="18"/>
        <w:szCs w:val="18"/>
      </w:rPr>
      <w:t>2</w:t>
    </w:r>
    <w:r w:rsidRPr="00017DEF">
      <w:rPr>
        <w:noProof/>
        <w:sz w:val="18"/>
        <w:szCs w:val="18"/>
      </w:rPr>
      <w:fldChar w:fldCharType="end"/>
    </w:r>
    <w:r w:rsidRPr="00017DEF">
      <w:rPr>
        <w:noProof/>
        <w:sz w:val="18"/>
        <w:szCs w:val="18"/>
      </w:rPr>
      <w:tab/>
    </w:r>
    <w:r w:rsidR="008B7887">
      <w:rPr>
        <w:noProof/>
        <w:sz w:val="18"/>
        <w:szCs w:val="18"/>
      </w:rPr>
      <w:t>Transitional Post-IBHTF Discharge Housing</w:t>
    </w:r>
  </w:p>
  <w:p w14:paraId="3BE2D26A" w14:textId="4FA12A30" w:rsidR="00777977" w:rsidRPr="00017DEF" w:rsidRDefault="002F60F8" w:rsidP="00017DEF">
    <w:pPr>
      <w:pStyle w:val="Footer1"/>
      <w:spacing w:after="0" w:line="240" w:lineRule="auto"/>
      <w:ind w:left="547"/>
      <w:rPr>
        <w:sz w:val="18"/>
        <w:szCs w:val="18"/>
      </w:rPr>
    </w:pPr>
    <w:r w:rsidRPr="00017DEF">
      <w:rPr>
        <w:sz w:val="18"/>
        <w:szCs w:val="18"/>
      </w:rPr>
      <w:t xml:space="preserve">Health Care Authority </w:t>
    </w:r>
    <w:r>
      <w:rPr>
        <w:sz w:val="18"/>
        <w:szCs w:val="18"/>
      </w:rPr>
      <w:tab/>
    </w:r>
    <w:r>
      <w:rPr>
        <w:sz w:val="18"/>
        <w:szCs w:val="18"/>
      </w:rPr>
      <w:tab/>
    </w:r>
    <w:r w:rsidR="00777977" w:rsidRPr="00017DEF">
      <w:rPr>
        <w:sz w:val="18"/>
        <w:szCs w:val="18"/>
      </w:rPr>
      <w:t>HCA Contract #</w:t>
    </w:r>
    <w:r w:rsidR="002E0377">
      <w:rPr>
        <w:sz w:val="18"/>
        <w:szCs w:val="18"/>
      </w:rPr>
      <w:t>TBD</w:t>
    </w:r>
  </w:p>
  <w:p w14:paraId="07AEFBDC" w14:textId="0FD5BA5F" w:rsidR="00777977" w:rsidRPr="00017DEF" w:rsidRDefault="00777977" w:rsidP="00017DEF">
    <w:pPr>
      <w:pStyle w:val="Footer1"/>
      <w:spacing w:after="0" w:line="240" w:lineRule="auto"/>
      <w:ind w:left="547"/>
      <w:rPr>
        <w:sz w:val="18"/>
        <w:szCs w:val="18"/>
      </w:rPr>
    </w:pPr>
    <w:r w:rsidRPr="00017DEF">
      <w:rPr>
        <w:sz w:val="18"/>
        <w:szCs w:val="18"/>
      </w:rPr>
      <w:tab/>
    </w:r>
    <w:r w:rsidRPr="00017DEF">
      <w:rPr>
        <w:sz w:val="18"/>
        <w:szCs w:val="18"/>
      </w:rPr>
      <w:tab/>
    </w:r>
    <w:r>
      <w:rPr>
        <w:sz w:val="18"/>
        <w:szCs w:val="18"/>
      </w:rPr>
      <w:t>Attachment 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ED46" w14:textId="77777777" w:rsidR="008B7887" w:rsidRDefault="002E0377" w:rsidP="00017DEF">
    <w:pPr>
      <w:pStyle w:val="Footer1"/>
      <w:spacing w:after="0" w:line="240" w:lineRule="auto"/>
      <w:ind w:left="547"/>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Pr>
        <w:noProof/>
        <w:sz w:val="18"/>
        <w:szCs w:val="18"/>
      </w:rPr>
      <w:t>2</w:t>
    </w:r>
    <w:r w:rsidRPr="00017DEF">
      <w:rPr>
        <w:noProof/>
        <w:sz w:val="18"/>
        <w:szCs w:val="18"/>
      </w:rPr>
      <w:fldChar w:fldCharType="end"/>
    </w:r>
    <w:r w:rsidRPr="00017DEF">
      <w:rPr>
        <w:noProof/>
        <w:sz w:val="18"/>
        <w:szCs w:val="18"/>
      </w:rPr>
      <w:tab/>
    </w:r>
    <w:r w:rsidR="008B7887">
      <w:rPr>
        <w:noProof/>
        <w:sz w:val="18"/>
        <w:szCs w:val="18"/>
      </w:rPr>
      <w:t>Transitional Post-IBHTF Discharge Housing</w:t>
    </w:r>
    <w:r w:rsidR="008B7887" w:rsidRPr="00017DEF">
      <w:rPr>
        <w:sz w:val="18"/>
        <w:szCs w:val="18"/>
      </w:rPr>
      <w:t xml:space="preserve"> </w:t>
    </w:r>
  </w:p>
  <w:p w14:paraId="63AA55EB" w14:textId="4365EF09" w:rsidR="002E0377" w:rsidRPr="00017DEF" w:rsidRDefault="008B7887" w:rsidP="00017DEF">
    <w:pPr>
      <w:pStyle w:val="Footer1"/>
      <w:spacing w:after="0" w:line="240" w:lineRule="auto"/>
      <w:ind w:left="547"/>
      <w:rPr>
        <w:sz w:val="18"/>
        <w:szCs w:val="18"/>
      </w:rPr>
    </w:pPr>
    <w:r w:rsidRPr="00017DEF">
      <w:rPr>
        <w:sz w:val="18"/>
        <w:szCs w:val="18"/>
      </w:rPr>
      <w:t xml:space="preserve">Health Care Authority </w:t>
    </w:r>
    <w:r>
      <w:rPr>
        <w:sz w:val="18"/>
        <w:szCs w:val="18"/>
      </w:rPr>
      <w:tab/>
    </w:r>
    <w:r>
      <w:rPr>
        <w:sz w:val="18"/>
        <w:szCs w:val="18"/>
      </w:rPr>
      <w:tab/>
    </w:r>
    <w:r w:rsidR="002E0377" w:rsidRPr="00017DEF">
      <w:rPr>
        <w:sz w:val="18"/>
        <w:szCs w:val="18"/>
      </w:rPr>
      <w:t>HCA Contract #</w:t>
    </w:r>
    <w:r w:rsidR="002E0377">
      <w:rPr>
        <w:sz w:val="18"/>
        <w:szCs w:val="18"/>
      </w:rPr>
      <w:t>TBD</w:t>
    </w:r>
  </w:p>
  <w:p w14:paraId="18AF1248" w14:textId="3E5E9CD5" w:rsidR="002E0377" w:rsidRPr="00017DEF" w:rsidRDefault="002E0377" w:rsidP="00017DEF">
    <w:pPr>
      <w:pStyle w:val="Footer1"/>
      <w:spacing w:after="0" w:line="240" w:lineRule="auto"/>
      <w:ind w:left="547"/>
      <w:rPr>
        <w:sz w:val="18"/>
        <w:szCs w:val="18"/>
      </w:rPr>
    </w:pPr>
    <w:r w:rsidRPr="00017DEF">
      <w:rPr>
        <w:sz w:val="18"/>
        <w:szCs w:val="18"/>
      </w:rPr>
      <w:tab/>
    </w:r>
    <w:r w:rsidRPr="00017DEF">
      <w:rPr>
        <w:sz w:val="18"/>
        <w:szCs w:val="18"/>
      </w:rPr>
      <w:tab/>
    </w:r>
    <w:r>
      <w:rPr>
        <w:sz w:val="18"/>
        <w:szCs w:val="18"/>
      </w:rPr>
      <w:t>Attachment 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5D9C1" w14:textId="77777777" w:rsidR="008B7887" w:rsidRDefault="00777977" w:rsidP="00017DEF">
    <w:pPr>
      <w:pStyle w:val="Footer1"/>
      <w:spacing w:after="0" w:line="240" w:lineRule="auto"/>
      <w:ind w:left="547"/>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Pr>
        <w:noProof/>
        <w:sz w:val="18"/>
        <w:szCs w:val="18"/>
      </w:rPr>
      <w:t>2</w:t>
    </w:r>
    <w:r w:rsidRPr="00017DEF">
      <w:rPr>
        <w:noProof/>
        <w:sz w:val="18"/>
        <w:szCs w:val="18"/>
      </w:rPr>
      <w:fldChar w:fldCharType="end"/>
    </w:r>
    <w:r w:rsidRPr="00017DEF">
      <w:rPr>
        <w:noProof/>
        <w:sz w:val="18"/>
        <w:szCs w:val="18"/>
      </w:rPr>
      <w:tab/>
    </w:r>
    <w:r w:rsidR="008B7887">
      <w:rPr>
        <w:noProof/>
        <w:sz w:val="18"/>
        <w:szCs w:val="18"/>
      </w:rPr>
      <w:t>Transitional Post-IBHTF Discharge Housing</w:t>
    </w:r>
    <w:r w:rsidR="008B7887" w:rsidRPr="00017DEF">
      <w:rPr>
        <w:sz w:val="18"/>
        <w:szCs w:val="18"/>
      </w:rPr>
      <w:t xml:space="preserve"> </w:t>
    </w:r>
  </w:p>
  <w:p w14:paraId="35B10867" w14:textId="1074AFDD" w:rsidR="00777977" w:rsidRPr="00017DEF" w:rsidRDefault="008B7887" w:rsidP="00017DEF">
    <w:pPr>
      <w:pStyle w:val="Footer1"/>
      <w:spacing w:after="0" w:line="240" w:lineRule="auto"/>
      <w:ind w:left="547"/>
      <w:rPr>
        <w:sz w:val="18"/>
        <w:szCs w:val="18"/>
      </w:rPr>
    </w:pPr>
    <w:r w:rsidRPr="00017DEF">
      <w:rPr>
        <w:sz w:val="18"/>
        <w:szCs w:val="18"/>
      </w:rPr>
      <w:t>Health Care Authority</w:t>
    </w:r>
    <w:r>
      <w:rPr>
        <w:sz w:val="18"/>
        <w:szCs w:val="18"/>
      </w:rPr>
      <w:tab/>
    </w:r>
    <w:r>
      <w:rPr>
        <w:sz w:val="18"/>
        <w:szCs w:val="18"/>
      </w:rPr>
      <w:tab/>
    </w:r>
    <w:r w:rsidR="00777977" w:rsidRPr="00017DEF">
      <w:rPr>
        <w:sz w:val="18"/>
        <w:szCs w:val="18"/>
      </w:rPr>
      <w:t>HCA Contract #</w:t>
    </w:r>
    <w:r w:rsidR="002E0377">
      <w:rPr>
        <w:sz w:val="18"/>
        <w:szCs w:val="18"/>
      </w:rPr>
      <w:t>TBD</w:t>
    </w:r>
  </w:p>
  <w:p w14:paraId="639C3394" w14:textId="678B7B16" w:rsidR="00777977" w:rsidRPr="00017DEF" w:rsidRDefault="00777977" w:rsidP="00017DEF">
    <w:pPr>
      <w:pStyle w:val="Footer1"/>
      <w:spacing w:after="0" w:line="240" w:lineRule="auto"/>
      <w:ind w:left="547"/>
      <w:rPr>
        <w:sz w:val="18"/>
        <w:szCs w:val="18"/>
      </w:rPr>
    </w:pPr>
    <w:r w:rsidRPr="00017DEF">
      <w:rPr>
        <w:sz w:val="18"/>
        <w:szCs w:val="18"/>
      </w:rPr>
      <w:tab/>
    </w:r>
    <w:r w:rsidRPr="00017DEF">
      <w:rPr>
        <w:sz w:val="18"/>
        <w:szCs w:val="18"/>
      </w:rPr>
      <w:tab/>
    </w:r>
    <w:r>
      <w:rPr>
        <w:sz w:val="18"/>
        <w:szCs w:val="18"/>
      </w:rPr>
      <w:t xml:space="preserve">Attachment </w:t>
    </w:r>
    <w:r w:rsidR="002E0377">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9702A" w14:textId="77777777" w:rsidR="00C83881" w:rsidRDefault="00C83881" w:rsidP="008F79CC">
      <w:r>
        <w:separator/>
      </w:r>
    </w:p>
    <w:p w14:paraId="5A90E44E" w14:textId="77777777" w:rsidR="00C83881" w:rsidRDefault="00C83881" w:rsidP="008F79CC"/>
    <w:p w14:paraId="039377A8" w14:textId="77777777" w:rsidR="00C83881" w:rsidRDefault="00C83881" w:rsidP="008F79CC"/>
    <w:p w14:paraId="4B620A0C" w14:textId="77777777" w:rsidR="00C83881" w:rsidRDefault="00C83881" w:rsidP="008F79CC"/>
    <w:p w14:paraId="0B285A09" w14:textId="77777777" w:rsidR="00C83881" w:rsidRDefault="00C83881" w:rsidP="008F79CC"/>
    <w:p w14:paraId="2612BF6C" w14:textId="77777777" w:rsidR="00C83881" w:rsidRDefault="00C83881" w:rsidP="008F79CC"/>
    <w:p w14:paraId="384655E5" w14:textId="77777777" w:rsidR="00C83881" w:rsidRDefault="00C83881" w:rsidP="008F79CC"/>
  </w:footnote>
  <w:footnote w:type="continuationSeparator" w:id="0">
    <w:p w14:paraId="02ABFF29" w14:textId="77777777" w:rsidR="00C83881" w:rsidRDefault="00C83881" w:rsidP="008F79CC">
      <w:r>
        <w:continuationSeparator/>
      </w:r>
    </w:p>
    <w:p w14:paraId="1B687408" w14:textId="77777777" w:rsidR="00C83881" w:rsidRDefault="00C83881" w:rsidP="008F79CC"/>
    <w:p w14:paraId="113809DD" w14:textId="77777777" w:rsidR="00C83881" w:rsidRDefault="00C83881" w:rsidP="008F79CC"/>
    <w:p w14:paraId="2DDF1B2F" w14:textId="77777777" w:rsidR="00C83881" w:rsidRDefault="00C83881" w:rsidP="008F79CC"/>
    <w:p w14:paraId="6322A0E1" w14:textId="77777777" w:rsidR="00C83881" w:rsidRDefault="00C83881" w:rsidP="008F79CC"/>
    <w:p w14:paraId="4282CA87" w14:textId="77777777" w:rsidR="00C83881" w:rsidRDefault="00C83881" w:rsidP="008F79CC"/>
    <w:p w14:paraId="2EA08160" w14:textId="77777777" w:rsidR="00C83881" w:rsidRDefault="00C83881" w:rsidP="008F7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FBEC6" w14:textId="7EF5151B" w:rsidR="001E3AED" w:rsidRDefault="00000000">
    <w:pPr>
      <w:pStyle w:val="Header"/>
    </w:pPr>
    <w:r>
      <w:rPr>
        <w:noProof/>
      </w:rPr>
      <w:pict w14:anchorId="0394CF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51" o:spid="_x0000_s1026" type="#_x0000_t136" style="position:absolute;margin-left:0;margin-top:0;width:609.1pt;height:50.75pt;rotation:315;z-index:-251655168;mso-position-horizontal:center;mso-position-horizontal-relative:margin;mso-position-vertical:center;mso-position-vertical-relative:margin" o:allowincell="f" fillcolor="#f79646 [3209]" stroked="f">
          <v:fill opacity=".5"/>
          <v:textpath style="font-family:&quot;Arial&quot;;font-size:1pt" string="Draft - Not for Signatur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E8845" w14:textId="772F5743" w:rsidR="001E3AED" w:rsidRDefault="00000000">
    <w:pPr>
      <w:pStyle w:val="Header"/>
    </w:pPr>
    <w:r>
      <w:rPr>
        <w:noProof/>
      </w:rPr>
      <w:pict w14:anchorId="1403F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60" o:spid="_x0000_s1035" type="#_x0000_t136" style="position:absolute;margin-left:0;margin-top:0;width:609.1pt;height:50.75pt;rotation:315;z-index:-251636736;mso-position-horizontal:center;mso-position-horizontal-relative:margin;mso-position-vertical:center;mso-position-vertical-relative:margin" o:allowincell="f" fillcolor="#f79646 [3209]" stroked="f">
          <v:fill opacity=".5"/>
          <v:textpath style="font-family:&quot;Arial&quot;;font-size:1pt" string="Draft - Not for Signatur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68059" w14:textId="769C5835" w:rsidR="001E3AED" w:rsidRDefault="00000000">
    <w:pPr>
      <w:pStyle w:val="Header"/>
    </w:pPr>
    <w:r>
      <w:rPr>
        <w:noProof/>
      </w:rPr>
      <w:pict w14:anchorId="38F3A8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61" o:spid="_x0000_s1036" type="#_x0000_t136" style="position:absolute;margin-left:0;margin-top:0;width:609.1pt;height:50.75pt;rotation:315;z-index:-251634688;mso-position-horizontal:center;mso-position-horizontal-relative:margin;mso-position-vertical:center;mso-position-vertical-relative:margin" o:allowincell="f" fillcolor="#f79646 [3209]" stroked="f">
          <v:fill opacity=".5"/>
          <v:textpath style="font-family:&quot;Arial&quot;;font-size:1pt" string="Draft - Not for Signatur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3CC6A" w14:textId="1C4209AA" w:rsidR="001E3AED" w:rsidRDefault="00000000">
    <w:pPr>
      <w:pStyle w:val="Header"/>
    </w:pPr>
    <w:r>
      <w:rPr>
        <w:noProof/>
      </w:rPr>
      <w:pict w14:anchorId="6955D1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59" o:spid="_x0000_s1034" type="#_x0000_t136" style="position:absolute;margin-left:0;margin-top:0;width:609.1pt;height:50.75pt;rotation:315;z-index:-251638784;mso-position-horizontal:center;mso-position-horizontal-relative:margin;mso-position-vertical:center;mso-position-vertical-relative:margin" o:allowincell="f" fillcolor="#f79646 [3209]" stroked="f">
          <v:fill opacity=".5"/>
          <v:textpath style="font-family:&quot;Arial&quot;;font-size:1pt" string="Draft - Not for Signatur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12EAC" w14:textId="6A8D2FBF" w:rsidR="001E3AED" w:rsidRDefault="00000000">
    <w:pPr>
      <w:pStyle w:val="Header"/>
    </w:pPr>
    <w:r>
      <w:rPr>
        <w:noProof/>
      </w:rPr>
      <w:pict w14:anchorId="7B0E31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63" o:spid="_x0000_s1038" type="#_x0000_t136" style="position:absolute;margin-left:0;margin-top:0;width:609.1pt;height:50.75pt;rotation:315;z-index:-251630592;mso-position-horizontal:center;mso-position-horizontal-relative:margin;mso-position-vertical:center;mso-position-vertical-relative:margin" o:allowincell="f" fillcolor="#f79646 [3209]" stroked="f">
          <v:fill opacity=".5"/>
          <v:textpath style="font-family:&quot;Arial&quot;;font-size:1pt" string="Draft - Not for Signatur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006B1" w14:textId="3D183491" w:rsidR="001E3AED" w:rsidRDefault="00000000">
    <w:pPr>
      <w:pStyle w:val="Header"/>
    </w:pPr>
    <w:r>
      <w:rPr>
        <w:noProof/>
      </w:rPr>
      <w:pict w14:anchorId="50328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64" o:spid="_x0000_s1039" type="#_x0000_t136" style="position:absolute;margin-left:0;margin-top:0;width:609.1pt;height:50.75pt;rotation:315;z-index:-251628544;mso-position-horizontal:center;mso-position-horizontal-relative:margin;mso-position-vertical:center;mso-position-vertical-relative:margin" o:allowincell="f" fillcolor="#f79646 [3209]" stroked="f">
          <v:fill opacity=".5"/>
          <v:textpath style="font-family:&quot;Arial&quot;;font-size:1pt" string="Draft - Not for Signature"/>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81161" w14:textId="4279B62E" w:rsidR="001E3AED" w:rsidRDefault="00000000">
    <w:pPr>
      <w:pStyle w:val="Header"/>
    </w:pPr>
    <w:r>
      <w:rPr>
        <w:noProof/>
      </w:rPr>
      <w:pict w14:anchorId="49BBB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62" o:spid="_x0000_s1037" type="#_x0000_t136" style="position:absolute;margin-left:0;margin-top:0;width:609.1pt;height:50.75pt;rotation:315;z-index:-251632640;mso-position-horizontal:center;mso-position-horizontal-relative:margin;mso-position-vertical:center;mso-position-vertical-relative:margin" o:allowincell="f" fillcolor="#f79646 [3209]" stroked="f">
          <v:fill opacity=".5"/>
          <v:textpath style="font-family:&quot;Arial&quot;;font-size:1pt" string="Draft - Not for Signature"/>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CDBD2" w14:textId="0F11E8A0" w:rsidR="001E3AED" w:rsidRDefault="00000000">
    <w:pPr>
      <w:pStyle w:val="Header"/>
    </w:pPr>
    <w:r>
      <w:rPr>
        <w:noProof/>
      </w:rPr>
      <w:pict w14:anchorId="60E6BD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66" o:spid="_x0000_s1041" type="#_x0000_t136" style="position:absolute;margin-left:0;margin-top:0;width:609.1pt;height:50.75pt;rotation:315;z-index:-251624448;mso-position-horizontal:center;mso-position-horizontal-relative:margin;mso-position-vertical:center;mso-position-vertical-relative:margin" o:allowincell="f" fillcolor="#f79646 [3209]" stroked="f">
          <v:fill opacity=".5"/>
          <v:textpath style="font-family:&quot;Arial&quot;;font-size:1pt" string="Draft - Not for Signature"/>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80DFE" w14:textId="71C763B9" w:rsidR="001E3AED" w:rsidRDefault="00000000">
    <w:pPr>
      <w:pStyle w:val="Header"/>
    </w:pPr>
    <w:r>
      <w:rPr>
        <w:noProof/>
      </w:rPr>
      <w:pict w14:anchorId="1AD829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67" o:spid="_x0000_s1042" type="#_x0000_t136" style="position:absolute;margin-left:0;margin-top:0;width:609.1pt;height:50.75pt;rotation:315;z-index:-251622400;mso-position-horizontal:center;mso-position-horizontal-relative:margin;mso-position-vertical:center;mso-position-vertical-relative:margin" o:allowincell="f" fillcolor="#f79646 [3209]" stroked="f">
          <v:fill opacity=".5"/>
          <v:textpath style="font-family:&quot;Arial&quot;;font-size:1pt" string="Draft - Not for Signature"/>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6EB3C" w14:textId="5BBCA7C4" w:rsidR="001E3AED" w:rsidRDefault="00000000">
    <w:pPr>
      <w:pStyle w:val="Header"/>
    </w:pPr>
    <w:r>
      <w:rPr>
        <w:noProof/>
      </w:rPr>
      <w:pict w14:anchorId="4CCC7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65" o:spid="_x0000_s1040" type="#_x0000_t136" style="position:absolute;margin-left:0;margin-top:0;width:609.1pt;height:50.75pt;rotation:315;z-index:-251626496;mso-position-horizontal:center;mso-position-horizontal-relative:margin;mso-position-vertical:center;mso-position-vertical-relative:margin" o:allowincell="f" fillcolor="#f79646 [3209]" stroked="f">
          <v:fill opacity=".5"/>
          <v:textpath style="font-family:&quot;Arial&quot;;font-size:1pt" string="Draft - Not for Signature"/>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4A124" w14:textId="16124432" w:rsidR="001E3AED" w:rsidRDefault="00000000">
    <w:pPr>
      <w:pStyle w:val="Header"/>
    </w:pPr>
    <w:r>
      <w:rPr>
        <w:noProof/>
      </w:rPr>
      <w:pict w14:anchorId="14297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69" o:spid="_x0000_s1044" type="#_x0000_t136" style="position:absolute;margin-left:0;margin-top:0;width:609.1pt;height:50.75pt;rotation:315;z-index:-251618304;mso-position-horizontal:center;mso-position-horizontal-relative:margin;mso-position-vertical:center;mso-position-vertical-relative:margin" o:allowincell="f" fillcolor="#f79646 [3209]" stroked="f">
          <v:fill opacity=".5"/>
          <v:textpath style="font-family:&quot;Arial&quot;;font-size:1pt" string="Draft - Not for Signatu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7F88E" w14:textId="3FAF7FF9" w:rsidR="001E3AED" w:rsidRDefault="00000000">
    <w:pPr>
      <w:pStyle w:val="Header"/>
    </w:pPr>
    <w:r>
      <w:rPr>
        <w:noProof/>
      </w:rPr>
      <w:pict w14:anchorId="6AD31A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52" o:spid="_x0000_s1027" type="#_x0000_t136" style="position:absolute;margin-left:0;margin-top:0;width:609.1pt;height:50.75pt;rotation:315;z-index:-251653120;mso-position-horizontal:center;mso-position-horizontal-relative:margin;mso-position-vertical:center;mso-position-vertical-relative:margin" o:allowincell="f" fillcolor="#f79646 [3209]" stroked="f">
          <v:fill opacity=".5"/>
          <v:textpath style="font-family:&quot;Arial&quot;;font-size:1pt" string="Draft - Not for Signature"/>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B108E" w14:textId="0AD1E074" w:rsidR="001E3AED" w:rsidRDefault="00000000">
    <w:pPr>
      <w:pStyle w:val="Header"/>
    </w:pPr>
    <w:r>
      <w:rPr>
        <w:noProof/>
      </w:rPr>
      <w:pict w14:anchorId="76CBFD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70" o:spid="_x0000_s1045" type="#_x0000_t136" style="position:absolute;margin-left:0;margin-top:0;width:609.1pt;height:50.75pt;rotation:315;z-index:-251616256;mso-position-horizontal:center;mso-position-horizontal-relative:margin;mso-position-vertical:center;mso-position-vertical-relative:margin" o:allowincell="f" fillcolor="#f79646 [3209]" stroked="f">
          <v:fill opacity=".5"/>
          <v:textpath style="font-family:&quot;Arial&quot;;font-size:1pt" string="Draft - Not for Signature"/>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AF0D3" w14:textId="692C3500" w:rsidR="001E3AED" w:rsidRDefault="00000000">
    <w:pPr>
      <w:pStyle w:val="Header"/>
    </w:pPr>
    <w:r>
      <w:rPr>
        <w:noProof/>
      </w:rPr>
      <w:pict w14:anchorId="24E466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68" o:spid="_x0000_s1043" type="#_x0000_t136" style="position:absolute;margin-left:0;margin-top:0;width:609.1pt;height:50.75pt;rotation:315;z-index:-251620352;mso-position-horizontal:center;mso-position-horizontal-relative:margin;mso-position-vertical:center;mso-position-vertical-relative:margin" o:allowincell="f" fillcolor="#f79646 [3209]" stroked="f">
          <v:fill opacity=".5"/>
          <v:textpath style="font-family:&quot;Arial&quot;;font-size:1pt" string="Draft - Not for Signature"/>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09BEA" w14:textId="47B3C260" w:rsidR="001E3AED" w:rsidRDefault="00000000">
    <w:pPr>
      <w:pStyle w:val="Header"/>
    </w:pPr>
    <w:r>
      <w:rPr>
        <w:noProof/>
      </w:rPr>
      <w:pict w14:anchorId="5BB84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72" o:spid="_x0000_s1047" type="#_x0000_t136" style="position:absolute;margin-left:0;margin-top:0;width:609.1pt;height:50.75pt;rotation:315;z-index:-251612160;mso-position-horizontal:center;mso-position-horizontal-relative:margin;mso-position-vertical:center;mso-position-vertical-relative:margin" o:allowincell="f" fillcolor="#f79646 [3209]" stroked="f">
          <v:fill opacity=".5"/>
          <v:textpath style="font-family:&quot;Arial&quot;;font-size:1pt" string="Draft - Not for Signature"/>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827D" w14:textId="0E8BA757" w:rsidR="001E3AED" w:rsidRDefault="00000000">
    <w:pPr>
      <w:pStyle w:val="Header"/>
    </w:pPr>
    <w:r>
      <w:rPr>
        <w:noProof/>
      </w:rPr>
      <w:pict w14:anchorId="57631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73" o:spid="_x0000_s1048" type="#_x0000_t136" style="position:absolute;margin-left:0;margin-top:0;width:609.1pt;height:50.75pt;rotation:315;z-index:-251610112;mso-position-horizontal:center;mso-position-horizontal-relative:margin;mso-position-vertical:center;mso-position-vertical-relative:margin" o:allowincell="f" fillcolor="#f79646 [3209]" stroked="f">
          <v:fill opacity=".5"/>
          <v:textpath style="font-family:&quot;Arial&quot;;font-size:1pt" string="Draft - Not for Signature"/>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8612F" w14:textId="13564DC9" w:rsidR="001E3AED" w:rsidRDefault="00000000">
    <w:pPr>
      <w:pStyle w:val="Header"/>
    </w:pPr>
    <w:r>
      <w:rPr>
        <w:noProof/>
      </w:rPr>
      <w:pict w14:anchorId="77CD2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71" o:spid="_x0000_s1046" type="#_x0000_t136" style="position:absolute;margin-left:0;margin-top:0;width:609.1pt;height:50.75pt;rotation:315;z-index:-251614208;mso-position-horizontal:center;mso-position-horizontal-relative:margin;mso-position-vertical:center;mso-position-vertical-relative:margin" o:allowincell="f" fillcolor="#f79646 [3209]" stroked="f">
          <v:fill opacity=".5"/>
          <v:textpath style="font-family:&quot;Arial&quot;;font-size:1pt" string="Draft - Not for Signatur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2555A" w14:textId="3246D428" w:rsidR="00AB6260" w:rsidRDefault="00000000" w:rsidP="00AB6260">
    <w:pPr>
      <w:pStyle w:val="Header"/>
      <w:jc w:val="center"/>
      <w:rPr>
        <w:sz w:val="36"/>
        <w:szCs w:val="36"/>
      </w:rPr>
    </w:pPr>
    <w:r>
      <w:rPr>
        <w:noProof/>
      </w:rPr>
      <w:pict w14:anchorId="7C505E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50" o:spid="_x0000_s1025" type="#_x0000_t136" style="position:absolute;left:0;text-align:left;margin-left:0;margin-top:0;width:609.1pt;height:50.75pt;rotation:315;z-index:-251657216;mso-position-horizontal:center;mso-position-horizontal-relative:margin;mso-position-vertical:center;mso-position-vertical-relative:margin" o:allowincell="f" fillcolor="#f79646 [3209]" stroked="f">
          <v:fill opacity=".5"/>
          <v:textpath style="font-family:&quot;Arial&quot;;font-size:1pt" string="Draft - Not for Signature"/>
          <w10:wrap anchorx="margin" anchory="margin"/>
        </v:shape>
      </w:pict>
    </w:r>
    <w:r w:rsidR="0032328D">
      <w:rPr>
        <w:sz w:val="36"/>
        <w:szCs w:val="36"/>
      </w:rPr>
      <w:t xml:space="preserve">EXHIBIT </w:t>
    </w:r>
    <w:r w:rsidR="00AC6F52">
      <w:rPr>
        <w:sz w:val="36"/>
        <w:szCs w:val="36"/>
      </w:rPr>
      <w:t>B</w:t>
    </w:r>
    <w:r w:rsidR="0032328D">
      <w:rPr>
        <w:sz w:val="36"/>
        <w:szCs w:val="36"/>
      </w:rPr>
      <w:t xml:space="preserve"> – DRAFT CONTRACT</w:t>
    </w:r>
  </w:p>
  <w:p w14:paraId="73CBC040" w14:textId="5D5F5A1B" w:rsidR="0032328D" w:rsidRPr="00BC183F" w:rsidRDefault="0032328D" w:rsidP="00AB6260">
    <w:pPr>
      <w:pStyle w:val="Header"/>
      <w:jc w:val="center"/>
      <w:rPr>
        <w:i/>
        <w:iCs/>
      </w:rPr>
    </w:pPr>
    <w:r w:rsidRPr="00BC183F">
      <w:rPr>
        <w:i/>
        <w:iCs/>
      </w:rPr>
      <w:t xml:space="preserve">Bidder </w:t>
    </w:r>
    <w:r w:rsidR="00257849">
      <w:rPr>
        <w:i/>
        <w:iCs/>
      </w:rPr>
      <w:t>shall</w:t>
    </w:r>
    <w:r w:rsidRPr="00BC183F">
      <w:rPr>
        <w:i/>
        <w:iCs/>
      </w:rPr>
      <w:t xml:space="preserve"> submit this contract with their Proposal in accordance with Section</w:t>
    </w:r>
    <w:r w:rsidR="00091106">
      <w:rPr>
        <w:i/>
        <w:iCs/>
      </w:rPr>
      <w:t xml:space="preserve"> 3.7, Draft Contract of RFP 2024HCA18</w:t>
    </w:r>
    <w:r w:rsidRPr="00BC183F">
      <w:rPr>
        <w:i/>
        <w:iCs/>
      </w:rPr>
      <w:t>, identifying if they accept the contract as is, or providing a version with track changes.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53A3A" w14:textId="4307FDBE" w:rsidR="001E3AED" w:rsidRDefault="00000000">
    <w:pPr>
      <w:pStyle w:val="Header"/>
    </w:pPr>
    <w:r>
      <w:rPr>
        <w:noProof/>
      </w:rPr>
      <w:pict w14:anchorId="275A0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54" o:spid="_x0000_s1029" type="#_x0000_t136" style="position:absolute;margin-left:0;margin-top:0;width:609.1pt;height:50.75pt;rotation:315;z-index:-251649024;mso-position-horizontal:center;mso-position-horizontal-relative:margin;mso-position-vertical:center;mso-position-vertical-relative:margin" o:allowincell="f" fillcolor="#f79646 [3209]" stroked="f">
          <v:fill opacity=".5"/>
          <v:textpath style="font-family:&quot;Arial&quot;;font-size:1pt" string="Draft - Not for Signatur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01563" w14:textId="6F6C59EF" w:rsidR="001E3AED" w:rsidRDefault="00000000">
    <w:pPr>
      <w:pStyle w:val="Header"/>
    </w:pPr>
    <w:r>
      <w:rPr>
        <w:noProof/>
      </w:rPr>
      <w:pict w14:anchorId="0DB4E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55" o:spid="_x0000_s1030" type="#_x0000_t136" style="position:absolute;margin-left:0;margin-top:0;width:609.1pt;height:50.75pt;rotation:315;z-index:-251646976;mso-position-horizontal:center;mso-position-horizontal-relative:margin;mso-position-vertical:center;mso-position-vertical-relative:margin" o:allowincell="f" fillcolor="#f79646 [3209]" stroked="f">
          <v:fill opacity=".5"/>
          <v:textpath style="font-family:&quot;Arial&quot;;font-size:1pt" string="Draft - Not for Signatur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354DD" w14:textId="4D617C4B" w:rsidR="001E3AED" w:rsidRDefault="00000000">
    <w:pPr>
      <w:pStyle w:val="Header"/>
    </w:pPr>
    <w:r>
      <w:rPr>
        <w:noProof/>
      </w:rPr>
      <w:pict w14:anchorId="3001B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53" o:spid="_x0000_s1028" type="#_x0000_t136" style="position:absolute;margin-left:0;margin-top:0;width:609.1pt;height:50.75pt;rotation:315;z-index:-251651072;mso-position-horizontal:center;mso-position-horizontal-relative:margin;mso-position-vertical:center;mso-position-vertical-relative:margin" o:allowincell="f" fillcolor="#f79646 [3209]" stroked="f">
          <v:fill opacity=".5"/>
          <v:textpath style="font-family:&quot;Arial&quot;;font-size:1pt" string="Draft - Not for Signatur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F9126" w14:textId="2B73A673" w:rsidR="001E3AED" w:rsidRDefault="00000000">
    <w:pPr>
      <w:pStyle w:val="Header"/>
    </w:pPr>
    <w:r>
      <w:rPr>
        <w:noProof/>
      </w:rPr>
      <w:pict w14:anchorId="3E49A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57" o:spid="_x0000_s1032" type="#_x0000_t136" style="position:absolute;margin-left:0;margin-top:0;width:609.1pt;height:50.75pt;rotation:315;z-index:-251642880;mso-position-horizontal:center;mso-position-horizontal-relative:margin;mso-position-vertical:center;mso-position-vertical-relative:margin" o:allowincell="f" fillcolor="#f79646 [3209]" stroked="f">
          <v:fill opacity=".5"/>
          <v:textpath style="font-family:&quot;Arial&quot;;font-size:1pt" string="Draft - Not for Signatur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AC9EE" w14:textId="7989CC2E" w:rsidR="001E3AED" w:rsidRDefault="00000000">
    <w:pPr>
      <w:pStyle w:val="Header"/>
    </w:pPr>
    <w:r>
      <w:rPr>
        <w:noProof/>
      </w:rPr>
      <w:pict w14:anchorId="18A47E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58" o:spid="_x0000_s1033" type="#_x0000_t136" style="position:absolute;margin-left:0;margin-top:0;width:609.1pt;height:50.75pt;rotation:315;z-index:-251640832;mso-position-horizontal:center;mso-position-horizontal-relative:margin;mso-position-vertical:center;mso-position-vertical-relative:margin" o:allowincell="f" fillcolor="#f79646 [3209]" stroked="f">
          <v:fill opacity=".5"/>
          <v:textpath style="font-family:&quot;Arial&quot;;font-size:1pt" string="Draft - Not for Signatur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3ED9B" w14:textId="2619C715" w:rsidR="001E3AED" w:rsidRDefault="00000000">
    <w:pPr>
      <w:pStyle w:val="Header"/>
    </w:pPr>
    <w:r>
      <w:rPr>
        <w:noProof/>
      </w:rPr>
      <w:pict w14:anchorId="559A9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56" o:spid="_x0000_s1031" type="#_x0000_t136" style="position:absolute;margin-left:0;margin-top:0;width:609.1pt;height:50.75pt;rotation:315;z-index:-251644928;mso-position-horizontal:center;mso-position-horizontal-relative:margin;mso-position-vertical:center;mso-position-vertical-relative:margin" o:allowincell="f" fillcolor="#f79646 [3209]" stroked="f">
          <v:fill opacity=".5"/>
          <v:textpath style="font-family:&quot;Arial&quot;;font-size:1pt" string="Draft - Not for Signatu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B65DB"/>
    <w:multiLevelType w:val="hybridMultilevel"/>
    <w:tmpl w:val="A2D683F0"/>
    <w:lvl w:ilvl="0" w:tplc="F7B222CE">
      <w:start w:val="1"/>
      <w:numFmt w:val="lowerLetter"/>
      <w:pStyle w:val="AnotherList"/>
      <w:lvlText w:val="%1)"/>
      <w:lvlJc w:val="left"/>
      <w:pPr>
        <w:ind w:left="1624" w:hanging="360"/>
      </w:pPr>
      <w:rPr>
        <w:rFonts w:ascii="Arial" w:hAnsi="Arial" w:cs="Arial" w:hint="default"/>
        <w:sz w:val="22"/>
      </w:rPr>
    </w:lvl>
    <w:lvl w:ilvl="1" w:tplc="04090019">
      <w:start w:val="1"/>
      <w:numFmt w:val="lowerLetter"/>
      <w:lvlText w:val="%2."/>
      <w:lvlJc w:val="left"/>
      <w:pPr>
        <w:ind w:left="2344" w:hanging="360"/>
      </w:pPr>
    </w:lvl>
    <w:lvl w:ilvl="2" w:tplc="0409001B">
      <w:start w:val="1"/>
      <w:numFmt w:val="lowerRoman"/>
      <w:lvlText w:val="%3."/>
      <w:lvlJc w:val="right"/>
      <w:pPr>
        <w:ind w:left="3064" w:hanging="180"/>
      </w:pPr>
    </w:lvl>
    <w:lvl w:ilvl="3" w:tplc="0409000F" w:tentative="1">
      <w:start w:val="1"/>
      <w:numFmt w:val="decimal"/>
      <w:lvlText w:val="%4."/>
      <w:lvlJc w:val="left"/>
      <w:pPr>
        <w:ind w:left="3784" w:hanging="360"/>
      </w:pPr>
    </w:lvl>
    <w:lvl w:ilvl="4" w:tplc="04090019" w:tentative="1">
      <w:start w:val="1"/>
      <w:numFmt w:val="lowerLetter"/>
      <w:lvlText w:val="%5."/>
      <w:lvlJc w:val="left"/>
      <w:pPr>
        <w:ind w:left="4504" w:hanging="360"/>
      </w:pPr>
    </w:lvl>
    <w:lvl w:ilvl="5" w:tplc="0409001B" w:tentative="1">
      <w:start w:val="1"/>
      <w:numFmt w:val="lowerRoman"/>
      <w:lvlText w:val="%6."/>
      <w:lvlJc w:val="right"/>
      <w:pPr>
        <w:ind w:left="5224" w:hanging="180"/>
      </w:pPr>
    </w:lvl>
    <w:lvl w:ilvl="6" w:tplc="0409000F" w:tentative="1">
      <w:start w:val="1"/>
      <w:numFmt w:val="decimal"/>
      <w:lvlText w:val="%7."/>
      <w:lvlJc w:val="left"/>
      <w:pPr>
        <w:ind w:left="5944" w:hanging="360"/>
      </w:pPr>
    </w:lvl>
    <w:lvl w:ilvl="7" w:tplc="04090019" w:tentative="1">
      <w:start w:val="1"/>
      <w:numFmt w:val="lowerLetter"/>
      <w:lvlText w:val="%8."/>
      <w:lvlJc w:val="left"/>
      <w:pPr>
        <w:ind w:left="6664" w:hanging="360"/>
      </w:pPr>
    </w:lvl>
    <w:lvl w:ilvl="8" w:tplc="0409001B" w:tentative="1">
      <w:start w:val="1"/>
      <w:numFmt w:val="lowerRoman"/>
      <w:lvlText w:val="%9."/>
      <w:lvlJc w:val="right"/>
      <w:pPr>
        <w:ind w:left="7384" w:hanging="180"/>
      </w:pPr>
    </w:lvl>
  </w:abstractNum>
  <w:abstractNum w:abstractNumId="1" w15:restartNumberingAfterBreak="0">
    <w:nsid w:val="12FB615B"/>
    <w:multiLevelType w:val="hybridMultilevel"/>
    <w:tmpl w:val="647EA598"/>
    <w:lvl w:ilvl="0" w:tplc="6C2C30B2">
      <w:start w:val="1"/>
      <w:numFmt w:val="decimal"/>
      <w:lvlText w:val="%1)"/>
      <w:lvlJc w:val="left"/>
      <w:pPr>
        <w:ind w:left="1020" w:hanging="360"/>
      </w:pPr>
    </w:lvl>
    <w:lvl w:ilvl="1" w:tplc="ADBA2DCA">
      <w:start w:val="1"/>
      <w:numFmt w:val="decimal"/>
      <w:lvlText w:val="%2)"/>
      <w:lvlJc w:val="left"/>
      <w:pPr>
        <w:ind w:left="1020" w:hanging="360"/>
      </w:pPr>
    </w:lvl>
    <w:lvl w:ilvl="2" w:tplc="089CCB6A">
      <w:start w:val="1"/>
      <w:numFmt w:val="decimal"/>
      <w:lvlText w:val="%3)"/>
      <w:lvlJc w:val="left"/>
      <w:pPr>
        <w:ind w:left="1020" w:hanging="360"/>
      </w:pPr>
    </w:lvl>
    <w:lvl w:ilvl="3" w:tplc="28022AAE">
      <w:start w:val="1"/>
      <w:numFmt w:val="decimal"/>
      <w:lvlText w:val="%4)"/>
      <w:lvlJc w:val="left"/>
      <w:pPr>
        <w:ind w:left="1020" w:hanging="360"/>
      </w:pPr>
    </w:lvl>
    <w:lvl w:ilvl="4" w:tplc="AC2EFF90">
      <w:start w:val="1"/>
      <w:numFmt w:val="decimal"/>
      <w:lvlText w:val="%5)"/>
      <w:lvlJc w:val="left"/>
      <w:pPr>
        <w:ind w:left="1020" w:hanging="360"/>
      </w:pPr>
    </w:lvl>
    <w:lvl w:ilvl="5" w:tplc="E00816D0">
      <w:start w:val="1"/>
      <w:numFmt w:val="decimal"/>
      <w:lvlText w:val="%6)"/>
      <w:lvlJc w:val="left"/>
      <w:pPr>
        <w:ind w:left="1020" w:hanging="360"/>
      </w:pPr>
    </w:lvl>
    <w:lvl w:ilvl="6" w:tplc="AF1A1916">
      <w:start w:val="1"/>
      <w:numFmt w:val="decimal"/>
      <w:lvlText w:val="%7)"/>
      <w:lvlJc w:val="left"/>
      <w:pPr>
        <w:ind w:left="1020" w:hanging="360"/>
      </w:pPr>
    </w:lvl>
    <w:lvl w:ilvl="7" w:tplc="C0F62B86">
      <w:start w:val="1"/>
      <w:numFmt w:val="decimal"/>
      <w:lvlText w:val="%8)"/>
      <w:lvlJc w:val="left"/>
      <w:pPr>
        <w:ind w:left="1020" w:hanging="360"/>
      </w:pPr>
    </w:lvl>
    <w:lvl w:ilvl="8" w:tplc="3844FA90">
      <w:start w:val="1"/>
      <w:numFmt w:val="decimal"/>
      <w:lvlText w:val="%9)"/>
      <w:lvlJc w:val="left"/>
      <w:pPr>
        <w:ind w:left="1020" w:hanging="360"/>
      </w:pPr>
    </w:lvl>
  </w:abstractNum>
  <w:abstractNum w:abstractNumId="2" w15:restartNumberingAfterBreak="0">
    <w:nsid w:val="141632D9"/>
    <w:multiLevelType w:val="multilevel"/>
    <w:tmpl w:val="6A68902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lowerLetter"/>
      <w:lvlText w:val="%4."/>
      <w:lvlJc w:val="left"/>
      <w:pPr>
        <w:ind w:left="1440" w:hanging="360"/>
      </w:pPr>
    </w:lvl>
    <w:lvl w:ilvl="4">
      <w:start w:val="1"/>
      <w:numFmt w:val="lowerRoman"/>
      <w:lvlText w:val="%5."/>
      <w:lvlJc w:val="right"/>
      <w:pPr>
        <w:ind w:left="1800" w:hanging="360"/>
      </w:pPr>
    </w:lvl>
    <w:lvl w:ilvl="5">
      <w:start w:val="1"/>
      <w:numFmt w:val="decimal"/>
      <w:lvlText w:val="%6."/>
      <w:lvlJc w:val="left"/>
      <w:pPr>
        <w:ind w:left="1350" w:hanging="360"/>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B5213A"/>
    <w:multiLevelType w:val="hybridMultilevel"/>
    <w:tmpl w:val="B052DEEE"/>
    <w:lvl w:ilvl="0" w:tplc="15DACAA2">
      <w:start w:val="1"/>
      <w:numFmt w:val="lowerLetter"/>
      <w:pStyle w:val="h2list"/>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 w15:restartNumberingAfterBreak="0">
    <w:nsid w:val="18B162EA"/>
    <w:multiLevelType w:val="hybridMultilevel"/>
    <w:tmpl w:val="0A5254B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A6F2016"/>
    <w:multiLevelType w:val="multilevel"/>
    <w:tmpl w:val="AD8ECAC2"/>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lowerRoman"/>
      <w:lvlText w:val="%4."/>
      <w:lvlJc w:val="righ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527FA2"/>
    <w:multiLevelType w:val="hybridMultilevel"/>
    <w:tmpl w:val="6D829EA0"/>
    <w:lvl w:ilvl="0" w:tplc="DE48F328">
      <w:start w:val="1"/>
      <w:numFmt w:val="decimal"/>
      <w:lvlText w:val="%1)"/>
      <w:lvlJc w:val="left"/>
      <w:pPr>
        <w:ind w:left="1020" w:hanging="360"/>
      </w:pPr>
    </w:lvl>
    <w:lvl w:ilvl="1" w:tplc="D41817F6">
      <w:start w:val="1"/>
      <w:numFmt w:val="decimal"/>
      <w:lvlText w:val="%2)"/>
      <w:lvlJc w:val="left"/>
      <w:pPr>
        <w:ind w:left="1020" w:hanging="360"/>
      </w:pPr>
    </w:lvl>
    <w:lvl w:ilvl="2" w:tplc="8A4C161A">
      <w:start w:val="1"/>
      <w:numFmt w:val="decimal"/>
      <w:lvlText w:val="%3)"/>
      <w:lvlJc w:val="left"/>
      <w:pPr>
        <w:ind w:left="1020" w:hanging="360"/>
      </w:pPr>
    </w:lvl>
    <w:lvl w:ilvl="3" w:tplc="3CC4B236">
      <w:start w:val="1"/>
      <w:numFmt w:val="decimal"/>
      <w:lvlText w:val="%4)"/>
      <w:lvlJc w:val="left"/>
      <w:pPr>
        <w:ind w:left="1020" w:hanging="360"/>
      </w:pPr>
    </w:lvl>
    <w:lvl w:ilvl="4" w:tplc="74D476A4">
      <w:start w:val="1"/>
      <w:numFmt w:val="decimal"/>
      <w:lvlText w:val="%5)"/>
      <w:lvlJc w:val="left"/>
      <w:pPr>
        <w:ind w:left="1020" w:hanging="360"/>
      </w:pPr>
    </w:lvl>
    <w:lvl w:ilvl="5" w:tplc="EF04FD44">
      <w:start w:val="1"/>
      <w:numFmt w:val="decimal"/>
      <w:lvlText w:val="%6)"/>
      <w:lvlJc w:val="left"/>
      <w:pPr>
        <w:ind w:left="1020" w:hanging="360"/>
      </w:pPr>
    </w:lvl>
    <w:lvl w:ilvl="6" w:tplc="CD26D4E2">
      <w:start w:val="1"/>
      <w:numFmt w:val="decimal"/>
      <w:lvlText w:val="%7)"/>
      <w:lvlJc w:val="left"/>
      <w:pPr>
        <w:ind w:left="1020" w:hanging="360"/>
      </w:pPr>
    </w:lvl>
    <w:lvl w:ilvl="7" w:tplc="5C1E68B2">
      <w:start w:val="1"/>
      <w:numFmt w:val="decimal"/>
      <w:lvlText w:val="%8)"/>
      <w:lvlJc w:val="left"/>
      <w:pPr>
        <w:ind w:left="1020" w:hanging="360"/>
      </w:pPr>
    </w:lvl>
    <w:lvl w:ilvl="8" w:tplc="E7F43A16">
      <w:start w:val="1"/>
      <w:numFmt w:val="decimal"/>
      <w:lvlText w:val="%9)"/>
      <w:lvlJc w:val="left"/>
      <w:pPr>
        <w:ind w:left="1020" w:hanging="360"/>
      </w:pPr>
    </w:lvl>
  </w:abstractNum>
  <w:abstractNum w:abstractNumId="7" w15:restartNumberingAfterBreak="0">
    <w:nsid w:val="35E41F6F"/>
    <w:multiLevelType w:val="multilevel"/>
    <w:tmpl w:val="49885414"/>
    <w:lvl w:ilvl="0">
      <w:start w:val="1"/>
      <w:numFmt w:val="lowerLetter"/>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C671A1"/>
    <w:multiLevelType w:val="multilevel"/>
    <w:tmpl w:val="6A68902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lowerLetter"/>
      <w:lvlText w:val="%4."/>
      <w:lvlJc w:val="left"/>
      <w:pPr>
        <w:ind w:left="1440" w:hanging="360"/>
      </w:pPr>
    </w:lvl>
    <w:lvl w:ilvl="4">
      <w:start w:val="1"/>
      <w:numFmt w:val="lowerRoman"/>
      <w:lvlText w:val="%5."/>
      <w:lvlJc w:val="right"/>
      <w:pPr>
        <w:ind w:left="1800" w:hanging="360"/>
      </w:pPr>
    </w:lvl>
    <w:lvl w:ilvl="5">
      <w:start w:val="1"/>
      <w:numFmt w:val="decimal"/>
      <w:lvlText w:val="%6."/>
      <w:lvlJc w:val="left"/>
      <w:pPr>
        <w:ind w:left="1350" w:hanging="360"/>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8558E5"/>
    <w:multiLevelType w:val="multilevel"/>
    <w:tmpl w:val="AE441858"/>
    <w:lvl w:ilvl="0">
      <w:start w:val="1"/>
      <w:numFmt w:val="decimal"/>
      <w:lvlText w:val="%1."/>
      <w:lvlJc w:val="left"/>
      <w:pPr>
        <w:ind w:left="360" w:hanging="360"/>
      </w:pPr>
      <w:rPr>
        <w:i w:val="0"/>
        <w:iCs w:val="0"/>
        <w:color w:val="000000" w:themeColor="text1"/>
      </w:rPr>
    </w:lvl>
    <w:lvl w:ilvl="1">
      <w:start w:val="1"/>
      <w:numFmt w:val="decimal"/>
      <w:lvlText w:val="%1.%2."/>
      <w:lvlJc w:val="left"/>
      <w:pPr>
        <w:ind w:left="792" w:hanging="432"/>
      </w:pPr>
      <w:rPr>
        <w:strike w:val="0"/>
      </w:rPr>
    </w:lvl>
    <w:lvl w:ilvl="2">
      <w:start w:val="1"/>
      <w:numFmt w:val="decimal"/>
      <w:lvlText w:val="%1.%2.%3."/>
      <w:lvlJc w:val="left"/>
      <w:pPr>
        <w:ind w:left="17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DA1AE0"/>
    <w:multiLevelType w:val="multilevel"/>
    <w:tmpl w:val="82906708"/>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6256F7"/>
    <w:multiLevelType w:val="multilevel"/>
    <w:tmpl w:val="F61E73E8"/>
    <w:lvl w:ilvl="0">
      <w:start w:val="1"/>
      <w:numFmt w:val="decimal"/>
      <w:pStyle w:val="Heading1"/>
      <w:lvlText w:val="%1."/>
      <w:lvlJc w:val="left"/>
      <w:pPr>
        <w:ind w:left="432" w:hanging="432"/>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vlJc w:val="left"/>
      <w:pPr>
        <w:ind w:left="576" w:hanging="576"/>
      </w:pPr>
      <w:rPr>
        <w:rFonts w:hint="default"/>
        <w:i w:val="0"/>
        <w:color w:val="auto"/>
      </w:rPr>
    </w:lvl>
    <w:lvl w:ilvl="2">
      <w:start w:val="1"/>
      <w:numFmt w:val="decimal"/>
      <w:pStyle w:val="Heading3"/>
      <w:lvlText w:val="%1.%2.%3"/>
      <w:lvlJc w:val="left"/>
      <w:pPr>
        <w:ind w:left="1440" w:hanging="864"/>
      </w:pPr>
      <w:rPr>
        <w:rFonts w:ascii="Arial" w:hAnsi="Arial" w:cs="Arial" w:hint="default"/>
        <w:b w:val="0"/>
        <w:i w:val="0"/>
        <w:iCs/>
        <w:color w:val="auto"/>
        <w:sz w:val="22"/>
        <w:szCs w:val="24"/>
      </w:rPr>
    </w:lvl>
    <w:lvl w:ilvl="3">
      <w:start w:val="1"/>
      <w:numFmt w:val="upperLetter"/>
      <w:lvlText w:val="%4"/>
      <w:lvlJc w:val="left"/>
      <w:pPr>
        <w:ind w:left="432" w:firstLine="1008"/>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3C606FB4"/>
    <w:multiLevelType w:val="multilevel"/>
    <w:tmpl w:val="49885414"/>
    <w:lvl w:ilvl="0">
      <w:start w:val="1"/>
      <w:numFmt w:val="lowerLetter"/>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5C4413"/>
    <w:multiLevelType w:val="hybridMultilevel"/>
    <w:tmpl w:val="B1B88240"/>
    <w:lvl w:ilvl="0" w:tplc="4440BC68">
      <w:start w:val="1"/>
      <w:numFmt w:val="lowerRoman"/>
      <w:pStyle w:val="alistindent"/>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3A6496"/>
    <w:multiLevelType w:val="multilevel"/>
    <w:tmpl w:val="49885414"/>
    <w:lvl w:ilvl="0">
      <w:start w:val="1"/>
      <w:numFmt w:val="lowerLetter"/>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067D0D"/>
    <w:multiLevelType w:val="multilevel"/>
    <w:tmpl w:val="49885414"/>
    <w:lvl w:ilvl="0">
      <w:start w:val="1"/>
      <w:numFmt w:val="lowerLetter"/>
      <w:lvlText w:val="%1."/>
      <w:lvlJc w:val="left"/>
      <w:pPr>
        <w:ind w:left="-360" w:hanging="360"/>
      </w:pPr>
      <w:rPr>
        <w:b w:val="0"/>
        <w:bCs/>
      </w:rPr>
    </w:lvl>
    <w:lvl w:ilvl="1">
      <w:start w:val="1"/>
      <w:numFmt w:val="decimal"/>
      <w:lvlText w:val="%1.%2."/>
      <w:lvlJc w:val="left"/>
      <w:pPr>
        <w:ind w:left="72" w:hanging="432"/>
      </w:pPr>
    </w:lvl>
    <w:lvl w:ilvl="2">
      <w:start w:val="1"/>
      <w:numFmt w:val="decimal"/>
      <w:lvlText w:val="%1.%2.%3."/>
      <w:lvlJc w:val="left"/>
      <w:pPr>
        <w:ind w:left="504" w:hanging="504"/>
      </w:pPr>
    </w:lvl>
    <w:lvl w:ilvl="3">
      <w:start w:val="1"/>
      <w:numFmt w:val="decimal"/>
      <w:lvlText w:val="%1.%2.%3.%4."/>
      <w:lvlJc w:val="left"/>
      <w:pPr>
        <w:ind w:left="1008" w:hanging="648"/>
      </w:pPr>
    </w:lvl>
    <w:lvl w:ilvl="4">
      <w:start w:val="1"/>
      <w:numFmt w:val="decimal"/>
      <w:lvlText w:val="%1.%2.%3.%4.%5."/>
      <w:lvlJc w:val="left"/>
      <w:pPr>
        <w:ind w:left="1512" w:hanging="792"/>
      </w:pPr>
    </w:lvl>
    <w:lvl w:ilvl="5">
      <w:start w:val="1"/>
      <w:numFmt w:val="decimal"/>
      <w:lvlText w:val="%1.%2.%3.%4.%5.%6."/>
      <w:lvlJc w:val="left"/>
      <w:pPr>
        <w:ind w:left="2016" w:hanging="936"/>
      </w:pPr>
    </w:lvl>
    <w:lvl w:ilvl="6">
      <w:start w:val="1"/>
      <w:numFmt w:val="decimal"/>
      <w:lvlText w:val="%1.%2.%3.%4.%5.%6.%7."/>
      <w:lvlJc w:val="left"/>
      <w:pPr>
        <w:ind w:left="2520" w:hanging="1080"/>
      </w:pPr>
    </w:lvl>
    <w:lvl w:ilvl="7">
      <w:start w:val="1"/>
      <w:numFmt w:val="decimal"/>
      <w:lvlText w:val="%1.%2.%3.%4.%5.%6.%7.%8."/>
      <w:lvlJc w:val="left"/>
      <w:pPr>
        <w:ind w:left="3024" w:hanging="1224"/>
      </w:pPr>
    </w:lvl>
    <w:lvl w:ilvl="8">
      <w:start w:val="1"/>
      <w:numFmt w:val="decimal"/>
      <w:lvlText w:val="%1.%2.%3.%4.%5.%6.%7.%8.%9."/>
      <w:lvlJc w:val="left"/>
      <w:pPr>
        <w:ind w:left="3600" w:hanging="1440"/>
      </w:pPr>
    </w:lvl>
  </w:abstractNum>
  <w:abstractNum w:abstractNumId="16" w15:restartNumberingAfterBreak="0">
    <w:nsid w:val="487608A1"/>
    <w:multiLevelType w:val="multilevel"/>
    <w:tmpl w:val="CCE89982"/>
    <w:name w:val="DSHSStandard"/>
    <w:lvl w:ilvl="0">
      <w:start w:val="1"/>
      <w:numFmt w:val="decimal"/>
      <w:pStyle w:val="ExhibitHdg7"/>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49D12DF0"/>
    <w:multiLevelType w:val="hybridMultilevel"/>
    <w:tmpl w:val="6A06CCD8"/>
    <w:lvl w:ilvl="0" w:tplc="09822A80">
      <w:start w:val="1"/>
      <w:numFmt w:val="lowerLetter"/>
      <w:pStyle w:val="Hdg3List"/>
      <w:lvlText w:val="%1)"/>
      <w:lvlJc w:val="left"/>
      <w:pPr>
        <w:ind w:left="162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8" w15:restartNumberingAfterBreak="0">
    <w:nsid w:val="4CBE6693"/>
    <w:multiLevelType w:val="hybridMultilevel"/>
    <w:tmpl w:val="8F10DEBA"/>
    <w:lvl w:ilvl="0" w:tplc="0FC2E7EC">
      <w:start w:val="1"/>
      <w:numFmt w:val="lowerLetter"/>
      <w:pStyle w:val="H1List"/>
      <w:lvlText w:val="%1."/>
      <w:lvlJc w:val="left"/>
      <w:pPr>
        <w:ind w:left="1800" w:hanging="360"/>
      </w:pPr>
      <w:rPr>
        <w:rFonts w:ascii="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D341377"/>
    <w:multiLevelType w:val="multilevel"/>
    <w:tmpl w:val="87600CA4"/>
    <w:lvl w:ilvl="0">
      <w:start w:val="1"/>
      <w:numFmt w:val="decimal"/>
      <w:lvlText w:val="%1."/>
      <w:lvlJc w:val="left"/>
      <w:pPr>
        <w:ind w:left="936" w:hanging="360"/>
      </w:pPr>
      <w:rPr>
        <w:rFonts w:hint="default"/>
      </w:rPr>
    </w:lvl>
    <w:lvl w:ilvl="1">
      <w:start w:val="1"/>
      <w:numFmt w:val="decimal"/>
      <w:pStyle w:val="HDG2"/>
      <w:lvlText w:val="%1.%2"/>
      <w:lvlJc w:val="left"/>
      <w:pPr>
        <w:tabs>
          <w:tab w:val="num" w:pos="6336"/>
        </w:tabs>
        <w:ind w:left="6336" w:hanging="576"/>
      </w:pPr>
    </w:lvl>
    <w:lvl w:ilvl="2">
      <w:start w:val="1"/>
      <w:numFmt w:val="decimal"/>
      <w:lvlText w:val="%1.%2.%3"/>
      <w:lvlJc w:val="left"/>
      <w:pPr>
        <w:tabs>
          <w:tab w:val="num" w:pos="1260"/>
        </w:tabs>
        <w:ind w:left="1260" w:hanging="720"/>
      </w:pPr>
    </w:lvl>
    <w:lvl w:ilvl="3">
      <w:start w:val="1"/>
      <w:numFmt w:val="decimal"/>
      <w:lvlText w:val="%1.%2.%3.%4"/>
      <w:lvlJc w:val="left"/>
      <w:pPr>
        <w:tabs>
          <w:tab w:val="num" w:pos="1440"/>
        </w:tabs>
        <w:ind w:left="1440" w:hanging="864"/>
      </w:pPr>
    </w:lvl>
    <w:lvl w:ilvl="4">
      <w:start w:val="1"/>
      <w:numFmt w:val="decimal"/>
      <w:lvlText w:val="%1.%2.%3.%4.%5"/>
      <w:lvlJc w:val="left"/>
      <w:pPr>
        <w:tabs>
          <w:tab w:val="num" w:pos="1584"/>
        </w:tabs>
        <w:ind w:left="1584" w:hanging="1008"/>
      </w:pPr>
    </w:lvl>
    <w:lvl w:ilvl="5">
      <w:start w:val="1"/>
      <w:numFmt w:val="decimal"/>
      <w:lvlText w:val="%1.%2.%3.%4.%5.%6"/>
      <w:lvlJc w:val="left"/>
      <w:pPr>
        <w:tabs>
          <w:tab w:val="num" w:pos="1728"/>
        </w:tabs>
        <w:ind w:left="1728" w:hanging="1152"/>
      </w:pPr>
    </w:lvl>
    <w:lvl w:ilvl="6">
      <w:start w:val="1"/>
      <w:numFmt w:val="decimal"/>
      <w:lvlText w:val="%1.%2.%3.%4.%5.%6.%7"/>
      <w:lvlJc w:val="left"/>
      <w:pPr>
        <w:tabs>
          <w:tab w:val="num" w:pos="1872"/>
        </w:tabs>
        <w:ind w:left="1872" w:hanging="1296"/>
      </w:pPr>
    </w:lvl>
    <w:lvl w:ilvl="7">
      <w:start w:val="1"/>
      <w:numFmt w:val="decimal"/>
      <w:lvlText w:val="%1.%2.%3.%4.%5.%6.%7.%8"/>
      <w:lvlJc w:val="left"/>
      <w:pPr>
        <w:tabs>
          <w:tab w:val="num" w:pos="2016"/>
        </w:tabs>
        <w:ind w:left="2016" w:hanging="1440"/>
      </w:pPr>
    </w:lvl>
    <w:lvl w:ilvl="8">
      <w:start w:val="1"/>
      <w:numFmt w:val="decimal"/>
      <w:lvlText w:val="%1.%2.%3.%4.%5.%6.%7.%8.%9"/>
      <w:lvlJc w:val="left"/>
      <w:pPr>
        <w:tabs>
          <w:tab w:val="num" w:pos="2160"/>
        </w:tabs>
        <w:ind w:left="2160" w:hanging="1584"/>
      </w:pPr>
    </w:lvl>
  </w:abstractNum>
  <w:abstractNum w:abstractNumId="20" w15:restartNumberingAfterBreak="0">
    <w:nsid w:val="548B2618"/>
    <w:multiLevelType w:val="hybridMultilevel"/>
    <w:tmpl w:val="42868E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176290"/>
    <w:multiLevelType w:val="multilevel"/>
    <w:tmpl w:val="9D5AF430"/>
    <w:lvl w:ilvl="0">
      <w:start w:val="1"/>
      <w:numFmt w:val="decimal"/>
      <w:lvlText w:val="%1."/>
      <w:lvlJc w:val="left"/>
      <w:pPr>
        <w:ind w:left="360" w:hanging="360"/>
      </w:pPr>
      <w:rPr>
        <w:b w:val="0"/>
        <w:bCs/>
      </w:rPr>
    </w:lvl>
    <w:lvl w:ilvl="1">
      <w:start w:val="1"/>
      <w:numFmt w:val="decimal"/>
      <w:lvlText w:val="%1.%2."/>
      <w:lvlJc w:val="left"/>
      <w:pPr>
        <w:ind w:left="792" w:hanging="432"/>
      </w:pPr>
      <w:rPr>
        <w:b w:val="0"/>
        <w:bCs w:val="0"/>
      </w:rPr>
    </w:lvl>
    <w:lvl w:ilvl="2">
      <w:start w:val="1"/>
      <w:numFmt w:val="decimal"/>
      <w:lvlText w:val="%1.%2.%3."/>
      <w:lvlJc w:val="left"/>
      <w:pPr>
        <w:ind w:left="1764" w:hanging="504"/>
      </w:pPr>
      <w:rPr>
        <w:color w:val="000000" w:themeColor="text1"/>
      </w:rPr>
    </w:lvl>
    <w:lvl w:ilvl="3">
      <w:start w:val="1"/>
      <w:numFmt w:val="decimal"/>
      <w:lvlText w:val="%1.%2.%3.%4."/>
      <w:lvlJc w:val="left"/>
      <w:pPr>
        <w:ind w:left="2718" w:hanging="648"/>
      </w:pPr>
    </w:lvl>
    <w:lvl w:ilvl="4">
      <w:start w:val="1"/>
      <w:numFmt w:val="decimal"/>
      <w:lvlText w:val="%1.%2.%3.%4.%5."/>
      <w:lvlJc w:val="left"/>
      <w:pPr>
        <w:ind w:left="394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61667D"/>
    <w:multiLevelType w:val="multilevel"/>
    <w:tmpl w:val="E9F27E9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strike w:val="0"/>
      </w:r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795C32"/>
    <w:multiLevelType w:val="multilevel"/>
    <w:tmpl w:val="AD8ECAC2"/>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lowerRoman"/>
      <w:lvlText w:val="%4."/>
      <w:lvlJc w:val="righ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DC63B55"/>
    <w:multiLevelType w:val="hybridMultilevel"/>
    <w:tmpl w:val="A80A0E40"/>
    <w:lvl w:ilvl="0" w:tplc="8CF8AF22">
      <w:start w:val="1"/>
      <w:numFmt w:val="upperLetter"/>
      <w:pStyle w:val="Heading4"/>
      <w:lvlText w:val="%1."/>
      <w:lvlJc w:val="left"/>
      <w:pPr>
        <w:ind w:left="1800" w:hanging="360"/>
      </w:p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25" w15:restartNumberingAfterBreak="0">
    <w:nsid w:val="654972AC"/>
    <w:multiLevelType w:val="multilevel"/>
    <w:tmpl w:val="49885414"/>
    <w:lvl w:ilvl="0">
      <w:start w:val="1"/>
      <w:numFmt w:val="lowerLetter"/>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C11400"/>
    <w:multiLevelType w:val="multilevel"/>
    <w:tmpl w:val="0409001F"/>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830BE0"/>
    <w:multiLevelType w:val="multilevel"/>
    <w:tmpl w:val="9D5AF430"/>
    <w:lvl w:ilvl="0">
      <w:start w:val="1"/>
      <w:numFmt w:val="decimal"/>
      <w:lvlText w:val="%1."/>
      <w:lvlJc w:val="left"/>
      <w:pPr>
        <w:ind w:left="360" w:hanging="360"/>
      </w:pPr>
      <w:rPr>
        <w:b w:val="0"/>
        <w:bCs/>
      </w:rPr>
    </w:lvl>
    <w:lvl w:ilvl="1">
      <w:start w:val="1"/>
      <w:numFmt w:val="decimal"/>
      <w:lvlText w:val="%1.%2."/>
      <w:lvlJc w:val="left"/>
      <w:pPr>
        <w:ind w:left="792" w:hanging="432"/>
      </w:pPr>
      <w:rPr>
        <w:b w:val="0"/>
        <w:bCs w:val="0"/>
      </w:rPr>
    </w:lvl>
    <w:lvl w:ilvl="2">
      <w:start w:val="1"/>
      <w:numFmt w:val="decimal"/>
      <w:lvlText w:val="%1.%2.%3."/>
      <w:lvlJc w:val="left"/>
      <w:pPr>
        <w:ind w:left="1764" w:hanging="504"/>
      </w:pPr>
      <w:rPr>
        <w:color w:val="000000" w:themeColor="text1"/>
      </w:rPr>
    </w:lvl>
    <w:lvl w:ilvl="3">
      <w:start w:val="1"/>
      <w:numFmt w:val="decimal"/>
      <w:lvlText w:val="%1.%2.%3.%4."/>
      <w:lvlJc w:val="left"/>
      <w:pPr>
        <w:ind w:left="2718" w:hanging="648"/>
      </w:pPr>
    </w:lvl>
    <w:lvl w:ilvl="4">
      <w:start w:val="1"/>
      <w:numFmt w:val="decimal"/>
      <w:lvlText w:val="%1.%2.%3.%4.%5."/>
      <w:lvlJc w:val="left"/>
      <w:pPr>
        <w:ind w:left="394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5960E8"/>
    <w:multiLevelType w:val="multilevel"/>
    <w:tmpl w:val="2B2EE016"/>
    <w:lvl w:ilvl="0">
      <w:start w:val="1"/>
      <w:numFmt w:val="decimal"/>
      <w:lvlText w:val="%1."/>
      <w:lvlJc w:val="left"/>
      <w:pPr>
        <w:ind w:left="360" w:hanging="360"/>
      </w:pPr>
      <w:rPr>
        <w:b w:val="0"/>
        <w:bCs/>
      </w:rPr>
    </w:lvl>
    <w:lvl w:ilvl="1">
      <w:start w:val="1"/>
      <w:numFmt w:val="decimal"/>
      <w:lvlText w:val="%1.%2."/>
      <w:lvlJc w:val="left"/>
      <w:pPr>
        <w:ind w:left="792" w:hanging="432"/>
      </w:pPr>
      <w:rPr>
        <w:b w:val="0"/>
        <w:bCs w:val="0"/>
      </w:rPr>
    </w:lvl>
    <w:lvl w:ilvl="2">
      <w:start w:val="1"/>
      <w:numFmt w:val="decimal"/>
      <w:lvlText w:val="%1.%2.%3."/>
      <w:lvlJc w:val="left"/>
      <w:pPr>
        <w:ind w:left="1764" w:hanging="504"/>
      </w:pPr>
    </w:lvl>
    <w:lvl w:ilvl="3">
      <w:start w:val="1"/>
      <w:numFmt w:val="decimal"/>
      <w:lvlText w:val="%1.%2.%3.%4."/>
      <w:lvlJc w:val="left"/>
      <w:pPr>
        <w:ind w:left="1728" w:hanging="648"/>
      </w:pPr>
    </w:lvl>
    <w:lvl w:ilvl="4">
      <w:start w:val="1"/>
      <w:numFmt w:val="lowerLetter"/>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26502F"/>
    <w:multiLevelType w:val="hybridMultilevel"/>
    <w:tmpl w:val="B52604A4"/>
    <w:lvl w:ilvl="0" w:tplc="879E5A92">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7A654BBF"/>
    <w:multiLevelType w:val="multilevel"/>
    <w:tmpl w:val="2B2EE016"/>
    <w:lvl w:ilvl="0">
      <w:start w:val="1"/>
      <w:numFmt w:val="decimal"/>
      <w:lvlText w:val="%1."/>
      <w:lvlJc w:val="left"/>
      <w:pPr>
        <w:ind w:left="360" w:hanging="360"/>
      </w:pPr>
      <w:rPr>
        <w:b w:val="0"/>
        <w:bCs/>
      </w:rPr>
    </w:lvl>
    <w:lvl w:ilvl="1">
      <w:start w:val="1"/>
      <w:numFmt w:val="decimal"/>
      <w:lvlText w:val="%1.%2."/>
      <w:lvlJc w:val="left"/>
      <w:pPr>
        <w:ind w:left="792" w:hanging="432"/>
      </w:pPr>
      <w:rPr>
        <w:b w:val="0"/>
        <w:bCs w:val="0"/>
      </w:rPr>
    </w:lvl>
    <w:lvl w:ilvl="2">
      <w:start w:val="1"/>
      <w:numFmt w:val="decimal"/>
      <w:lvlText w:val="%1.%2.%3."/>
      <w:lvlJc w:val="left"/>
      <w:pPr>
        <w:ind w:left="1764" w:hanging="504"/>
      </w:pPr>
    </w:lvl>
    <w:lvl w:ilvl="3">
      <w:start w:val="1"/>
      <w:numFmt w:val="decimal"/>
      <w:lvlText w:val="%1.%2.%3.%4."/>
      <w:lvlJc w:val="left"/>
      <w:pPr>
        <w:ind w:left="1728" w:hanging="648"/>
      </w:pPr>
    </w:lvl>
    <w:lvl w:ilvl="4">
      <w:start w:val="1"/>
      <w:numFmt w:val="lowerLetter"/>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48742A"/>
    <w:multiLevelType w:val="multilevel"/>
    <w:tmpl w:val="49885414"/>
    <w:lvl w:ilvl="0">
      <w:start w:val="1"/>
      <w:numFmt w:val="lowerLetter"/>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98162062">
    <w:abstractNumId w:val="11"/>
  </w:num>
  <w:num w:numId="2" w16cid:durableId="646937215">
    <w:abstractNumId w:val="16"/>
  </w:num>
  <w:num w:numId="3" w16cid:durableId="810026999">
    <w:abstractNumId w:val="0"/>
  </w:num>
  <w:num w:numId="4" w16cid:durableId="12462163">
    <w:abstractNumId w:val="19"/>
  </w:num>
  <w:num w:numId="5" w16cid:durableId="390078289">
    <w:abstractNumId w:val="3"/>
  </w:num>
  <w:num w:numId="6" w16cid:durableId="160509331">
    <w:abstractNumId w:val="13"/>
  </w:num>
  <w:num w:numId="7" w16cid:durableId="1135677064">
    <w:abstractNumId w:val="17"/>
  </w:num>
  <w:num w:numId="8" w16cid:durableId="18132809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1944168">
    <w:abstractNumId w:val="18"/>
  </w:num>
  <w:num w:numId="10" w16cid:durableId="880553315">
    <w:abstractNumId w:val="24"/>
  </w:num>
  <w:num w:numId="11" w16cid:durableId="1244683368">
    <w:abstractNumId w:val="24"/>
    <w:lvlOverride w:ilvl="0">
      <w:startOverride w:val="1"/>
    </w:lvlOverride>
  </w:num>
  <w:num w:numId="12" w16cid:durableId="1174340731">
    <w:abstractNumId w:val="24"/>
    <w:lvlOverride w:ilvl="0">
      <w:startOverride w:val="1"/>
    </w:lvlOverride>
  </w:num>
  <w:num w:numId="13" w16cid:durableId="40400524">
    <w:abstractNumId w:val="24"/>
    <w:lvlOverride w:ilvl="0">
      <w:startOverride w:val="1"/>
    </w:lvlOverride>
  </w:num>
  <w:num w:numId="14" w16cid:durableId="1396195508">
    <w:abstractNumId w:val="24"/>
    <w:lvlOverride w:ilvl="0">
      <w:startOverride w:val="1"/>
    </w:lvlOverride>
  </w:num>
  <w:num w:numId="15" w16cid:durableId="1548103251">
    <w:abstractNumId w:val="21"/>
  </w:num>
  <w:num w:numId="16" w16cid:durableId="2078816106">
    <w:abstractNumId w:val="4"/>
  </w:num>
  <w:num w:numId="17" w16cid:durableId="438986132">
    <w:abstractNumId w:val="7"/>
  </w:num>
  <w:num w:numId="18" w16cid:durableId="1610695806">
    <w:abstractNumId w:val="20"/>
  </w:num>
  <w:num w:numId="19" w16cid:durableId="1478953896">
    <w:abstractNumId w:val="29"/>
  </w:num>
  <w:num w:numId="20" w16cid:durableId="2059817348">
    <w:abstractNumId w:val="26"/>
  </w:num>
  <w:num w:numId="21" w16cid:durableId="1737237010">
    <w:abstractNumId w:val="2"/>
  </w:num>
  <w:num w:numId="22" w16cid:durableId="865408556">
    <w:abstractNumId w:val="23"/>
  </w:num>
  <w:num w:numId="23" w16cid:durableId="894925456">
    <w:abstractNumId w:val="5"/>
  </w:num>
  <w:num w:numId="24" w16cid:durableId="120197176">
    <w:abstractNumId w:val="22"/>
  </w:num>
  <w:num w:numId="25" w16cid:durableId="331226237">
    <w:abstractNumId w:val="10"/>
  </w:num>
  <w:num w:numId="26" w16cid:durableId="1417478611">
    <w:abstractNumId w:val="9"/>
  </w:num>
  <w:num w:numId="27" w16cid:durableId="1998682251">
    <w:abstractNumId w:val="6"/>
  </w:num>
  <w:num w:numId="28" w16cid:durableId="239027989">
    <w:abstractNumId w:val="1"/>
  </w:num>
  <w:num w:numId="29" w16cid:durableId="772364697">
    <w:abstractNumId w:val="30"/>
  </w:num>
  <w:num w:numId="30" w16cid:durableId="1890915010">
    <w:abstractNumId w:val="28"/>
  </w:num>
  <w:num w:numId="31" w16cid:durableId="713122719">
    <w:abstractNumId w:val="15"/>
  </w:num>
  <w:num w:numId="32" w16cid:durableId="639457114">
    <w:abstractNumId w:val="12"/>
  </w:num>
  <w:num w:numId="33" w16cid:durableId="255137664">
    <w:abstractNumId w:val="14"/>
  </w:num>
  <w:num w:numId="34" w16cid:durableId="94058546">
    <w:abstractNumId w:val="25"/>
  </w:num>
  <w:num w:numId="35" w16cid:durableId="240988260">
    <w:abstractNumId w:val="8"/>
  </w:num>
  <w:num w:numId="36" w16cid:durableId="979380555">
    <w:abstractNumId w:val="31"/>
  </w:num>
  <w:num w:numId="37" w16cid:durableId="936979596">
    <w:abstractNumId w:val="27"/>
  </w:num>
  <w:num w:numId="38" w16cid:durableId="1317802022">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trackRevisions/>
  <w:doNotTrackMoves/>
  <w:doNotTrackFormatting/>
  <w:documentProtection w:edit="trackedChanges" w:formatting="1" w:enforcement="1" w:cryptProviderType="rsaAES" w:cryptAlgorithmClass="hash" w:cryptAlgorithmType="typeAny" w:cryptAlgorithmSid="14" w:cryptSpinCount="100000" w:hash="UgdbBy9K877vWlrS+hixhEMA6PbOSLjl+aWsHe0VEjEDSUzCscteKHeB7T0T15QKnC1VW4cFCXHko74D0lTgyA==" w:salt="rL64PFrpuHlvyzE1cMgVT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60"/>
    <w:rsid w:val="000014E1"/>
    <w:rsid w:val="00002191"/>
    <w:rsid w:val="00002BC8"/>
    <w:rsid w:val="00003302"/>
    <w:rsid w:val="0000486A"/>
    <w:rsid w:val="0000760A"/>
    <w:rsid w:val="000118B8"/>
    <w:rsid w:val="00015203"/>
    <w:rsid w:val="00017DEF"/>
    <w:rsid w:val="00020C59"/>
    <w:rsid w:val="0002175C"/>
    <w:rsid w:val="00023990"/>
    <w:rsid w:val="00023A3E"/>
    <w:rsid w:val="000274B2"/>
    <w:rsid w:val="00031BAA"/>
    <w:rsid w:val="000323BB"/>
    <w:rsid w:val="00033811"/>
    <w:rsid w:val="00034476"/>
    <w:rsid w:val="00034A52"/>
    <w:rsid w:val="0004023A"/>
    <w:rsid w:val="00042088"/>
    <w:rsid w:val="00042698"/>
    <w:rsid w:val="000428A1"/>
    <w:rsid w:val="00042C60"/>
    <w:rsid w:val="00042D92"/>
    <w:rsid w:val="00046552"/>
    <w:rsid w:val="00050D75"/>
    <w:rsid w:val="00050E5B"/>
    <w:rsid w:val="00051CC7"/>
    <w:rsid w:val="00053213"/>
    <w:rsid w:val="00053800"/>
    <w:rsid w:val="00054146"/>
    <w:rsid w:val="00054680"/>
    <w:rsid w:val="0005503B"/>
    <w:rsid w:val="00055D75"/>
    <w:rsid w:val="000570A8"/>
    <w:rsid w:val="00057B94"/>
    <w:rsid w:val="00060AE7"/>
    <w:rsid w:val="00060FE2"/>
    <w:rsid w:val="000611EE"/>
    <w:rsid w:val="000622B2"/>
    <w:rsid w:val="00062680"/>
    <w:rsid w:val="00062941"/>
    <w:rsid w:val="000654B2"/>
    <w:rsid w:val="000657E5"/>
    <w:rsid w:val="00067B61"/>
    <w:rsid w:val="00067EBA"/>
    <w:rsid w:val="000723DF"/>
    <w:rsid w:val="00072ED0"/>
    <w:rsid w:val="000737EB"/>
    <w:rsid w:val="0007503C"/>
    <w:rsid w:val="0007538B"/>
    <w:rsid w:val="0007639E"/>
    <w:rsid w:val="00076758"/>
    <w:rsid w:val="00076F8D"/>
    <w:rsid w:val="00080488"/>
    <w:rsid w:val="00081FAB"/>
    <w:rsid w:val="000839B1"/>
    <w:rsid w:val="000855A3"/>
    <w:rsid w:val="00085D45"/>
    <w:rsid w:val="00086010"/>
    <w:rsid w:val="00086591"/>
    <w:rsid w:val="000905D2"/>
    <w:rsid w:val="00091106"/>
    <w:rsid w:val="00091660"/>
    <w:rsid w:val="00091CB0"/>
    <w:rsid w:val="00092D66"/>
    <w:rsid w:val="00093F2D"/>
    <w:rsid w:val="00094549"/>
    <w:rsid w:val="000A0D54"/>
    <w:rsid w:val="000A1788"/>
    <w:rsid w:val="000A1BA9"/>
    <w:rsid w:val="000A38DB"/>
    <w:rsid w:val="000A3B6C"/>
    <w:rsid w:val="000A3CEE"/>
    <w:rsid w:val="000A3DB0"/>
    <w:rsid w:val="000A47F6"/>
    <w:rsid w:val="000A66AB"/>
    <w:rsid w:val="000A693F"/>
    <w:rsid w:val="000A6B92"/>
    <w:rsid w:val="000A7584"/>
    <w:rsid w:val="000A7FF6"/>
    <w:rsid w:val="000B00D5"/>
    <w:rsid w:val="000B0793"/>
    <w:rsid w:val="000B0F0D"/>
    <w:rsid w:val="000B3482"/>
    <w:rsid w:val="000B52B1"/>
    <w:rsid w:val="000B5814"/>
    <w:rsid w:val="000C058E"/>
    <w:rsid w:val="000C28FE"/>
    <w:rsid w:val="000C5443"/>
    <w:rsid w:val="000D06F3"/>
    <w:rsid w:val="000D08F9"/>
    <w:rsid w:val="000D1671"/>
    <w:rsid w:val="000D1C4B"/>
    <w:rsid w:val="000D54B3"/>
    <w:rsid w:val="000D6315"/>
    <w:rsid w:val="000D70C4"/>
    <w:rsid w:val="000D7D3C"/>
    <w:rsid w:val="000D7F08"/>
    <w:rsid w:val="000E0187"/>
    <w:rsid w:val="000E07A7"/>
    <w:rsid w:val="000E1160"/>
    <w:rsid w:val="000E1630"/>
    <w:rsid w:val="000E1BAF"/>
    <w:rsid w:val="000E4D0A"/>
    <w:rsid w:val="000E4DFC"/>
    <w:rsid w:val="000E65F8"/>
    <w:rsid w:val="000E680F"/>
    <w:rsid w:val="000E7496"/>
    <w:rsid w:val="000F0386"/>
    <w:rsid w:val="000F19DF"/>
    <w:rsid w:val="000F2285"/>
    <w:rsid w:val="000F2565"/>
    <w:rsid w:val="000F55ED"/>
    <w:rsid w:val="000F5A18"/>
    <w:rsid w:val="000F615E"/>
    <w:rsid w:val="0010250E"/>
    <w:rsid w:val="00102778"/>
    <w:rsid w:val="00105C1F"/>
    <w:rsid w:val="00106076"/>
    <w:rsid w:val="001113FC"/>
    <w:rsid w:val="001122F1"/>
    <w:rsid w:val="00112492"/>
    <w:rsid w:val="001125A4"/>
    <w:rsid w:val="00112E25"/>
    <w:rsid w:val="00112EED"/>
    <w:rsid w:val="001136D4"/>
    <w:rsid w:val="00113743"/>
    <w:rsid w:val="00113B78"/>
    <w:rsid w:val="00113F66"/>
    <w:rsid w:val="00113F9F"/>
    <w:rsid w:val="00114071"/>
    <w:rsid w:val="00114D4B"/>
    <w:rsid w:val="00115E1A"/>
    <w:rsid w:val="00115ECC"/>
    <w:rsid w:val="00116E84"/>
    <w:rsid w:val="00117287"/>
    <w:rsid w:val="00117E98"/>
    <w:rsid w:val="00117EC6"/>
    <w:rsid w:val="00120A72"/>
    <w:rsid w:val="00122DC7"/>
    <w:rsid w:val="001249C0"/>
    <w:rsid w:val="00124DB3"/>
    <w:rsid w:val="0012727E"/>
    <w:rsid w:val="001276B2"/>
    <w:rsid w:val="00131751"/>
    <w:rsid w:val="0013180D"/>
    <w:rsid w:val="00132055"/>
    <w:rsid w:val="001334A6"/>
    <w:rsid w:val="00135FD9"/>
    <w:rsid w:val="001377CE"/>
    <w:rsid w:val="0014098D"/>
    <w:rsid w:val="001411E8"/>
    <w:rsid w:val="00141879"/>
    <w:rsid w:val="00142DB2"/>
    <w:rsid w:val="0014354F"/>
    <w:rsid w:val="00143AC5"/>
    <w:rsid w:val="0014414B"/>
    <w:rsid w:val="0014489A"/>
    <w:rsid w:val="001452EF"/>
    <w:rsid w:val="00147377"/>
    <w:rsid w:val="00151CE4"/>
    <w:rsid w:val="00152804"/>
    <w:rsid w:val="00153B9F"/>
    <w:rsid w:val="001546CB"/>
    <w:rsid w:val="00156143"/>
    <w:rsid w:val="001609E2"/>
    <w:rsid w:val="001627AD"/>
    <w:rsid w:val="001627BA"/>
    <w:rsid w:val="001644FA"/>
    <w:rsid w:val="0016559D"/>
    <w:rsid w:val="00165A6A"/>
    <w:rsid w:val="00165E9C"/>
    <w:rsid w:val="00170C48"/>
    <w:rsid w:val="001712D0"/>
    <w:rsid w:val="0017190C"/>
    <w:rsid w:val="0017298E"/>
    <w:rsid w:val="00172F80"/>
    <w:rsid w:val="00173C62"/>
    <w:rsid w:val="00174229"/>
    <w:rsid w:val="001763D1"/>
    <w:rsid w:val="001764AA"/>
    <w:rsid w:val="001770EE"/>
    <w:rsid w:val="001805B1"/>
    <w:rsid w:val="00180793"/>
    <w:rsid w:val="00181531"/>
    <w:rsid w:val="00184498"/>
    <w:rsid w:val="00185A86"/>
    <w:rsid w:val="00185F14"/>
    <w:rsid w:val="0019007F"/>
    <w:rsid w:val="00193CC6"/>
    <w:rsid w:val="00195624"/>
    <w:rsid w:val="00197C68"/>
    <w:rsid w:val="001A0016"/>
    <w:rsid w:val="001A067F"/>
    <w:rsid w:val="001A0E6F"/>
    <w:rsid w:val="001A0F33"/>
    <w:rsid w:val="001A14B2"/>
    <w:rsid w:val="001A6AB6"/>
    <w:rsid w:val="001A78E2"/>
    <w:rsid w:val="001A7B99"/>
    <w:rsid w:val="001A7E7D"/>
    <w:rsid w:val="001A7FEC"/>
    <w:rsid w:val="001B0237"/>
    <w:rsid w:val="001B5A3B"/>
    <w:rsid w:val="001B6131"/>
    <w:rsid w:val="001C2E81"/>
    <w:rsid w:val="001C3A81"/>
    <w:rsid w:val="001C3ADF"/>
    <w:rsid w:val="001C4D7D"/>
    <w:rsid w:val="001D1816"/>
    <w:rsid w:val="001D34F4"/>
    <w:rsid w:val="001D41E8"/>
    <w:rsid w:val="001D53DC"/>
    <w:rsid w:val="001D5484"/>
    <w:rsid w:val="001E0DCB"/>
    <w:rsid w:val="001E3AED"/>
    <w:rsid w:val="001E5313"/>
    <w:rsid w:val="001E6E5C"/>
    <w:rsid w:val="001F3DF8"/>
    <w:rsid w:val="001F48B5"/>
    <w:rsid w:val="001F4CAA"/>
    <w:rsid w:val="001F53A3"/>
    <w:rsid w:val="001F74AB"/>
    <w:rsid w:val="001F75E4"/>
    <w:rsid w:val="00202F55"/>
    <w:rsid w:val="002035C8"/>
    <w:rsid w:val="00204BF7"/>
    <w:rsid w:val="00206316"/>
    <w:rsid w:val="00207C41"/>
    <w:rsid w:val="00211287"/>
    <w:rsid w:val="002121F3"/>
    <w:rsid w:val="00213B5A"/>
    <w:rsid w:val="00213BF3"/>
    <w:rsid w:val="00214D77"/>
    <w:rsid w:val="00215CD5"/>
    <w:rsid w:val="00216202"/>
    <w:rsid w:val="00216CD3"/>
    <w:rsid w:val="0021731F"/>
    <w:rsid w:val="0022173E"/>
    <w:rsid w:val="0022178D"/>
    <w:rsid w:val="0022429C"/>
    <w:rsid w:val="0023096A"/>
    <w:rsid w:val="002310B3"/>
    <w:rsid w:val="0023186B"/>
    <w:rsid w:val="00233ECC"/>
    <w:rsid w:val="002354FF"/>
    <w:rsid w:val="002360DB"/>
    <w:rsid w:val="00236559"/>
    <w:rsid w:val="002409D8"/>
    <w:rsid w:val="00240BEA"/>
    <w:rsid w:val="002413BE"/>
    <w:rsid w:val="002416C6"/>
    <w:rsid w:val="00241D6D"/>
    <w:rsid w:val="00242F83"/>
    <w:rsid w:val="0024683E"/>
    <w:rsid w:val="0024691F"/>
    <w:rsid w:val="00250B71"/>
    <w:rsid w:val="00250BBA"/>
    <w:rsid w:val="00251C3F"/>
    <w:rsid w:val="002520A5"/>
    <w:rsid w:val="00252478"/>
    <w:rsid w:val="0025266A"/>
    <w:rsid w:val="00252808"/>
    <w:rsid w:val="00254F31"/>
    <w:rsid w:val="002566F0"/>
    <w:rsid w:val="00257849"/>
    <w:rsid w:val="00257B2D"/>
    <w:rsid w:val="00257E8B"/>
    <w:rsid w:val="0026107B"/>
    <w:rsid w:val="00264133"/>
    <w:rsid w:val="0026484F"/>
    <w:rsid w:val="00264F04"/>
    <w:rsid w:val="00267647"/>
    <w:rsid w:val="00270741"/>
    <w:rsid w:val="00272080"/>
    <w:rsid w:val="00272847"/>
    <w:rsid w:val="00272EBE"/>
    <w:rsid w:val="002742C9"/>
    <w:rsid w:val="0027667B"/>
    <w:rsid w:val="002770E5"/>
    <w:rsid w:val="00277309"/>
    <w:rsid w:val="00282905"/>
    <w:rsid w:val="00283841"/>
    <w:rsid w:val="00283C85"/>
    <w:rsid w:val="00284E39"/>
    <w:rsid w:val="00285640"/>
    <w:rsid w:val="00286FB9"/>
    <w:rsid w:val="002870E1"/>
    <w:rsid w:val="00287DE6"/>
    <w:rsid w:val="00287F43"/>
    <w:rsid w:val="00292341"/>
    <w:rsid w:val="00292643"/>
    <w:rsid w:val="002932E5"/>
    <w:rsid w:val="00293D79"/>
    <w:rsid w:val="002942C3"/>
    <w:rsid w:val="00294E38"/>
    <w:rsid w:val="002962BD"/>
    <w:rsid w:val="0029694E"/>
    <w:rsid w:val="00297A94"/>
    <w:rsid w:val="002A10A6"/>
    <w:rsid w:val="002A3427"/>
    <w:rsid w:val="002A54F0"/>
    <w:rsid w:val="002A6BE8"/>
    <w:rsid w:val="002A6C0F"/>
    <w:rsid w:val="002A7ED3"/>
    <w:rsid w:val="002B1E4E"/>
    <w:rsid w:val="002B6FF6"/>
    <w:rsid w:val="002B7C02"/>
    <w:rsid w:val="002C0555"/>
    <w:rsid w:val="002C24B3"/>
    <w:rsid w:val="002C274E"/>
    <w:rsid w:val="002C2B07"/>
    <w:rsid w:val="002C2BA1"/>
    <w:rsid w:val="002C3A25"/>
    <w:rsid w:val="002C3AD6"/>
    <w:rsid w:val="002C725C"/>
    <w:rsid w:val="002D1151"/>
    <w:rsid w:val="002D14D3"/>
    <w:rsid w:val="002D6796"/>
    <w:rsid w:val="002D7F8A"/>
    <w:rsid w:val="002E0377"/>
    <w:rsid w:val="002E12CD"/>
    <w:rsid w:val="002E23E9"/>
    <w:rsid w:val="002E3C77"/>
    <w:rsid w:val="002E5B00"/>
    <w:rsid w:val="002E5D31"/>
    <w:rsid w:val="002E6A47"/>
    <w:rsid w:val="002E6D3E"/>
    <w:rsid w:val="002E7A01"/>
    <w:rsid w:val="002F0EEA"/>
    <w:rsid w:val="002F3482"/>
    <w:rsid w:val="002F4336"/>
    <w:rsid w:val="002F49C4"/>
    <w:rsid w:val="002F60F8"/>
    <w:rsid w:val="002F6F3E"/>
    <w:rsid w:val="002F7334"/>
    <w:rsid w:val="00300095"/>
    <w:rsid w:val="0030013F"/>
    <w:rsid w:val="0030775C"/>
    <w:rsid w:val="00310650"/>
    <w:rsid w:val="00311392"/>
    <w:rsid w:val="003127DC"/>
    <w:rsid w:val="00312891"/>
    <w:rsid w:val="00312F29"/>
    <w:rsid w:val="00313472"/>
    <w:rsid w:val="00313CF9"/>
    <w:rsid w:val="003149B4"/>
    <w:rsid w:val="003160A9"/>
    <w:rsid w:val="00316AAC"/>
    <w:rsid w:val="00317C8E"/>
    <w:rsid w:val="00317D62"/>
    <w:rsid w:val="0032102A"/>
    <w:rsid w:val="00322D3C"/>
    <w:rsid w:val="0032328D"/>
    <w:rsid w:val="00323330"/>
    <w:rsid w:val="0032411C"/>
    <w:rsid w:val="003245D4"/>
    <w:rsid w:val="00325102"/>
    <w:rsid w:val="00326806"/>
    <w:rsid w:val="0032782D"/>
    <w:rsid w:val="00330ABB"/>
    <w:rsid w:val="00330C1F"/>
    <w:rsid w:val="00333EE7"/>
    <w:rsid w:val="00334302"/>
    <w:rsid w:val="003344D2"/>
    <w:rsid w:val="00335245"/>
    <w:rsid w:val="00335B14"/>
    <w:rsid w:val="00336557"/>
    <w:rsid w:val="003374CE"/>
    <w:rsid w:val="003376B7"/>
    <w:rsid w:val="00337DFB"/>
    <w:rsid w:val="003407C8"/>
    <w:rsid w:val="00342CD7"/>
    <w:rsid w:val="003439FA"/>
    <w:rsid w:val="00344062"/>
    <w:rsid w:val="00350057"/>
    <w:rsid w:val="00352C94"/>
    <w:rsid w:val="0035310B"/>
    <w:rsid w:val="003545D2"/>
    <w:rsid w:val="003553B1"/>
    <w:rsid w:val="00355B9D"/>
    <w:rsid w:val="00356D7E"/>
    <w:rsid w:val="003648DC"/>
    <w:rsid w:val="00367349"/>
    <w:rsid w:val="00367882"/>
    <w:rsid w:val="00367B73"/>
    <w:rsid w:val="00367DF4"/>
    <w:rsid w:val="00370164"/>
    <w:rsid w:val="00371456"/>
    <w:rsid w:val="0037179D"/>
    <w:rsid w:val="0037215F"/>
    <w:rsid w:val="00372FEA"/>
    <w:rsid w:val="003743DF"/>
    <w:rsid w:val="00376205"/>
    <w:rsid w:val="00377095"/>
    <w:rsid w:val="003775C5"/>
    <w:rsid w:val="003779E5"/>
    <w:rsid w:val="0038582C"/>
    <w:rsid w:val="00386D50"/>
    <w:rsid w:val="0039037D"/>
    <w:rsid w:val="00391596"/>
    <w:rsid w:val="003928FB"/>
    <w:rsid w:val="003933C8"/>
    <w:rsid w:val="00394A5F"/>
    <w:rsid w:val="00395F18"/>
    <w:rsid w:val="00397198"/>
    <w:rsid w:val="0039775F"/>
    <w:rsid w:val="003A0549"/>
    <w:rsid w:val="003A15DC"/>
    <w:rsid w:val="003A5942"/>
    <w:rsid w:val="003A7491"/>
    <w:rsid w:val="003B158A"/>
    <w:rsid w:val="003B39B0"/>
    <w:rsid w:val="003B5F17"/>
    <w:rsid w:val="003B694B"/>
    <w:rsid w:val="003B6BC1"/>
    <w:rsid w:val="003B71C1"/>
    <w:rsid w:val="003C108E"/>
    <w:rsid w:val="003C1B04"/>
    <w:rsid w:val="003C1BE5"/>
    <w:rsid w:val="003C2835"/>
    <w:rsid w:val="003C2B9D"/>
    <w:rsid w:val="003C4657"/>
    <w:rsid w:val="003C688E"/>
    <w:rsid w:val="003C7303"/>
    <w:rsid w:val="003C73A6"/>
    <w:rsid w:val="003C7651"/>
    <w:rsid w:val="003D0B36"/>
    <w:rsid w:val="003D15F4"/>
    <w:rsid w:val="003D1DE4"/>
    <w:rsid w:val="003D2FDD"/>
    <w:rsid w:val="003D40CA"/>
    <w:rsid w:val="003D4108"/>
    <w:rsid w:val="003D54D3"/>
    <w:rsid w:val="003D5F0B"/>
    <w:rsid w:val="003D6CE1"/>
    <w:rsid w:val="003D70E5"/>
    <w:rsid w:val="003D79C8"/>
    <w:rsid w:val="003E0038"/>
    <w:rsid w:val="003E0F05"/>
    <w:rsid w:val="003E2308"/>
    <w:rsid w:val="003E4B99"/>
    <w:rsid w:val="003E4D19"/>
    <w:rsid w:val="003E6E03"/>
    <w:rsid w:val="003E7D86"/>
    <w:rsid w:val="003F1126"/>
    <w:rsid w:val="003F1E0A"/>
    <w:rsid w:val="003F26B1"/>
    <w:rsid w:val="003F514C"/>
    <w:rsid w:val="003F7059"/>
    <w:rsid w:val="00400804"/>
    <w:rsid w:val="004023DC"/>
    <w:rsid w:val="00410F07"/>
    <w:rsid w:val="00412B65"/>
    <w:rsid w:val="00412C13"/>
    <w:rsid w:val="00412EA8"/>
    <w:rsid w:val="00416043"/>
    <w:rsid w:val="004169DD"/>
    <w:rsid w:val="00417611"/>
    <w:rsid w:val="004178C4"/>
    <w:rsid w:val="004200B1"/>
    <w:rsid w:val="004209EF"/>
    <w:rsid w:val="004211A9"/>
    <w:rsid w:val="004228BD"/>
    <w:rsid w:val="00422C14"/>
    <w:rsid w:val="00423D19"/>
    <w:rsid w:val="004247D4"/>
    <w:rsid w:val="004251A8"/>
    <w:rsid w:val="00425953"/>
    <w:rsid w:val="0042599E"/>
    <w:rsid w:val="0042654F"/>
    <w:rsid w:val="004273C8"/>
    <w:rsid w:val="00430C50"/>
    <w:rsid w:val="004330F6"/>
    <w:rsid w:val="004348A8"/>
    <w:rsid w:val="00434EDC"/>
    <w:rsid w:val="00437DB3"/>
    <w:rsid w:val="00437FD7"/>
    <w:rsid w:val="004405B7"/>
    <w:rsid w:val="00440E83"/>
    <w:rsid w:val="00441EBF"/>
    <w:rsid w:val="00442A43"/>
    <w:rsid w:val="00442F69"/>
    <w:rsid w:val="00444EFE"/>
    <w:rsid w:val="00445650"/>
    <w:rsid w:val="004469AB"/>
    <w:rsid w:val="004479F4"/>
    <w:rsid w:val="00450F5F"/>
    <w:rsid w:val="00454124"/>
    <w:rsid w:val="004576B5"/>
    <w:rsid w:val="0046081D"/>
    <w:rsid w:val="004621F9"/>
    <w:rsid w:val="004651D1"/>
    <w:rsid w:val="00466E80"/>
    <w:rsid w:val="00470E7C"/>
    <w:rsid w:val="00472EBB"/>
    <w:rsid w:val="004732F4"/>
    <w:rsid w:val="004738E1"/>
    <w:rsid w:val="004738E6"/>
    <w:rsid w:val="004765F9"/>
    <w:rsid w:val="004778EF"/>
    <w:rsid w:val="00481C6C"/>
    <w:rsid w:val="00482064"/>
    <w:rsid w:val="0048454C"/>
    <w:rsid w:val="0048576C"/>
    <w:rsid w:val="00485F6D"/>
    <w:rsid w:val="00486304"/>
    <w:rsid w:val="00490F80"/>
    <w:rsid w:val="0049240D"/>
    <w:rsid w:val="00493266"/>
    <w:rsid w:val="004943E3"/>
    <w:rsid w:val="00494518"/>
    <w:rsid w:val="004945E3"/>
    <w:rsid w:val="004A171E"/>
    <w:rsid w:val="004A1A29"/>
    <w:rsid w:val="004A1B1D"/>
    <w:rsid w:val="004A1F2A"/>
    <w:rsid w:val="004A2DF3"/>
    <w:rsid w:val="004A498E"/>
    <w:rsid w:val="004A7285"/>
    <w:rsid w:val="004B051D"/>
    <w:rsid w:val="004B0AD8"/>
    <w:rsid w:val="004B202C"/>
    <w:rsid w:val="004B205A"/>
    <w:rsid w:val="004B213F"/>
    <w:rsid w:val="004B2444"/>
    <w:rsid w:val="004B3097"/>
    <w:rsid w:val="004B447C"/>
    <w:rsid w:val="004B4A45"/>
    <w:rsid w:val="004B4E5C"/>
    <w:rsid w:val="004B63EB"/>
    <w:rsid w:val="004B703F"/>
    <w:rsid w:val="004B71FB"/>
    <w:rsid w:val="004C189B"/>
    <w:rsid w:val="004C2E39"/>
    <w:rsid w:val="004C3651"/>
    <w:rsid w:val="004C3B16"/>
    <w:rsid w:val="004C59E5"/>
    <w:rsid w:val="004C7C89"/>
    <w:rsid w:val="004D0026"/>
    <w:rsid w:val="004D22FD"/>
    <w:rsid w:val="004D295C"/>
    <w:rsid w:val="004D2C85"/>
    <w:rsid w:val="004D3304"/>
    <w:rsid w:val="004E452D"/>
    <w:rsid w:val="004E6BA2"/>
    <w:rsid w:val="004E7799"/>
    <w:rsid w:val="004F0032"/>
    <w:rsid w:val="004F0757"/>
    <w:rsid w:val="004F179E"/>
    <w:rsid w:val="004F1EC6"/>
    <w:rsid w:val="004F286E"/>
    <w:rsid w:val="004F2F24"/>
    <w:rsid w:val="004F601F"/>
    <w:rsid w:val="004F65BB"/>
    <w:rsid w:val="004F7711"/>
    <w:rsid w:val="004F7E59"/>
    <w:rsid w:val="0050344A"/>
    <w:rsid w:val="00503E69"/>
    <w:rsid w:val="00504227"/>
    <w:rsid w:val="0050606C"/>
    <w:rsid w:val="005068FC"/>
    <w:rsid w:val="00507CC3"/>
    <w:rsid w:val="00511E91"/>
    <w:rsid w:val="00513102"/>
    <w:rsid w:val="0051385B"/>
    <w:rsid w:val="00513AFF"/>
    <w:rsid w:val="00514444"/>
    <w:rsid w:val="00514D42"/>
    <w:rsid w:val="00517847"/>
    <w:rsid w:val="00520509"/>
    <w:rsid w:val="00520DB7"/>
    <w:rsid w:val="00521FBC"/>
    <w:rsid w:val="0052391E"/>
    <w:rsid w:val="00523AB8"/>
    <w:rsid w:val="00525979"/>
    <w:rsid w:val="00525A19"/>
    <w:rsid w:val="00525C60"/>
    <w:rsid w:val="00526702"/>
    <w:rsid w:val="005273FD"/>
    <w:rsid w:val="00527CC7"/>
    <w:rsid w:val="005312E2"/>
    <w:rsid w:val="00531B43"/>
    <w:rsid w:val="00533CEB"/>
    <w:rsid w:val="00537801"/>
    <w:rsid w:val="00542EA5"/>
    <w:rsid w:val="005430A6"/>
    <w:rsid w:val="00544DB5"/>
    <w:rsid w:val="00546AEB"/>
    <w:rsid w:val="0055123B"/>
    <w:rsid w:val="00551602"/>
    <w:rsid w:val="00552690"/>
    <w:rsid w:val="00552DA9"/>
    <w:rsid w:val="005544EB"/>
    <w:rsid w:val="0055562B"/>
    <w:rsid w:val="00557358"/>
    <w:rsid w:val="00561148"/>
    <w:rsid w:val="00561736"/>
    <w:rsid w:val="00562372"/>
    <w:rsid w:val="005625ED"/>
    <w:rsid w:val="0056280F"/>
    <w:rsid w:val="00562A3C"/>
    <w:rsid w:val="00563294"/>
    <w:rsid w:val="005675A6"/>
    <w:rsid w:val="0057105E"/>
    <w:rsid w:val="00571C10"/>
    <w:rsid w:val="00571FA5"/>
    <w:rsid w:val="005748F1"/>
    <w:rsid w:val="0057583D"/>
    <w:rsid w:val="005769E8"/>
    <w:rsid w:val="00576B61"/>
    <w:rsid w:val="00577E72"/>
    <w:rsid w:val="00580FA0"/>
    <w:rsid w:val="00581953"/>
    <w:rsid w:val="00581F26"/>
    <w:rsid w:val="0058717B"/>
    <w:rsid w:val="005917B3"/>
    <w:rsid w:val="005921CC"/>
    <w:rsid w:val="00592380"/>
    <w:rsid w:val="005931A3"/>
    <w:rsid w:val="005939B2"/>
    <w:rsid w:val="0059586B"/>
    <w:rsid w:val="005970C9"/>
    <w:rsid w:val="005A0365"/>
    <w:rsid w:val="005A1F0B"/>
    <w:rsid w:val="005A1F56"/>
    <w:rsid w:val="005A2E33"/>
    <w:rsid w:val="005A3AEF"/>
    <w:rsid w:val="005A4AB8"/>
    <w:rsid w:val="005A4F67"/>
    <w:rsid w:val="005A56FA"/>
    <w:rsid w:val="005A5F16"/>
    <w:rsid w:val="005A6AA2"/>
    <w:rsid w:val="005B1ECE"/>
    <w:rsid w:val="005B2206"/>
    <w:rsid w:val="005B3CC6"/>
    <w:rsid w:val="005B3E00"/>
    <w:rsid w:val="005B4102"/>
    <w:rsid w:val="005B59A1"/>
    <w:rsid w:val="005C02BF"/>
    <w:rsid w:val="005C2311"/>
    <w:rsid w:val="005C7F72"/>
    <w:rsid w:val="005D05AA"/>
    <w:rsid w:val="005D09AA"/>
    <w:rsid w:val="005D0F86"/>
    <w:rsid w:val="005D170F"/>
    <w:rsid w:val="005D200C"/>
    <w:rsid w:val="005D31FA"/>
    <w:rsid w:val="005D43A8"/>
    <w:rsid w:val="005D5127"/>
    <w:rsid w:val="005D57B9"/>
    <w:rsid w:val="005D5834"/>
    <w:rsid w:val="005D5D3E"/>
    <w:rsid w:val="005D78DC"/>
    <w:rsid w:val="005E0C02"/>
    <w:rsid w:val="005E15E2"/>
    <w:rsid w:val="005E1B6E"/>
    <w:rsid w:val="005E2F78"/>
    <w:rsid w:val="005E2FB0"/>
    <w:rsid w:val="005E4A99"/>
    <w:rsid w:val="005E6893"/>
    <w:rsid w:val="005E6A8A"/>
    <w:rsid w:val="005E6E39"/>
    <w:rsid w:val="005E7485"/>
    <w:rsid w:val="005E7F27"/>
    <w:rsid w:val="005F21DC"/>
    <w:rsid w:val="005F373A"/>
    <w:rsid w:val="005F4718"/>
    <w:rsid w:val="005F6411"/>
    <w:rsid w:val="005F6D12"/>
    <w:rsid w:val="005F70B2"/>
    <w:rsid w:val="00600FD8"/>
    <w:rsid w:val="0060135C"/>
    <w:rsid w:val="00601857"/>
    <w:rsid w:val="0060303A"/>
    <w:rsid w:val="00603209"/>
    <w:rsid w:val="006034CF"/>
    <w:rsid w:val="006066DF"/>
    <w:rsid w:val="006074D3"/>
    <w:rsid w:val="006076FD"/>
    <w:rsid w:val="00611863"/>
    <w:rsid w:val="00611D7B"/>
    <w:rsid w:val="00613283"/>
    <w:rsid w:val="00615D54"/>
    <w:rsid w:val="0062497E"/>
    <w:rsid w:val="0062507A"/>
    <w:rsid w:val="0062549D"/>
    <w:rsid w:val="00625537"/>
    <w:rsid w:val="00630C0F"/>
    <w:rsid w:val="00630D23"/>
    <w:rsid w:val="00631F31"/>
    <w:rsid w:val="00633E0D"/>
    <w:rsid w:val="006356C3"/>
    <w:rsid w:val="00635CF2"/>
    <w:rsid w:val="00637275"/>
    <w:rsid w:val="00640BA8"/>
    <w:rsid w:val="00642BE5"/>
    <w:rsid w:val="006439A4"/>
    <w:rsid w:val="00643AC5"/>
    <w:rsid w:val="00644107"/>
    <w:rsid w:val="006463F2"/>
    <w:rsid w:val="0064760A"/>
    <w:rsid w:val="00650219"/>
    <w:rsid w:val="006535DC"/>
    <w:rsid w:val="00653CDB"/>
    <w:rsid w:val="00653E7A"/>
    <w:rsid w:val="00653FFD"/>
    <w:rsid w:val="0065558E"/>
    <w:rsid w:val="00655E5B"/>
    <w:rsid w:val="0065707D"/>
    <w:rsid w:val="00657F75"/>
    <w:rsid w:val="00660A63"/>
    <w:rsid w:val="00660C78"/>
    <w:rsid w:val="006653F2"/>
    <w:rsid w:val="00665F92"/>
    <w:rsid w:val="00670B92"/>
    <w:rsid w:val="00670E18"/>
    <w:rsid w:val="006739CA"/>
    <w:rsid w:val="006767D3"/>
    <w:rsid w:val="00676F5A"/>
    <w:rsid w:val="00677BA6"/>
    <w:rsid w:val="00680F30"/>
    <w:rsid w:val="00681BEA"/>
    <w:rsid w:val="006848FE"/>
    <w:rsid w:val="006858F2"/>
    <w:rsid w:val="00685F63"/>
    <w:rsid w:val="0068671F"/>
    <w:rsid w:val="00686E52"/>
    <w:rsid w:val="00686FAB"/>
    <w:rsid w:val="006900FD"/>
    <w:rsid w:val="006934D2"/>
    <w:rsid w:val="00694B18"/>
    <w:rsid w:val="00695100"/>
    <w:rsid w:val="006974F8"/>
    <w:rsid w:val="006A1F26"/>
    <w:rsid w:val="006A4104"/>
    <w:rsid w:val="006A4CD6"/>
    <w:rsid w:val="006A5395"/>
    <w:rsid w:val="006B0783"/>
    <w:rsid w:val="006B1494"/>
    <w:rsid w:val="006B199E"/>
    <w:rsid w:val="006B31E8"/>
    <w:rsid w:val="006B41C5"/>
    <w:rsid w:val="006B4F2A"/>
    <w:rsid w:val="006B5C04"/>
    <w:rsid w:val="006C0D8B"/>
    <w:rsid w:val="006C0DC0"/>
    <w:rsid w:val="006C22B8"/>
    <w:rsid w:val="006C2FC5"/>
    <w:rsid w:val="006C3E27"/>
    <w:rsid w:val="006C3EF2"/>
    <w:rsid w:val="006C5CEC"/>
    <w:rsid w:val="006D3755"/>
    <w:rsid w:val="006D4089"/>
    <w:rsid w:val="006D4D2D"/>
    <w:rsid w:val="006D4EC3"/>
    <w:rsid w:val="006D4F15"/>
    <w:rsid w:val="006D5BD2"/>
    <w:rsid w:val="006D61D3"/>
    <w:rsid w:val="006D7325"/>
    <w:rsid w:val="006D7E34"/>
    <w:rsid w:val="006E009A"/>
    <w:rsid w:val="006E0986"/>
    <w:rsid w:val="006E1601"/>
    <w:rsid w:val="006E16C9"/>
    <w:rsid w:val="006E2D68"/>
    <w:rsid w:val="006E3940"/>
    <w:rsid w:val="006E4246"/>
    <w:rsid w:val="006E4431"/>
    <w:rsid w:val="006E6096"/>
    <w:rsid w:val="006E665E"/>
    <w:rsid w:val="006E696D"/>
    <w:rsid w:val="006F09D5"/>
    <w:rsid w:val="006F1713"/>
    <w:rsid w:val="006F3EF4"/>
    <w:rsid w:val="006F5734"/>
    <w:rsid w:val="006F5FF2"/>
    <w:rsid w:val="006F7754"/>
    <w:rsid w:val="00702E46"/>
    <w:rsid w:val="00704A4B"/>
    <w:rsid w:val="00704BD6"/>
    <w:rsid w:val="007058CB"/>
    <w:rsid w:val="00713E5B"/>
    <w:rsid w:val="00714ED6"/>
    <w:rsid w:val="0071619C"/>
    <w:rsid w:val="00720264"/>
    <w:rsid w:val="007211E4"/>
    <w:rsid w:val="007213EC"/>
    <w:rsid w:val="007228AB"/>
    <w:rsid w:val="0072445B"/>
    <w:rsid w:val="007256A8"/>
    <w:rsid w:val="00725A41"/>
    <w:rsid w:val="00725EA0"/>
    <w:rsid w:val="0072713C"/>
    <w:rsid w:val="00730242"/>
    <w:rsid w:val="007320BB"/>
    <w:rsid w:val="00733F7B"/>
    <w:rsid w:val="00735881"/>
    <w:rsid w:val="007361E1"/>
    <w:rsid w:val="00736401"/>
    <w:rsid w:val="0073776E"/>
    <w:rsid w:val="00740115"/>
    <w:rsid w:val="00740547"/>
    <w:rsid w:val="00740785"/>
    <w:rsid w:val="007408EF"/>
    <w:rsid w:val="00741622"/>
    <w:rsid w:val="007429A3"/>
    <w:rsid w:val="00744FE2"/>
    <w:rsid w:val="0074575B"/>
    <w:rsid w:val="00745AD8"/>
    <w:rsid w:val="00745D25"/>
    <w:rsid w:val="00746864"/>
    <w:rsid w:val="007503EB"/>
    <w:rsid w:val="00751DB9"/>
    <w:rsid w:val="0075326F"/>
    <w:rsid w:val="00755E8F"/>
    <w:rsid w:val="00756600"/>
    <w:rsid w:val="00762381"/>
    <w:rsid w:val="00762C35"/>
    <w:rsid w:val="00763169"/>
    <w:rsid w:val="007641E0"/>
    <w:rsid w:val="007656E8"/>
    <w:rsid w:val="0077449D"/>
    <w:rsid w:val="007754A1"/>
    <w:rsid w:val="007770A8"/>
    <w:rsid w:val="00777977"/>
    <w:rsid w:val="00781CC5"/>
    <w:rsid w:val="0078288E"/>
    <w:rsid w:val="0078310C"/>
    <w:rsid w:val="007850BB"/>
    <w:rsid w:val="007855C5"/>
    <w:rsid w:val="00786A8D"/>
    <w:rsid w:val="00794A81"/>
    <w:rsid w:val="00794DE8"/>
    <w:rsid w:val="00795AC0"/>
    <w:rsid w:val="00797716"/>
    <w:rsid w:val="00797AEF"/>
    <w:rsid w:val="007A082E"/>
    <w:rsid w:val="007A0AC8"/>
    <w:rsid w:val="007A2CB2"/>
    <w:rsid w:val="007A361F"/>
    <w:rsid w:val="007A530A"/>
    <w:rsid w:val="007A5ACE"/>
    <w:rsid w:val="007A7F8C"/>
    <w:rsid w:val="007B048C"/>
    <w:rsid w:val="007B234F"/>
    <w:rsid w:val="007B268E"/>
    <w:rsid w:val="007B3AEC"/>
    <w:rsid w:val="007B6355"/>
    <w:rsid w:val="007B6CB6"/>
    <w:rsid w:val="007B77AC"/>
    <w:rsid w:val="007C18D8"/>
    <w:rsid w:val="007C25A3"/>
    <w:rsid w:val="007C6A98"/>
    <w:rsid w:val="007C6BD9"/>
    <w:rsid w:val="007D02C9"/>
    <w:rsid w:val="007D03A0"/>
    <w:rsid w:val="007D09CD"/>
    <w:rsid w:val="007D4405"/>
    <w:rsid w:val="007D5816"/>
    <w:rsid w:val="007D63FE"/>
    <w:rsid w:val="007D7175"/>
    <w:rsid w:val="007D776F"/>
    <w:rsid w:val="007D7B77"/>
    <w:rsid w:val="007E12BA"/>
    <w:rsid w:val="007E3751"/>
    <w:rsid w:val="007E661B"/>
    <w:rsid w:val="007E754C"/>
    <w:rsid w:val="007E7EDD"/>
    <w:rsid w:val="007F0470"/>
    <w:rsid w:val="007F21A5"/>
    <w:rsid w:val="007F2D7A"/>
    <w:rsid w:val="007F3165"/>
    <w:rsid w:val="007F4016"/>
    <w:rsid w:val="007F41F7"/>
    <w:rsid w:val="007F5C16"/>
    <w:rsid w:val="007F72F1"/>
    <w:rsid w:val="007F7E70"/>
    <w:rsid w:val="008009D6"/>
    <w:rsid w:val="0080135D"/>
    <w:rsid w:val="008020B1"/>
    <w:rsid w:val="00802774"/>
    <w:rsid w:val="00802BC5"/>
    <w:rsid w:val="00804C6D"/>
    <w:rsid w:val="00813A6A"/>
    <w:rsid w:val="008140CF"/>
    <w:rsid w:val="00814B48"/>
    <w:rsid w:val="008150F9"/>
    <w:rsid w:val="0081541C"/>
    <w:rsid w:val="00815E89"/>
    <w:rsid w:val="0081787F"/>
    <w:rsid w:val="00820568"/>
    <w:rsid w:val="0082061F"/>
    <w:rsid w:val="008218EE"/>
    <w:rsid w:val="008222BD"/>
    <w:rsid w:val="00823E77"/>
    <w:rsid w:val="0082482F"/>
    <w:rsid w:val="00824BEB"/>
    <w:rsid w:val="0082640A"/>
    <w:rsid w:val="008264AE"/>
    <w:rsid w:val="008272C2"/>
    <w:rsid w:val="008309FA"/>
    <w:rsid w:val="00830FDE"/>
    <w:rsid w:val="00832FC9"/>
    <w:rsid w:val="008346E7"/>
    <w:rsid w:val="0083712A"/>
    <w:rsid w:val="00837755"/>
    <w:rsid w:val="0084096C"/>
    <w:rsid w:val="00840A56"/>
    <w:rsid w:val="00843CAE"/>
    <w:rsid w:val="00845F3D"/>
    <w:rsid w:val="00846804"/>
    <w:rsid w:val="00846BA4"/>
    <w:rsid w:val="00851D28"/>
    <w:rsid w:val="00854B76"/>
    <w:rsid w:val="008557D0"/>
    <w:rsid w:val="00856651"/>
    <w:rsid w:val="0085752C"/>
    <w:rsid w:val="008607AF"/>
    <w:rsid w:val="00861A96"/>
    <w:rsid w:val="00861E8A"/>
    <w:rsid w:val="0086453D"/>
    <w:rsid w:val="0086698E"/>
    <w:rsid w:val="00866C17"/>
    <w:rsid w:val="008701ED"/>
    <w:rsid w:val="008708F2"/>
    <w:rsid w:val="00872B19"/>
    <w:rsid w:val="008756B0"/>
    <w:rsid w:val="00875B35"/>
    <w:rsid w:val="00875C61"/>
    <w:rsid w:val="00877610"/>
    <w:rsid w:val="0088414D"/>
    <w:rsid w:val="00885CB5"/>
    <w:rsid w:val="00890336"/>
    <w:rsid w:val="00892D63"/>
    <w:rsid w:val="0089327C"/>
    <w:rsid w:val="00894E8D"/>
    <w:rsid w:val="00896AA0"/>
    <w:rsid w:val="008976AE"/>
    <w:rsid w:val="008A02D6"/>
    <w:rsid w:val="008A181E"/>
    <w:rsid w:val="008A30A6"/>
    <w:rsid w:val="008A354C"/>
    <w:rsid w:val="008A51A0"/>
    <w:rsid w:val="008A5CAC"/>
    <w:rsid w:val="008A6968"/>
    <w:rsid w:val="008A7CA9"/>
    <w:rsid w:val="008B0357"/>
    <w:rsid w:val="008B0527"/>
    <w:rsid w:val="008B1397"/>
    <w:rsid w:val="008B2538"/>
    <w:rsid w:val="008B2E36"/>
    <w:rsid w:val="008B5D85"/>
    <w:rsid w:val="008B72D1"/>
    <w:rsid w:val="008B77C9"/>
    <w:rsid w:val="008B7887"/>
    <w:rsid w:val="008C00BF"/>
    <w:rsid w:val="008C043F"/>
    <w:rsid w:val="008C08BF"/>
    <w:rsid w:val="008C2F11"/>
    <w:rsid w:val="008C307E"/>
    <w:rsid w:val="008C4928"/>
    <w:rsid w:val="008C570E"/>
    <w:rsid w:val="008C5898"/>
    <w:rsid w:val="008C6037"/>
    <w:rsid w:val="008D1A76"/>
    <w:rsid w:val="008D2E1D"/>
    <w:rsid w:val="008D2FD2"/>
    <w:rsid w:val="008D7045"/>
    <w:rsid w:val="008D79FB"/>
    <w:rsid w:val="008D7B99"/>
    <w:rsid w:val="008E1B2A"/>
    <w:rsid w:val="008E2FF0"/>
    <w:rsid w:val="008E4A5E"/>
    <w:rsid w:val="008E4F2B"/>
    <w:rsid w:val="008E65CE"/>
    <w:rsid w:val="008E7AFF"/>
    <w:rsid w:val="008E7EE5"/>
    <w:rsid w:val="008F20EB"/>
    <w:rsid w:val="008F21C8"/>
    <w:rsid w:val="008F2E44"/>
    <w:rsid w:val="008F3296"/>
    <w:rsid w:val="008F3D15"/>
    <w:rsid w:val="008F4068"/>
    <w:rsid w:val="008F4783"/>
    <w:rsid w:val="008F50D5"/>
    <w:rsid w:val="008F560D"/>
    <w:rsid w:val="008F67BC"/>
    <w:rsid w:val="008F6A25"/>
    <w:rsid w:val="008F79CC"/>
    <w:rsid w:val="009001AA"/>
    <w:rsid w:val="00901160"/>
    <w:rsid w:val="009026C7"/>
    <w:rsid w:val="00902B44"/>
    <w:rsid w:val="00903175"/>
    <w:rsid w:val="00904798"/>
    <w:rsid w:val="0090514A"/>
    <w:rsid w:val="009125A6"/>
    <w:rsid w:val="00913864"/>
    <w:rsid w:val="0091689A"/>
    <w:rsid w:val="00917F31"/>
    <w:rsid w:val="00920603"/>
    <w:rsid w:val="00920768"/>
    <w:rsid w:val="00921A48"/>
    <w:rsid w:val="00922743"/>
    <w:rsid w:val="009229EB"/>
    <w:rsid w:val="00922C17"/>
    <w:rsid w:val="00924784"/>
    <w:rsid w:val="009257A1"/>
    <w:rsid w:val="0092776A"/>
    <w:rsid w:val="009342E6"/>
    <w:rsid w:val="009347A5"/>
    <w:rsid w:val="009357A8"/>
    <w:rsid w:val="00941119"/>
    <w:rsid w:val="0094405B"/>
    <w:rsid w:val="00944061"/>
    <w:rsid w:val="0094435C"/>
    <w:rsid w:val="00944697"/>
    <w:rsid w:val="00946182"/>
    <w:rsid w:val="00950524"/>
    <w:rsid w:val="00950DF4"/>
    <w:rsid w:val="00951865"/>
    <w:rsid w:val="00953504"/>
    <w:rsid w:val="00956844"/>
    <w:rsid w:val="00956B84"/>
    <w:rsid w:val="00960176"/>
    <w:rsid w:val="00961D23"/>
    <w:rsid w:val="0096300B"/>
    <w:rsid w:val="00965822"/>
    <w:rsid w:val="009668DB"/>
    <w:rsid w:val="00966C91"/>
    <w:rsid w:val="009672CB"/>
    <w:rsid w:val="00970576"/>
    <w:rsid w:val="00970791"/>
    <w:rsid w:val="009709FD"/>
    <w:rsid w:val="00971046"/>
    <w:rsid w:val="00973CCE"/>
    <w:rsid w:val="00975FE8"/>
    <w:rsid w:val="00976796"/>
    <w:rsid w:val="009775B0"/>
    <w:rsid w:val="0098068C"/>
    <w:rsid w:val="009807E2"/>
    <w:rsid w:val="00980CDC"/>
    <w:rsid w:val="00983244"/>
    <w:rsid w:val="00984D62"/>
    <w:rsid w:val="00985E62"/>
    <w:rsid w:val="00990052"/>
    <w:rsid w:val="00991DB7"/>
    <w:rsid w:val="00992787"/>
    <w:rsid w:val="00993978"/>
    <w:rsid w:val="009978C3"/>
    <w:rsid w:val="009A18A2"/>
    <w:rsid w:val="009A6734"/>
    <w:rsid w:val="009A6A00"/>
    <w:rsid w:val="009A6D0C"/>
    <w:rsid w:val="009B0DDB"/>
    <w:rsid w:val="009B18F2"/>
    <w:rsid w:val="009B3AFA"/>
    <w:rsid w:val="009B5F04"/>
    <w:rsid w:val="009B6D25"/>
    <w:rsid w:val="009B711F"/>
    <w:rsid w:val="009C1C97"/>
    <w:rsid w:val="009C79AD"/>
    <w:rsid w:val="009D0126"/>
    <w:rsid w:val="009D0454"/>
    <w:rsid w:val="009D0C51"/>
    <w:rsid w:val="009D0CC6"/>
    <w:rsid w:val="009D11F4"/>
    <w:rsid w:val="009D1D7C"/>
    <w:rsid w:val="009D5309"/>
    <w:rsid w:val="009D5DAF"/>
    <w:rsid w:val="009D7D85"/>
    <w:rsid w:val="009E01AC"/>
    <w:rsid w:val="009E0D90"/>
    <w:rsid w:val="009E1995"/>
    <w:rsid w:val="009E5FDA"/>
    <w:rsid w:val="009E608F"/>
    <w:rsid w:val="009E6B42"/>
    <w:rsid w:val="009E72C7"/>
    <w:rsid w:val="009F13D9"/>
    <w:rsid w:val="009F1AC8"/>
    <w:rsid w:val="009F3971"/>
    <w:rsid w:val="009F3BA8"/>
    <w:rsid w:val="009F4330"/>
    <w:rsid w:val="009F653B"/>
    <w:rsid w:val="009F701E"/>
    <w:rsid w:val="00A00037"/>
    <w:rsid w:val="00A0065E"/>
    <w:rsid w:val="00A018E0"/>
    <w:rsid w:val="00A02897"/>
    <w:rsid w:val="00A02AF1"/>
    <w:rsid w:val="00A033D5"/>
    <w:rsid w:val="00A10CED"/>
    <w:rsid w:val="00A11C40"/>
    <w:rsid w:val="00A122F2"/>
    <w:rsid w:val="00A13E78"/>
    <w:rsid w:val="00A150FE"/>
    <w:rsid w:val="00A20F8F"/>
    <w:rsid w:val="00A23295"/>
    <w:rsid w:val="00A23E7F"/>
    <w:rsid w:val="00A27742"/>
    <w:rsid w:val="00A31513"/>
    <w:rsid w:val="00A32F9D"/>
    <w:rsid w:val="00A348E6"/>
    <w:rsid w:val="00A349B4"/>
    <w:rsid w:val="00A35FC8"/>
    <w:rsid w:val="00A404CA"/>
    <w:rsid w:val="00A40D7D"/>
    <w:rsid w:val="00A42705"/>
    <w:rsid w:val="00A42FCF"/>
    <w:rsid w:val="00A5002F"/>
    <w:rsid w:val="00A50414"/>
    <w:rsid w:val="00A515EC"/>
    <w:rsid w:val="00A520BD"/>
    <w:rsid w:val="00A52BF2"/>
    <w:rsid w:val="00A5354E"/>
    <w:rsid w:val="00A53963"/>
    <w:rsid w:val="00A55B1F"/>
    <w:rsid w:val="00A569FA"/>
    <w:rsid w:val="00A56A55"/>
    <w:rsid w:val="00A56F56"/>
    <w:rsid w:val="00A61FDD"/>
    <w:rsid w:val="00A629F4"/>
    <w:rsid w:val="00A62E9B"/>
    <w:rsid w:val="00A63604"/>
    <w:rsid w:val="00A73CBB"/>
    <w:rsid w:val="00A74816"/>
    <w:rsid w:val="00A74F02"/>
    <w:rsid w:val="00A76137"/>
    <w:rsid w:val="00A77135"/>
    <w:rsid w:val="00A77C62"/>
    <w:rsid w:val="00A8139D"/>
    <w:rsid w:val="00A81522"/>
    <w:rsid w:val="00A829F6"/>
    <w:rsid w:val="00A85985"/>
    <w:rsid w:val="00A85C3E"/>
    <w:rsid w:val="00A919A7"/>
    <w:rsid w:val="00A93845"/>
    <w:rsid w:val="00A93B92"/>
    <w:rsid w:val="00A95204"/>
    <w:rsid w:val="00A96A58"/>
    <w:rsid w:val="00A96B12"/>
    <w:rsid w:val="00A96D66"/>
    <w:rsid w:val="00AA03E0"/>
    <w:rsid w:val="00AA1A1C"/>
    <w:rsid w:val="00AA2CFA"/>
    <w:rsid w:val="00AA3584"/>
    <w:rsid w:val="00AA37C6"/>
    <w:rsid w:val="00AA55CB"/>
    <w:rsid w:val="00AA6FB2"/>
    <w:rsid w:val="00AA76F1"/>
    <w:rsid w:val="00AA788A"/>
    <w:rsid w:val="00AA7DC1"/>
    <w:rsid w:val="00AB13E4"/>
    <w:rsid w:val="00AB23AB"/>
    <w:rsid w:val="00AB2F28"/>
    <w:rsid w:val="00AB33B4"/>
    <w:rsid w:val="00AB6260"/>
    <w:rsid w:val="00AB7146"/>
    <w:rsid w:val="00AB7D19"/>
    <w:rsid w:val="00AC1AB5"/>
    <w:rsid w:val="00AC31EE"/>
    <w:rsid w:val="00AC3DB2"/>
    <w:rsid w:val="00AC4A39"/>
    <w:rsid w:val="00AC6A68"/>
    <w:rsid w:val="00AC6B86"/>
    <w:rsid w:val="00AC6F52"/>
    <w:rsid w:val="00AC77C4"/>
    <w:rsid w:val="00AD230C"/>
    <w:rsid w:val="00AD2588"/>
    <w:rsid w:val="00AD362B"/>
    <w:rsid w:val="00AD4482"/>
    <w:rsid w:val="00AD5087"/>
    <w:rsid w:val="00AD515D"/>
    <w:rsid w:val="00AD6A45"/>
    <w:rsid w:val="00AD7DD7"/>
    <w:rsid w:val="00AE1E6F"/>
    <w:rsid w:val="00AE1F96"/>
    <w:rsid w:val="00AE592F"/>
    <w:rsid w:val="00AE5FFA"/>
    <w:rsid w:val="00AE7727"/>
    <w:rsid w:val="00AF171D"/>
    <w:rsid w:val="00B02AE1"/>
    <w:rsid w:val="00B0368F"/>
    <w:rsid w:val="00B05AA7"/>
    <w:rsid w:val="00B06A54"/>
    <w:rsid w:val="00B06B22"/>
    <w:rsid w:val="00B1178E"/>
    <w:rsid w:val="00B12058"/>
    <w:rsid w:val="00B13E32"/>
    <w:rsid w:val="00B1528B"/>
    <w:rsid w:val="00B209C4"/>
    <w:rsid w:val="00B20C78"/>
    <w:rsid w:val="00B22A63"/>
    <w:rsid w:val="00B22FC6"/>
    <w:rsid w:val="00B234C7"/>
    <w:rsid w:val="00B257BF"/>
    <w:rsid w:val="00B30E0D"/>
    <w:rsid w:val="00B31325"/>
    <w:rsid w:val="00B3258E"/>
    <w:rsid w:val="00B3379A"/>
    <w:rsid w:val="00B36DC5"/>
    <w:rsid w:val="00B377AB"/>
    <w:rsid w:val="00B40823"/>
    <w:rsid w:val="00B41617"/>
    <w:rsid w:val="00B42531"/>
    <w:rsid w:val="00B45AA2"/>
    <w:rsid w:val="00B45EDD"/>
    <w:rsid w:val="00B4661B"/>
    <w:rsid w:val="00B466D0"/>
    <w:rsid w:val="00B46AF4"/>
    <w:rsid w:val="00B517DF"/>
    <w:rsid w:val="00B519A1"/>
    <w:rsid w:val="00B51D78"/>
    <w:rsid w:val="00B52441"/>
    <w:rsid w:val="00B528B0"/>
    <w:rsid w:val="00B553D2"/>
    <w:rsid w:val="00B55478"/>
    <w:rsid w:val="00B57CF7"/>
    <w:rsid w:val="00B57F04"/>
    <w:rsid w:val="00B609E8"/>
    <w:rsid w:val="00B60B82"/>
    <w:rsid w:val="00B611DD"/>
    <w:rsid w:val="00B61F51"/>
    <w:rsid w:val="00B6267D"/>
    <w:rsid w:val="00B62AE5"/>
    <w:rsid w:val="00B62E76"/>
    <w:rsid w:val="00B635D2"/>
    <w:rsid w:val="00B63B9B"/>
    <w:rsid w:val="00B654EA"/>
    <w:rsid w:val="00B66213"/>
    <w:rsid w:val="00B675D9"/>
    <w:rsid w:val="00B70A27"/>
    <w:rsid w:val="00B70C51"/>
    <w:rsid w:val="00B723E5"/>
    <w:rsid w:val="00B72C6B"/>
    <w:rsid w:val="00B72E4D"/>
    <w:rsid w:val="00B76595"/>
    <w:rsid w:val="00B76DEC"/>
    <w:rsid w:val="00B77965"/>
    <w:rsid w:val="00B8046D"/>
    <w:rsid w:val="00B8140E"/>
    <w:rsid w:val="00B82D3A"/>
    <w:rsid w:val="00B86200"/>
    <w:rsid w:val="00B8674E"/>
    <w:rsid w:val="00B8678E"/>
    <w:rsid w:val="00B8750B"/>
    <w:rsid w:val="00B87665"/>
    <w:rsid w:val="00B87780"/>
    <w:rsid w:val="00B9241F"/>
    <w:rsid w:val="00B92DC6"/>
    <w:rsid w:val="00BA19D0"/>
    <w:rsid w:val="00BA1E40"/>
    <w:rsid w:val="00BA278C"/>
    <w:rsid w:val="00BA34E3"/>
    <w:rsid w:val="00BA35C4"/>
    <w:rsid w:val="00BA3A98"/>
    <w:rsid w:val="00BA4D46"/>
    <w:rsid w:val="00BA56B2"/>
    <w:rsid w:val="00BA674B"/>
    <w:rsid w:val="00BB1030"/>
    <w:rsid w:val="00BB1DB8"/>
    <w:rsid w:val="00BB1DC2"/>
    <w:rsid w:val="00BB2689"/>
    <w:rsid w:val="00BB2B05"/>
    <w:rsid w:val="00BB30BB"/>
    <w:rsid w:val="00BB45AC"/>
    <w:rsid w:val="00BB4E35"/>
    <w:rsid w:val="00BB6023"/>
    <w:rsid w:val="00BB6FD9"/>
    <w:rsid w:val="00BC01DE"/>
    <w:rsid w:val="00BC0EA1"/>
    <w:rsid w:val="00BC14DD"/>
    <w:rsid w:val="00BC183F"/>
    <w:rsid w:val="00BC24BB"/>
    <w:rsid w:val="00BC2B79"/>
    <w:rsid w:val="00BC4309"/>
    <w:rsid w:val="00BC5635"/>
    <w:rsid w:val="00BC6AF5"/>
    <w:rsid w:val="00BC7F2A"/>
    <w:rsid w:val="00BD1136"/>
    <w:rsid w:val="00BD221F"/>
    <w:rsid w:val="00BD2395"/>
    <w:rsid w:val="00BD23D3"/>
    <w:rsid w:val="00BD2A2C"/>
    <w:rsid w:val="00BD36BF"/>
    <w:rsid w:val="00BD516C"/>
    <w:rsid w:val="00BD52AE"/>
    <w:rsid w:val="00BD7C6B"/>
    <w:rsid w:val="00BD7D37"/>
    <w:rsid w:val="00BE16F4"/>
    <w:rsid w:val="00BE337F"/>
    <w:rsid w:val="00BE3690"/>
    <w:rsid w:val="00BE5A48"/>
    <w:rsid w:val="00BE5B6A"/>
    <w:rsid w:val="00BE794C"/>
    <w:rsid w:val="00BE7A54"/>
    <w:rsid w:val="00BF17A1"/>
    <w:rsid w:val="00BF1F32"/>
    <w:rsid w:val="00BF2496"/>
    <w:rsid w:val="00BF359C"/>
    <w:rsid w:val="00BF4AC8"/>
    <w:rsid w:val="00BF7561"/>
    <w:rsid w:val="00BF7AEC"/>
    <w:rsid w:val="00BF7BE4"/>
    <w:rsid w:val="00BF7D33"/>
    <w:rsid w:val="00C01C88"/>
    <w:rsid w:val="00C031DB"/>
    <w:rsid w:val="00C03BEA"/>
    <w:rsid w:val="00C03D75"/>
    <w:rsid w:val="00C044B7"/>
    <w:rsid w:val="00C045B3"/>
    <w:rsid w:val="00C05884"/>
    <w:rsid w:val="00C07869"/>
    <w:rsid w:val="00C07CEB"/>
    <w:rsid w:val="00C10F7C"/>
    <w:rsid w:val="00C15947"/>
    <w:rsid w:val="00C173BA"/>
    <w:rsid w:val="00C17B27"/>
    <w:rsid w:val="00C20CF7"/>
    <w:rsid w:val="00C20DAE"/>
    <w:rsid w:val="00C20E4C"/>
    <w:rsid w:val="00C226FE"/>
    <w:rsid w:val="00C23442"/>
    <w:rsid w:val="00C24070"/>
    <w:rsid w:val="00C2676B"/>
    <w:rsid w:val="00C3093A"/>
    <w:rsid w:val="00C31AE6"/>
    <w:rsid w:val="00C32E28"/>
    <w:rsid w:val="00C4288C"/>
    <w:rsid w:val="00C436E0"/>
    <w:rsid w:val="00C43C8A"/>
    <w:rsid w:val="00C4530C"/>
    <w:rsid w:val="00C461E3"/>
    <w:rsid w:val="00C4761A"/>
    <w:rsid w:val="00C500A3"/>
    <w:rsid w:val="00C5272E"/>
    <w:rsid w:val="00C56310"/>
    <w:rsid w:val="00C61CA8"/>
    <w:rsid w:val="00C62091"/>
    <w:rsid w:val="00C62DFF"/>
    <w:rsid w:val="00C65DE5"/>
    <w:rsid w:val="00C66D43"/>
    <w:rsid w:val="00C70D59"/>
    <w:rsid w:val="00C75856"/>
    <w:rsid w:val="00C802D7"/>
    <w:rsid w:val="00C8080C"/>
    <w:rsid w:val="00C82624"/>
    <w:rsid w:val="00C82B5B"/>
    <w:rsid w:val="00C83881"/>
    <w:rsid w:val="00C84433"/>
    <w:rsid w:val="00C85D68"/>
    <w:rsid w:val="00C85E4F"/>
    <w:rsid w:val="00C86503"/>
    <w:rsid w:val="00C906F8"/>
    <w:rsid w:val="00C91A7D"/>
    <w:rsid w:val="00C925A9"/>
    <w:rsid w:val="00C92BD4"/>
    <w:rsid w:val="00C93079"/>
    <w:rsid w:val="00C954A8"/>
    <w:rsid w:val="00C964AE"/>
    <w:rsid w:val="00C96694"/>
    <w:rsid w:val="00C96E16"/>
    <w:rsid w:val="00C97AE1"/>
    <w:rsid w:val="00CA212D"/>
    <w:rsid w:val="00CA2426"/>
    <w:rsid w:val="00CA25E6"/>
    <w:rsid w:val="00CA273C"/>
    <w:rsid w:val="00CA53EA"/>
    <w:rsid w:val="00CA550F"/>
    <w:rsid w:val="00CA60C4"/>
    <w:rsid w:val="00CB00A3"/>
    <w:rsid w:val="00CB0DDD"/>
    <w:rsid w:val="00CB21EB"/>
    <w:rsid w:val="00CB2907"/>
    <w:rsid w:val="00CB39D1"/>
    <w:rsid w:val="00CB58A4"/>
    <w:rsid w:val="00CC06FC"/>
    <w:rsid w:val="00CC0E62"/>
    <w:rsid w:val="00CC2912"/>
    <w:rsid w:val="00CC3F17"/>
    <w:rsid w:val="00CC4652"/>
    <w:rsid w:val="00CC5553"/>
    <w:rsid w:val="00CC652F"/>
    <w:rsid w:val="00CC667A"/>
    <w:rsid w:val="00CD0947"/>
    <w:rsid w:val="00CD1D5F"/>
    <w:rsid w:val="00CD2271"/>
    <w:rsid w:val="00CD4801"/>
    <w:rsid w:val="00CD5F57"/>
    <w:rsid w:val="00CD78BD"/>
    <w:rsid w:val="00CE0681"/>
    <w:rsid w:val="00CE1752"/>
    <w:rsid w:val="00CE2610"/>
    <w:rsid w:val="00CE2C4C"/>
    <w:rsid w:val="00CE3085"/>
    <w:rsid w:val="00CE33F8"/>
    <w:rsid w:val="00CE3637"/>
    <w:rsid w:val="00CE4189"/>
    <w:rsid w:val="00CE47B1"/>
    <w:rsid w:val="00CE5FAB"/>
    <w:rsid w:val="00CE6699"/>
    <w:rsid w:val="00CE7480"/>
    <w:rsid w:val="00CF0076"/>
    <w:rsid w:val="00CF04AE"/>
    <w:rsid w:val="00CF0A6A"/>
    <w:rsid w:val="00CF10C3"/>
    <w:rsid w:val="00CF1E3B"/>
    <w:rsid w:val="00CF2BF7"/>
    <w:rsid w:val="00CF3EBF"/>
    <w:rsid w:val="00CF468B"/>
    <w:rsid w:val="00CF4E6D"/>
    <w:rsid w:val="00CF7489"/>
    <w:rsid w:val="00D016C7"/>
    <w:rsid w:val="00D053A1"/>
    <w:rsid w:val="00D05F58"/>
    <w:rsid w:val="00D0604A"/>
    <w:rsid w:val="00D06200"/>
    <w:rsid w:val="00D0628A"/>
    <w:rsid w:val="00D067AE"/>
    <w:rsid w:val="00D0797D"/>
    <w:rsid w:val="00D11925"/>
    <w:rsid w:val="00D14528"/>
    <w:rsid w:val="00D1708D"/>
    <w:rsid w:val="00D1778B"/>
    <w:rsid w:val="00D20FD9"/>
    <w:rsid w:val="00D21B16"/>
    <w:rsid w:val="00D22F4A"/>
    <w:rsid w:val="00D2379B"/>
    <w:rsid w:val="00D23C33"/>
    <w:rsid w:val="00D24520"/>
    <w:rsid w:val="00D24EBB"/>
    <w:rsid w:val="00D27BAF"/>
    <w:rsid w:val="00D27CAB"/>
    <w:rsid w:val="00D27DF3"/>
    <w:rsid w:val="00D301C1"/>
    <w:rsid w:val="00D31155"/>
    <w:rsid w:val="00D32C41"/>
    <w:rsid w:val="00D336D7"/>
    <w:rsid w:val="00D33BFB"/>
    <w:rsid w:val="00D33D92"/>
    <w:rsid w:val="00D34962"/>
    <w:rsid w:val="00D34BA0"/>
    <w:rsid w:val="00D35F1E"/>
    <w:rsid w:val="00D4072A"/>
    <w:rsid w:val="00D40C64"/>
    <w:rsid w:val="00D42A83"/>
    <w:rsid w:val="00D42CA8"/>
    <w:rsid w:val="00D46FD9"/>
    <w:rsid w:val="00D500E6"/>
    <w:rsid w:val="00D50415"/>
    <w:rsid w:val="00D50CC5"/>
    <w:rsid w:val="00D52043"/>
    <w:rsid w:val="00D525D0"/>
    <w:rsid w:val="00D548DE"/>
    <w:rsid w:val="00D548E5"/>
    <w:rsid w:val="00D558DE"/>
    <w:rsid w:val="00D5590C"/>
    <w:rsid w:val="00D55C91"/>
    <w:rsid w:val="00D567AD"/>
    <w:rsid w:val="00D5791C"/>
    <w:rsid w:val="00D609A0"/>
    <w:rsid w:val="00D618F0"/>
    <w:rsid w:val="00D61FCB"/>
    <w:rsid w:val="00D61FF8"/>
    <w:rsid w:val="00D6284F"/>
    <w:rsid w:val="00D704D9"/>
    <w:rsid w:val="00D70AB0"/>
    <w:rsid w:val="00D7179A"/>
    <w:rsid w:val="00D722DE"/>
    <w:rsid w:val="00D73E22"/>
    <w:rsid w:val="00D7474B"/>
    <w:rsid w:val="00D75878"/>
    <w:rsid w:val="00D75C17"/>
    <w:rsid w:val="00D77BFF"/>
    <w:rsid w:val="00D80DFC"/>
    <w:rsid w:val="00D81DC8"/>
    <w:rsid w:val="00D825D2"/>
    <w:rsid w:val="00D8335E"/>
    <w:rsid w:val="00D8486D"/>
    <w:rsid w:val="00D90D7C"/>
    <w:rsid w:val="00D90F85"/>
    <w:rsid w:val="00D93A87"/>
    <w:rsid w:val="00D9403D"/>
    <w:rsid w:val="00D94947"/>
    <w:rsid w:val="00D94BF3"/>
    <w:rsid w:val="00D9670E"/>
    <w:rsid w:val="00D97758"/>
    <w:rsid w:val="00DA122E"/>
    <w:rsid w:val="00DA1EAD"/>
    <w:rsid w:val="00DA24E2"/>
    <w:rsid w:val="00DA5051"/>
    <w:rsid w:val="00DA6521"/>
    <w:rsid w:val="00DA7B65"/>
    <w:rsid w:val="00DB0CD1"/>
    <w:rsid w:val="00DB3BB2"/>
    <w:rsid w:val="00DB4A7C"/>
    <w:rsid w:val="00DB4D8A"/>
    <w:rsid w:val="00DB55EC"/>
    <w:rsid w:val="00DB5A25"/>
    <w:rsid w:val="00DB5DA5"/>
    <w:rsid w:val="00DB7271"/>
    <w:rsid w:val="00DC38C2"/>
    <w:rsid w:val="00DC569A"/>
    <w:rsid w:val="00DC6526"/>
    <w:rsid w:val="00DC665F"/>
    <w:rsid w:val="00DD178A"/>
    <w:rsid w:val="00DD257A"/>
    <w:rsid w:val="00DD2DD1"/>
    <w:rsid w:val="00DD3049"/>
    <w:rsid w:val="00DD46FC"/>
    <w:rsid w:val="00DD709D"/>
    <w:rsid w:val="00DD7A0C"/>
    <w:rsid w:val="00DE0B90"/>
    <w:rsid w:val="00DE2716"/>
    <w:rsid w:val="00DE4217"/>
    <w:rsid w:val="00DE732A"/>
    <w:rsid w:val="00DE778A"/>
    <w:rsid w:val="00DE79CB"/>
    <w:rsid w:val="00DF09BA"/>
    <w:rsid w:val="00DF17A0"/>
    <w:rsid w:val="00DF1E4B"/>
    <w:rsid w:val="00DF223A"/>
    <w:rsid w:val="00DF2ED3"/>
    <w:rsid w:val="00DF34A9"/>
    <w:rsid w:val="00DF365F"/>
    <w:rsid w:val="00DF489D"/>
    <w:rsid w:val="00DF4953"/>
    <w:rsid w:val="00DF5621"/>
    <w:rsid w:val="00DF61AB"/>
    <w:rsid w:val="00DF7813"/>
    <w:rsid w:val="00E03842"/>
    <w:rsid w:val="00E04776"/>
    <w:rsid w:val="00E04878"/>
    <w:rsid w:val="00E04F64"/>
    <w:rsid w:val="00E0697F"/>
    <w:rsid w:val="00E076B4"/>
    <w:rsid w:val="00E101B6"/>
    <w:rsid w:val="00E116FC"/>
    <w:rsid w:val="00E119CB"/>
    <w:rsid w:val="00E14846"/>
    <w:rsid w:val="00E148D9"/>
    <w:rsid w:val="00E15A85"/>
    <w:rsid w:val="00E16FDA"/>
    <w:rsid w:val="00E17804"/>
    <w:rsid w:val="00E17C69"/>
    <w:rsid w:val="00E21C8D"/>
    <w:rsid w:val="00E226C5"/>
    <w:rsid w:val="00E23117"/>
    <w:rsid w:val="00E268E6"/>
    <w:rsid w:val="00E300AB"/>
    <w:rsid w:val="00E31F99"/>
    <w:rsid w:val="00E335A1"/>
    <w:rsid w:val="00E35445"/>
    <w:rsid w:val="00E40A6F"/>
    <w:rsid w:val="00E432DF"/>
    <w:rsid w:val="00E43647"/>
    <w:rsid w:val="00E449EE"/>
    <w:rsid w:val="00E454DE"/>
    <w:rsid w:val="00E454E6"/>
    <w:rsid w:val="00E46025"/>
    <w:rsid w:val="00E46871"/>
    <w:rsid w:val="00E475E6"/>
    <w:rsid w:val="00E479C7"/>
    <w:rsid w:val="00E50D95"/>
    <w:rsid w:val="00E51506"/>
    <w:rsid w:val="00E53238"/>
    <w:rsid w:val="00E53B97"/>
    <w:rsid w:val="00E53F5F"/>
    <w:rsid w:val="00E55414"/>
    <w:rsid w:val="00E621EF"/>
    <w:rsid w:val="00E63D6C"/>
    <w:rsid w:val="00E63E4E"/>
    <w:rsid w:val="00E65609"/>
    <w:rsid w:val="00E67125"/>
    <w:rsid w:val="00E725D4"/>
    <w:rsid w:val="00E72671"/>
    <w:rsid w:val="00E72D0F"/>
    <w:rsid w:val="00E73FA9"/>
    <w:rsid w:val="00E76F05"/>
    <w:rsid w:val="00E77219"/>
    <w:rsid w:val="00E77CB9"/>
    <w:rsid w:val="00E81A51"/>
    <w:rsid w:val="00E83A18"/>
    <w:rsid w:val="00E83F18"/>
    <w:rsid w:val="00E85103"/>
    <w:rsid w:val="00E874D0"/>
    <w:rsid w:val="00E90DD4"/>
    <w:rsid w:val="00E90DF6"/>
    <w:rsid w:val="00E9106C"/>
    <w:rsid w:val="00E9382C"/>
    <w:rsid w:val="00E95047"/>
    <w:rsid w:val="00EA0A19"/>
    <w:rsid w:val="00EA3667"/>
    <w:rsid w:val="00EA442C"/>
    <w:rsid w:val="00EA55AF"/>
    <w:rsid w:val="00EA55D7"/>
    <w:rsid w:val="00EA6B10"/>
    <w:rsid w:val="00EA6D81"/>
    <w:rsid w:val="00EB115B"/>
    <w:rsid w:val="00EB13FF"/>
    <w:rsid w:val="00EB2F61"/>
    <w:rsid w:val="00EB4AD1"/>
    <w:rsid w:val="00EB71D7"/>
    <w:rsid w:val="00EB7DC3"/>
    <w:rsid w:val="00EC22D8"/>
    <w:rsid w:val="00EC612F"/>
    <w:rsid w:val="00EC744A"/>
    <w:rsid w:val="00EC7823"/>
    <w:rsid w:val="00ED2982"/>
    <w:rsid w:val="00ED3EC7"/>
    <w:rsid w:val="00ED4A1E"/>
    <w:rsid w:val="00ED616F"/>
    <w:rsid w:val="00EE026A"/>
    <w:rsid w:val="00EE2D88"/>
    <w:rsid w:val="00EE5A3C"/>
    <w:rsid w:val="00EE60F9"/>
    <w:rsid w:val="00EE64C2"/>
    <w:rsid w:val="00EE69F8"/>
    <w:rsid w:val="00EF0838"/>
    <w:rsid w:val="00EF0C9A"/>
    <w:rsid w:val="00EF1AAB"/>
    <w:rsid w:val="00EF1FE3"/>
    <w:rsid w:val="00EF250F"/>
    <w:rsid w:val="00EF2904"/>
    <w:rsid w:val="00EF5A3D"/>
    <w:rsid w:val="00EF73F7"/>
    <w:rsid w:val="00F043D0"/>
    <w:rsid w:val="00F04DFE"/>
    <w:rsid w:val="00F05106"/>
    <w:rsid w:val="00F059F9"/>
    <w:rsid w:val="00F05CEC"/>
    <w:rsid w:val="00F0639D"/>
    <w:rsid w:val="00F06FD2"/>
    <w:rsid w:val="00F07543"/>
    <w:rsid w:val="00F0757C"/>
    <w:rsid w:val="00F07D95"/>
    <w:rsid w:val="00F10BCE"/>
    <w:rsid w:val="00F130AC"/>
    <w:rsid w:val="00F14796"/>
    <w:rsid w:val="00F148D1"/>
    <w:rsid w:val="00F15A03"/>
    <w:rsid w:val="00F179C8"/>
    <w:rsid w:val="00F20488"/>
    <w:rsid w:val="00F21B9E"/>
    <w:rsid w:val="00F22F1E"/>
    <w:rsid w:val="00F2571D"/>
    <w:rsid w:val="00F25F7B"/>
    <w:rsid w:val="00F26830"/>
    <w:rsid w:val="00F274F3"/>
    <w:rsid w:val="00F2783F"/>
    <w:rsid w:val="00F3003C"/>
    <w:rsid w:val="00F300B0"/>
    <w:rsid w:val="00F32170"/>
    <w:rsid w:val="00F327F2"/>
    <w:rsid w:val="00F36AA1"/>
    <w:rsid w:val="00F370F7"/>
    <w:rsid w:val="00F4087A"/>
    <w:rsid w:val="00F41861"/>
    <w:rsid w:val="00F41959"/>
    <w:rsid w:val="00F4279E"/>
    <w:rsid w:val="00F431FB"/>
    <w:rsid w:val="00F44505"/>
    <w:rsid w:val="00F45820"/>
    <w:rsid w:val="00F46325"/>
    <w:rsid w:val="00F46714"/>
    <w:rsid w:val="00F505EB"/>
    <w:rsid w:val="00F50701"/>
    <w:rsid w:val="00F5076D"/>
    <w:rsid w:val="00F51525"/>
    <w:rsid w:val="00F516A3"/>
    <w:rsid w:val="00F524FD"/>
    <w:rsid w:val="00F52643"/>
    <w:rsid w:val="00F55162"/>
    <w:rsid w:val="00F55724"/>
    <w:rsid w:val="00F620EF"/>
    <w:rsid w:val="00F62B4B"/>
    <w:rsid w:val="00F6483D"/>
    <w:rsid w:val="00F657DE"/>
    <w:rsid w:val="00F66C43"/>
    <w:rsid w:val="00F71405"/>
    <w:rsid w:val="00F73AB5"/>
    <w:rsid w:val="00F75207"/>
    <w:rsid w:val="00F7544A"/>
    <w:rsid w:val="00F75CBA"/>
    <w:rsid w:val="00F7624A"/>
    <w:rsid w:val="00F76CAD"/>
    <w:rsid w:val="00F801B6"/>
    <w:rsid w:val="00F812E6"/>
    <w:rsid w:val="00F825AA"/>
    <w:rsid w:val="00F827C1"/>
    <w:rsid w:val="00F82FD7"/>
    <w:rsid w:val="00F8407C"/>
    <w:rsid w:val="00F84EBA"/>
    <w:rsid w:val="00F85A95"/>
    <w:rsid w:val="00F8601D"/>
    <w:rsid w:val="00F86153"/>
    <w:rsid w:val="00F86987"/>
    <w:rsid w:val="00F869B2"/>
    <w:rsid w:val="00F90701"/>
    <w:rsid w:val="00F90D2E"/>
    <w:rsid w:val="00F91965"/>
    <w:rsid w:val="00F93B24"/>
    <w:rsid w:val="00F94093"/>
    <w:rsid w:val="00F97D7E"/>
    <w:rsid w:val="00FA09BA"/>
    <w:rsid w:val="00FA5009"/>
    <w:rsid w:val="00FA6211"/>
    <w:rsid w:val="00FA6500"/>
    <w:rsid w:val="00FA7BFD"/>
    <w:rsid w:val="00FB4BCF"/>
    <w:rsid w:val="00FB608F"/>
    <w:rsid w:val="00FB728E"/>
    <w:rsid w:val="00FB7EC1"/>
    <w:rsid w:val="00FC030F"/>
    <w:rsid w:val="00FC0355"/>
    <w:rsid w:val="00FC0E4D"/>
    <w:rsid w:val="00FC1819"/>
    <w:rsid w:val="00FC1926"/>
    <w:rsid w:val="00FC1E52"/>
    <w:rsid w:val="00FC2D70"/>
    <w:rsid w:val="00FC4ECD"/>
    <w:rsid w:val="00FC4F6A"/>
    <w:rsid w:val="00FC556E"/>
    <w:rsid w:val="00FC6EB2"/>
    <w:rsid w:val="00FC7F1B"/>
    <w:rsid w:val="00FC7F9D"/>
    <w:rsid w:val="00FD2DD5"/>
    <w:rsid w:val="00FD3B79"/>
    <w:rsid w:val="00FD4BA4"/>
    <w:rsid w:val="00FD5813"/>
    <w:rsid w:val="00FD5A1C"/>
    <w:rsid w:val="00FD60A6"/>
    <w:rsid w:val="00FD6174"/>
    <w:rsid w:val="00FD68C5"/>
    <w:rsid w:val="00FE0515"/>
    <w:rsid w:val="00FE0E57"/>
    <w:rsid w:val="00FE12A3"/>
    <w:rsid w:val="00FE2960"/>
    <w:rsid w:val="00FE3003"/>
    <w:rsid w:val="00FE35DE"/>
    <w:rsid w:val="00FE397B"/>
    <w:rsid w:val="00FE408F"/>
    <w:rsid w:val="00FE535F"/>
    <w:rsid w:val="00FE64B6"/>
    <w:rsid w:val="00FE7F9E"/>
    <w:rsid w:val="00FF0363"/>
    <w:rsid w:val="00FF0494"/>
    <w:rsid w:val="00FF096A"/>
    <w:rsid w:val="00FF147F"/>
    <w:rsid w:val="00FF2DB7"/>
    <w:rsid w:val="00FF3442"/>
    <w:rsid w:val="00FF62A3"/>
    <w:rsid w:val="00FF655E"/>
    <w:rsid w:val="00FF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42806"/>
  <w15:docId w15:val="{EA63604D-CB03-428A-9FE6-FEA64EAD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A47"/>
    <w:pPr>
      <w:spacing w:after="240" w:line="276" w:lineRule="auto"/>
    </w:pPr>
    <w:rPr>
      <w:sz w:val="22"/>
      <w:szCs w:val="22"/>
    </w:rPr>
  </w:style>
  <w:style w:type="paragraph" w:styleId="Heading1">
    <w:name w:val="heading 1"/>
    <w:aliases w:val="h1,Part,H1"/>
    <w:basedOn w:val="Normal"/>
    <w:next w:val="Normal"/>
    <w:link w:val="Heading1Char"/>
    <w:uiPriority w:val="9"/>
    <w:qFormat/>
    <w:rsid w:val="00FB608F"/>
    <w:pPr>
      <w:keepNext/>
      <w:numPr>
        <w:numId w:val="1"/>
      </w:numPr>
      <w:outlineLvl w:val="0"/>
    </w:pPr>
    <w:rPr>
      <w:rFonts w:ascii="Arial Bold" w:eastAsia="Times New Roman" w:hAnsi="Arial Bold" w:cs="Arial"/>
      <w:b/>
      <w:bCs/>
      <w:caps/>
      <w:kern w:val="32"/>
      <w:u w:val="single"/>
    </w:rPr>
  </w:style>
  <w:style w:type="paragraph" w:styleId="Heading2">
    <w:name w:val="heading 2"/>
    <w:aliases w:val="h2"/>
    <w:basedOn w:val="Normal"/>
    <w:next w:val="Hdg2Paragraph"/>
    <w:link w:val="Heading2Char"/>
    <w:uiPriority w:val="9"/>
    <w:unhideWhenUsed/>
    <w:qFormat/>
    <w:rsid w:val="00017DEF"/>
    <w:pPr>
      <w:keepNext/>
      <w:numPr>
        <w:ilvl w:val="1"/>
        <w:numId w:val="1"/>
      </w:numPr>
      <w:spacing w:before="240"/>
      <w:outlineLvl w:val="1"/>
    </w:pPr>
    <w:rPr>
      <w:rFonts w:ascii="Arial Bold" w:eastAsia="Times New Roman" w:hAnsi="Arial Bold" w:cs="Arial"/>
      <w:b/>
      <w:bCs/>
      <w:iCs/>
      <w:caps/>
    </w:rPr>
  </w:style>
  <w:style w:type="paragraph" w:styleId="Heading3">
    <w:name w:val="heading 3"/>
    <w:basedOn w:val="Normal"/>
    <w:next w:val="Hdg3Paragraph"/>
    <w:link w:val="Heading3Char"/>
    <w:uiPriority w:val="9"/>
    <w:unhideWhenUsed/>
    <w:qFormat/>
    <w:rsid w:val="00E335A1"/>
    <w:pPr>
      <w:numPr>
        <w:ilvl w:val="2"/>
        <w:numId w:val="1"/>
      </w:numPr>
      <w:outlineLvl w:val="2"/>
    </w:pPr>
    <w:rPr>
      <w:rFonts w:eastAsia="Times New Roman" w:cs="Arial"/>
    </w:rPr>
  </w:style>
  <w:style w:type="paragraph" w:styleId="Heading4">
    <w:name w:val="heading 4"/>
    <w:basedOn w:val="Normal"/>
    <w:next w:val="Normal"/>
    <w:link w:val="Heading4Char"/>
    <w:uiPriority w:val="9"/>
    <w:unhideWhenUsed/>
    <w:qFormat/>
    <w:rsid w:val="00326806"/>
    <w:pPr>
      <w:keepNext/>
      <w:numPr>
        <w:numId w:val="10"/>
      </w:numPr>
      <w:spacing w:after="120"/>
      <w:outlineLvl w:val="3"/>
    </w:pPr>
    <w:rPr>
      <w:rFonts w:eastAsia="Times New Roman"/>
      <w:bCs/>
      <w:szCs w:val="28"/>
    </w:rPr>
  </w:style>
  <w:style w:type="paragraph" w:styleId="Heading5">
    <w:name w:val="heading 5"/>
    <w:basedOn w:val="Normal"/>
    <w:next w:val="Normal"/>
    <w:link w:val="Heading5Char"/>
    <w:uiPriority w:val="9"/>
    <w:unhideWhenUsed/>
    <w:qFormat/>
    <w:rsid w:val="00A77C62"/>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A77C62"/>
    <w:pPr>
      <w:numPr>
        <w:ilvl w:val="5"/>
        <w:numId w:val="1"/>
      </w:numPr>
      <w:spacing w:before="240" w:after="60"/>
      <w:outlineLvl w:val="5"/>
    </w:pPr>
    <w:rPr>
      <w:rFonts w:ascii="Calibri" w:eastAsia="Times New Roman" w:hAnsi="Calibri"/>
      <w:b/>
      <w:bCs/>
    </w:rPr>
  </w:style>
  <w:style w:type="paragraph" w:styleId="Heading7">
    <w:name w:val="heading 7"/>
    <w:basedOn w:val="Normal"/>
    <w:next w:val="Normal"/>
    <w:link w:val="Heading7Char"/>
    <w:uiPriority w:val="9"/>
    <w:unhideWhenUsed/>
    <w:qFormat/>
    <w:rsid w:val="00A77C62"/>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unhideWhenUsed/>
    <w:qFormat/>
    <w:rsid w:val="00A77C62"/>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unhideWhenUsed/>
    <w:qFormat/>
    <w:rsid w:val="00A77C62"/>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H1 Char"/>
    <w:link w:val="Heading1"/>
    <w:uiPriority w:val="9"/>
    <w:rsid w:val="00FB608F"/>
    <w:rPr>
      <w:rFonts w:ascii="Arial Bold" w:eastAsia="Times New Roman" w:hAnsi="Arial Bold" w:cs="Arial"/>
      <w:b/>
      <w:bCs/>
      <w:caps/>
      <w:kern w:val="32"/>
      <w:sz w:val="22"/>
      <w:szCs w:val="22"/>
      <w:u w:val="single"/>
    </w:rPr>
  </w:style>
  <w:style w:type="character" w:customStyle="1" w:styleId="Heading2Char">
    <w:name w:val="Heading 2 Char"/>
    <w:aliases w:val="h2 Char"/>
    <w:link w:val="Heading2"/>
    <w:uiPriority w:val="9"/>
    <w:rsid w:val="00017DEF"/>
    <w:rPr>
      <w:rFonts w:ascii="Arial Bold" w:eastAsia="Times New Roman" w:hAnsi="Arial Bold" w:cs="Arial"/>
      <w:b/>
      <w:bCs/>
      <w:iCs/>
      <w:caps/>
      <w:sz w:val="22"/>
      <w:szCs w:val="22"/>
    </w:rPr>
  </w:style>
  <w:style w:type="character" w:customStyle="1" w:styleId="Heading3Char">
    <w:name w:val="Heading 3 Char"/>
    <w:link w:val="Heading3"/>
    <w:uiPriority w:val="9"/>
    <w:rsid w:val="00E335A1"/>
    <w:rPr>
      <w:rFonts w:eastAsia="Times New Roman" w:cs="Arial"/>
      <w:sz w:val="22"/>
      <w:szCs w:val="22"/>
    </w:rPr>
  </w:style>
  <w:style w:type="character" w:customStyle="1" w:styleId="Heading4Char">
    <w:name w:val="Heading 4 Char"/>
    <w:link w:val="Heading4"/>
    <w:uiPriority w:val="9"/>
    <w:rsid w:val="00326806"/>
    <w:rPr>
      <w:rFonts w:eastAsia="Times New Roman"/>
      <w:bCs/>
      <w:sz w:val="22"/>
      <w:szCs w:val="28"/>
    </w:rPr>
  </w:style>
  <w:style w:type="character" w:customStyle="1" w:styleId="Heading5Char">
    <w:name w:val="Heading 5 Char"/>
    <w:link w:val="Heading5"/>
    <w:uiPriority w:val="9"/>
    <w:rsid w:val="00A77C62"/>
    <w:rPr>
      <w:rFonts w:ascii="Calibri" w:eastAsia="Times New Roman" w:hAnsi="Calibri"/>
      <w:b/>
      <w:bCs/>
      <w:i/>
      <w:iCs/>
      <w:sz w:val="26"/>
      <w:szCs w:val="26"/>
    </w:rPr>
  </w:style>
  <w:style w:type="character" w:customStyle="1" w:styleId="Heading6Char">
    <w:name w:val="Heading 6 Char"/>
    <w:link w:val="Heading6"/>
    <w:uiPriority w:val="9"/>
    <w:rsid w:val="00A77C62"/>
    <w:rPr>
      <w:rFonts w:ascii="Calibri" w:eastAsia="Times New Roman" w:hAnsi="Calibri"/>
      <w:b/>
      <w:bCs/>
      <w:sz w:val="22"/>
      <w:szCs w:val="22"/>
    </w:rPr>
  </w:style>
  <w:style w:type="character" w:customStyle="1" w:styleId="Heading7Char">
    <w:name w:val="Heading 7 Char"/>
    <w:link w:val="Heading7"/>
    <w:uiPriority w:val="9"/>
    <w:rsid w:val="00A77C62"/>
    <w:rPr>
      <w:rFonts w:ascii="Calibri" w:eastAsia="Times New Roman" w:hAnsi="Calibri"/>
      <w:sz w:val="24"/>
      <w:szCs w:val="24"/>
    </w:rPr>
  </w:style>
  <w:style w:type="character" w:customStyle="1" w:styleId="Heading8Char">
    <w:name w:val="Heading 8 Char"/>
    <w:link w:val="Heading8"/>
    <w:uiPriority w:val="9"/>
    <w:rsid w:val="00A77C62"/>
    <w:rPr>
      <w:rFonts w:ascii="Calibri" w:eastAsia="Times New Roman" w:hAnsi="Calibri"/>
      <w:i/>
      <w:iCs/>
      <w:sz w:val="24"/>
      <w:szCs w:val="24"/>
    </w:rPr>
  </w:style>
  <w:style w:type="character" w:customStyle="1" w:styleId="Heading9Char">
    <w:name w:val="Heading 9 Char"/>
    <w:link w:val="Heading9"/>
    <w:uiPriority w:val="9"/>
    <w:rsid w:val="00A77C62"/>
    <w:rPr>
      <w:rFonts w:ascii="Cambria" w:eastAsia="Times New Roman" w:hAnsi="Cambria"/>
      <w:sz w:val="22"/>
      <w:szCs w:val="22"/>
    </w:rPr>
  </w:style>
  <w:style w:type="table" w:styleId="TableGrid">
    <w:name w:val="Table Grid"/>
    <w:basedOn w:val="TableNormal"/>
    <w:uiPriority w:val="39"/>
    <w:rsid w:val="00A7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77C62"/>
    <w:rPr>
      <w:color w:val="0000FF"/>
      <w:u w:val="single"/>
    </w:rPr>
  </w:style>
  <w:style w:type="paragraph" w:styleId="NoSpacing">
    <w:name w:val="No Spacing"/>
    <w:link w:val="NoSpacingChar"/>
    <w:uiPriority w:val="1"/>
    <w:qFormat/>
    <w:rsid w:val="00ED4A1E"/>
    <w:rPr>
      <w:rFonts w:eastAsia="MS Mincho" w:cs="Arial"/>
      <w:sz w:val="22"/>
      <w:szCs w:val="22"/>
      <w:lang w:eastAsia="ja-JP"/>
    </w:rPr>
  </w:style>
  <w:style w:type="character" w:customStyle="1" w:styleId="NoSpacingChar">
    <w:name w:val="No Spacing Char"/>
    <w:link w:val="NoSpacing"/>
    <w:uiPriority w:val="1"/>
    <w:rsid w:val="00ED4A1E"/>
    <w:rPr>
      <w:rFonts w:eastAsia="MS Mincho" w:cs="Arial"/>
      <w:sz w:val="22"/>
      <w:szCs w:val="22"/>
      <w:lang w:eastAsia="ja-JP"/>
    </w:rPr>
  </w:style>
  <w:style w:type="paragraph" w:styleId="BalloonText">
    <w:name w:val="Balloon Text"/>
    <w:basedOn w:val="Normal"/>
    <w:link w:val="BalloonTextChar"/>
    <w:uiPriority w:val="99"/>
    <w:semiHidden/>
    <w:unhideWhenUsed/>
    <w:rsid w:val="00ED4A1E"/>
    <w:rPr>
      <w:rFonts w:ascii="Tahoma" w:hAnsi="Tahoma" w:cs="Tahoma"/>
      <w:sz w:val="16"/>
      <w:szCs w:val="16"/>
    </w:rPr>
  </w:style>
  <w:style w:type="character" w:customStyle="1" w:styleId="BalloonTextChar">
    <w:name w:val="Balloon Text Char"/>
    <w:link w:val="BalloonText"/>
    <w:uiPriority w:val="99"/>
    <w:semiHidden/>
    <w:rsid w:val="00ED4A1E"/>
    <w:rPr>
      <w:rFonts w:ascii="Tahoma" w:hAnsi="Tahoma" w:cs="Tahoma"/>
      <w:sz w:val="16"/>
      <w:szCs w:val="16"/>
    </w:rPr>
  </w:style>
  <w:style w:type="paragraph" w:styleId="Header">
    <w:name w:val="header"/>
    <w:basedOn w:val="Normal"/>
    <w:link w:val="HeaderChar"/>
    <w:uiPriority w:val="99"/>
    <w:unhideWhenUsed/>
    <w:rsid w:val="00ED4A1E"/>
    <w:pPr>
      <w:tabs>
        <w:tab w:val="center" w:pos="4680"/>
        <w:tab w:val="right" w:pos="9360"/>
      </w:tabs>
    </w:pPr>
  </w:style>
  <w:style w:type="character" w:customStyle="1" w:styleId="HeaderChar">
    <w:name w:val="Header Char"/>
    <w:link w:val="Header"/>
    <w:uiPriority w:val="99"/>
    <w:rsid w:val="00ED4A1E"/>
    <w:rPr>
      <w:sz w:val="22"/>
      <w:szCs w:val="22"/>
    </w:rPr>
  </w:style>
  <w:style w:type="paragraph" w:styleId="Footer">
    <w:name w:val="footer"/>
    <w:basedOn w:val="Normal"/>
    <w:link w:val="FooterChar"/>
    <w:uiPriority w:val="99"/>
    <w:unhideWhenUsed/>
    <w:rsid w:val="008A51A0"/>
    <w:pPr>
      <w:tabs>
        <w:tab w:val="center" w:pos="4680"/>
        <w:tab w:val="right" w:pos="9360"/>
      </w:tabs>
    </w:pPr>
    <w:rPr>
      <w:sz w:val="16"/>
    </w:rPr>
  </w:style>
  <w:style w:type="character" w:customStyle="1" w:styleId="FooterChar">
    <w:name w:val="Footer Char"/>
    <w:link w:val="Footer"/>
    <w:uiPriority w:val="99"/>
    <w:rsid w:val="008A51A0"/>
    <w:rPr>
      <w:sz w:val="16"/>
      <w:szCs w:val="22"/>
    </w:rPr>
  </w:style>
  <w:style w:type="paragraph" w:styleId="CommentText">
    <w:name w:val="annotation text"/>
    <w:basedOn w:val="Normal"/>
    <w:link w:val="CommentTextChar"/>
    <w:uiPriority w:val="99"/>
    <w:unhideWhenUsed/>
    <w:rsid w:val="00ED4A1E"/>
    <w:rPr>
      <w:sz w:val="20"/>
      <w:szCs w:val="20"/>
    </w:rPr>
  </w:style>
  <w:style w:type="character" w:customStyle="1" w:styleId="CommentTextChar">
    <w:name w:val="Comment Text Char"/>
    <w:basedOn w:val="DefaultParagraphFont"/>
    <w:link w:val="CommentText"/>
    <w:uiPriority w:val="99"/>
    <w:rsid w:val="00ED4A1E"/>
  </w:style>
  <w:style w:type="character" w:styleId="CommentReference">
    <w:name w:val="annotation reference"/>
    <w:uiPriority w:val="99"/>
    <w:rsid w:val="00ED4A1E"/>
    <w:rPr>
      <w:sz w:val="16"/>
      <w:szCs w:val="16"/>
    </w:rPr>
  </w:style>
  <w:style w:type="paragraph" w:styleId="TOC1">
    <w:name w:val="toc 1"/>
    <w:basedOn w:val="Normal"/>
    <w:next w:val="Normal"/>
    <w:autoRedefine/>
    <w:uiPriority w:val="39"/>
    <w:unhideWhenUsed/>
    <w:qFormat/>
    <w:rsid w:val="00C01C88"/>
    <w:pPr>
      <w:tabs>
        <w:tab w:val="left" w:pos="360"/>
        <w:tab w:val="right" w:leader="dot" w:pos="9900"/>
      </w:tabs>
      <w:spacing w:after="0"/>
      <w:ind w:right="-540"/>
    </w:pPr>
    <w:rPr>
      <w:b/>
      <w:noProof/>
    </w:rPr>
  </w:style>
  <w:style w:type="paragraph" w:styleId="CommentSubject">
    <w:name w:val="annotation subject"/>
    <w:basedOn w:val="CommentText"/>
    <w:next w:val="CommentText"/>
    <w:link w:val="CommentSubjectChar"/>
    <w:uiPriority w:val="99"/>
    <w:semiHidden/>
    <w:unhideWhenUsed/>
    <w:rsid w:val="009B6D25"/>
    <w:rPr>
      <w:b/>
      <w:bCs/>
    </w:rPr>
  </w:style>
  <w:style w:type="character" w:customStyle="1" w:styleId="CommentSubjectChar">
    <w:name w:val="Comment Subject Char"/>
    <w:link w:val="CommentSubject"/>
    <w:uiPriority w:val="99"/>
    <w:semiHidden/>
    <w:rsid w:val="009B6D25"/>
    <w:rPr>
      <w:b/>
      <w:bCs/>
    </w:rPr>
  </w:style>
  <w:style w:type="paragraph" w:styleId="TOCHeading">
    <w:name w:val="TOC Heading"/>
    <w:basedOn w:val="Heading1"/>
    <w:next w:val="Normal"/>
    <w:uiPriority w:val="39"/>
    <w:semiHidden/>
    <w:unhideWhenUsed/>
    <w:qFormat/>
    <w:rsid w:val="0027667B"/>
    <w:pPr>
      <w:keepLines/>
      <w:numPr>
        <w:numId w:val="0"/>
      </w:numPr>
      <w:spacing w:before="480" w:after="0"/>
      <w:outlineLvl w:val="9"/>
    </w:pPr>
    <w:rPr>
      <w:rFonts w:ascii="Cambria" w:eastAsia="MS Gothic" w:hAnsi="Cambria" w:cs="Times New Roman"/>
      <w:color w:val="365F91"/>
      <w:kern w:val="0"/>
      <w:sz w:val="28"/>
      <w:szCs w:val="28"/>
      <w:lang w:eastAsia="ja-JP"/>
    </w:rPr>
  </w:style>
  <w:style w:type="paragraph" w:styleId="TOC2">
    <w:name w:val="toc 2"/>
    <w:basedOn w:val="Normal"/>
    <w:next w:val="Normal"/>
    <w:autoRedefine/>
    <w:uiPriority w:val="39"/>
    <w:unhideWhenUsed/>
    <w:qFormat/>
    <w:rsid w:val="00CD0947"/>
    <w:pPr>
      <w:tabs>
        <w:tab w:val="left" w:pos="900"/>
        <w:tab w:val="right" w:leader="dot" w:pos="9900"/>
      </w:tabs>
      <w:spacing w:after="60"/>
      <w:ind w:left="360" w:right="-720"/>
    </w:pPr>
    <w:rPr>
      <w:noProof/>
    </w:rPr>
  </w:style>
  <w:style w:type="character" w:styleId="FollowedHyperlink">
    <w:name w:val="FollowedHyperlink"/>
    <w:uiPriority w:val="99"/>
    <w:semiHidden/>
    <w:unhideWhenUsed/>
    <w:rsid w:val="008C043F"/>
    <w:rPr>
      <w:color w:val="800080"/>
      <w:u w:val="single"/>
    </w:rPr>
  </w:style>
  <w:style w:type="paragraph" w:styleId="TOC3">
    <w:name w:val="toc 3"/>
    <w:basedOn w:val="Normal"/>
    <w:next w:val="Normal"/>
    <w:autoRedefine/>
    <w:uiPriority w:val="39"/>
    <w:unhideWhenUsed/>
    <w:qFormat/>
    <w:rsid w:val="00051CC7"/>
    <w:pPr>
      <w:spacing w:after="100"/>
      <w:ind w:left="440"/>
    </w:pPr>
    <w:rPr>
      <w:rFonts w:ascii="Calibri" w:eastAsia="MS Mincho" w:hAnsi="Calibri" w:cs="Arial"/>
      <w:lang w:eastAsia="ja-JP"/>
    </w:rPr>
  </w:style>
  <w:style w:type="paragraph" w:styleId="ListParagraph">
    <w:name w:val="List Paragraph"/>
    <w:basedOn w:val="Normal"/>
    <w:link w:val="ListParagraphChar"/>
    <w:uiPriority w:val="34"/>
    <w:qFormat/>
    <w:rsid w:val="00F300B0"/>
    <w:pPr>
      <w:ind w:left="720"/>
    </w:pPr>
  </w:style>
  <w:style w:type="paragraph" w:styleId="Revision">
    <w:name w:val="Revision"/>
    <w:hidden/>
    <w:uiPriority w:val="99"/>
    <w:semiHidden/>
    <w:rsid w:val="00BC14DD"/>
    <w:rPr>
      <w:sz w:val="22"/>
      <w:szCs w:val="22"/>
    </w:rPr>
  </w:style>
  <w:style w:type="paragraph" w:customStyle="1" w:styleId="RFQQFooter">
    <w:name w:val="RFQQ Footer"/>
    <w:basedOn w:val="Footer"/>
    <w:link w:val="RFQQFooterChar"/>
    <w:qFormat/>
    <w:rsid w:val="00E53238"/>
    <w:pPr>
      <w:ind w:left="540"/>
    </w:pPr>
    <w:rPr>
      <w:rFonts w:cs="Arial"/>
      <w:sz w:val="24"/>
      <w:szCs w:val="24"/>
    </w:rPr>
  </w:style>
  <w:style w:type="character" w:customStyle="1" w:styleId="RFQQFooterChar">
    <w:name w:val="RFQQ Footer Char"/>
    <w:link w:val="RFQQFooter"/>
    <w:rsid w:val="00E53238"/>
    <w:rPr>
      <w:rFonts w:cs="Arial"/>
      <w:sz w:val="24"/>
      <w:szCs w:val="24"/>
    </w:rPr>
  </w:style>
  <w:style w:type="paragraph" w:customStyle="1" w:styleId="Hdg2Paragraph">
    <w:name w:val="Hdg 2 Paragraph"/>
    <w:basedOn w:val="Normal"/>
    <w:link w:val="Hdg2ParagraphChar"/>
    <w:qFormat/>
    <w:rsid w:val="007C18D8"/>
    <w:pPr>
      <w:spacing w:after="120"/>
      <w:ind w:left="576"/>
    </w:pPr>
    <w:rPr>
      <w:rFonts w:cs="Arial"/>
    </w:rPr>
  </w:style>
  <w:style w:type="paragraph" w:customStyle="1" w:styleId="Hdg3Paragraph">
    <w:name w:val="Hdg 3 Paragraph"/>
    <w:basedOn w:val="Normal"/>
    <w:link w:val="Hdg3ParagraphChar"/>
    <w:qFormat/>
    <w:rsid w:val="00E335A1"/>
    <w:pPr>
      <w:ind w:left="1440"/>
      <w:contextualSpacing/>
    </w:pPr>
    <w:rPr>
      <w:rFonts w:cs="Arial"/>
    </w:rPr>
  </w:style>
  <w:style w:type="character" w:customStyle="1" w:styleId="Hdg2ParagraphChar">
    <w:name w:val="Hdg 2 Paragraph Char"/>
    <w:link w:val="Hdg2Paragraph"/>
    <w:rsid w:val="007C18D8"/>
    <w:rPr>
      <w:rFonts w:cs="Arial"/>
      <w:sz w:val="22"/>
      <w:szCs w:val="22"/>
    </w:rPr>
  </w:style>
  <w:style w:type="paragraph" w:customStyle="1" w:styleId="Hdg2List">
    <w:name w:val="Hdg 2 List"/>
    <w:basedOn w:val="AnotherList"/>
    <w:link w:val="Hdg2ListChar"/>
    <w:qFormat/>
    <w:rsid w:val="00D23C33"/>
  </w:style>
  <w:style w:type="character" w:customStyle="1" w:styleId="Hdg3ParagraphChar">
    <w:name w:val="Hdg 3 Paragraph Char"/>
    <w:link w:val="Hdg3Paragraph"/>
    <w:rsid w:val="00E335A1"/>
    <w:rPr>
      <w:rFonts w:cs="Arial"/>
      <w:sz w:val="22"/>
      <w:szCs w:val="22"/>
    </w:rPr>
  </w:style>
  <w:style w:type="table" w:styleId="TableColorful2">
    <w:name w:val="Table Colorful 2"/>
    <w:basedOn w:val="TableNormal"/>
    <w:rsid w:val="00D40C64"/>
    <w:pPr>
      <w:widowControl w:val="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Hdg2ListChar">
    <w:name w:val="Hdg 2 List Char"/>
    <w:link w:val="Hdg2List"/>
    <w:rsid w:val="00D23C33"/>
    <w:rPr>
      <w:rFonts w:cs="Arial"/>
      <w:sz w:val="22"/>
      <w:szCs w:val="22"/>
    </w:rPr>
  </w:style>
  <w:style w:type="paragraph" w:customStyle="1" w:styleId="ExhibitHdg7">
    <w:name w:val="Exhibit Hdg 7"/>
    <w:basedOn w:val="Heading1"/>
    <w:autoRedefine/>
    <w:qFormat/>
    <w:rsid w:val="00F7624A"/>
    <w:pPr>
      <w:numPr>
        <w:numId w:val="2"/>
      </w:numPr>
      <w:tabs>
        <w:tab w:val="clear" w:pos="720"/>
        <w:tab w:val="left" w:pos="1260"/>
      </w:tabs>
      <w:ind w:left="540" w:hanging="540"/>
    </w:pPr>
    <w:rPr>
      <w:rFonts w:eastAsia="Calibri"/>
      <w:bCs w:val="0"/>
      <w:noProof/>
      <w:kern w:val="28"/>
    </w:rPr>
  </w:style>
  <w:style w:type="table" w:customStyle="1" w:styleId="TableColorful21">
    <w:name w:val="Table Colorful 21"/>
    <w:basedOn w:val="TableNormal"/>
    <w:next w:val="TableColorful2"/>
    <w:rsid w:val="00D40C64"/>
    <w:pPr>
      <w:widowControl w:val="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TOC4">
    <w:name w:val="toc 4"/>
    <w:basedOn w:val="Normal"/>
    <w:next w:val="Normal"/>
    <w:autoRedefine/>
    <w:uiPriority w:val="39"/>
    <w:unhideWhenUsed/>
    <w:rsid w:val="003344D2"/>
    <w:pPr>
      <w:spacing w:after="100"/>
      <w:ind w:left="660"/>
    </w:pPr>
    <w:rPr>
      <w:rFonts w:ascii="Calibri" w:eastAsia="Times New Roman" w:hAnsi="Calibri"/>
    </w:rPr>
  </w:style>
  <w:style w:type="paragraph" w:styleId="TOC5">
    <w:name w:val="toc 5"/>
    <w:basedOn w:val="Normal"/>
    <w:next w:val="Normal"/>
    <w:autoRedefine/>
    <w:uiPriority w:val="39"/>
    <w:unhideWhenUsed/>
    <w:rsid w:val="003344D2"/>
    <w:pPr>
      <w:spacing w:after="100"/>
      <w:ind w:left="880"/>
    </w:pPr>
    <w:rPr>
      <w:rFonts w:ascii="Calibri" w:eastAsia="Times New Roman" w:hAnsi="Calibri"/>
    </w:rPr>
  </w:style>
  <w:style w:type="paragraph" w:styleId="TOC6">
    <w:name w:val="toc 6"/>
    <w:basedOn w:val="Normal"/>
    <w:next w:val="Normal"/>
    <w:autoRedefine/>
    <w:uiPriority w:val="39"/>
    <w:unhideWhenUsed/>
    <w:rsid w:val="003344D2"/>
    <w:pPr>
      <w:spacing w:after="100"/>
      <w:ind w:left="1100"/>
    </w:pPr>
    <w:rPr>
      <w:rFonts w:ascii="Calibri" w:eastAsia="Times New Roman" w:hAnsi="Calibri"/>
    </w:rPr>
  </w:style>
  <w:style w:type="paragraph" w:styleId="TOC7">
    <w:name w:val="toc 7"/>
    <w:basedOn w:val="Normal"/>
    <w:next w:val="Normal"/>
    <w:autoRedefine/>
    <w:uiPriority w:val="39"/>
    <w:unhideWhenUsed/>
    <w:rsid w:val="003344D2"/>
    <w:pPr>
      <w:spacing w:after="100"/>
      <w:ind w:left="1320"/>
    </w:pPr>
    <w:rPr>
      <w:rFonts w:ascii="Calibri" w:eastAsia="Times New Roman" w:hAnsi="Calibri"/>
    </w:rPr>
  </w:style>
  <w:style w:type="paragraph" w:styleId="TOC8">
    <w:name w:val="toc 8"/>
    <w:basedOn w:val="Normal"/>
    <w:next w:val="Normal"/>
    <w:autoRedefine/>
    <w:uiPriority w:val="39"/>
    <w:unhideWhenUsed/>
    <w:rsid w:val="003344D2"/>
    <w:pPr>
      <w:spacing w:after="100"/>
      <w:ind w:left="1540"/>
    </w:pPr>
    <w:rPr>
      <w:rFonts w:ascii="Calibri" w:eastAsia="Times New Roman" w:hAnsi="Calibri"/>
    </w:rPr>
  </w:style>
  <w:style w:type="paragraph" w:styleId="TOC9">
    <w:name w:val="toc 9"/>
    <w:basedOn w:val="Normal"/>
    <w:next w:val="Normal"/>
    <w:autoRedefine/>
    <w:uiPriority w:val="39"/>
    <w:unhideWhenUsed/>
    <w:rsid w:val="003344D2"/>
    <w:pPr>
      <w:spacing w:after="100"/>
      <w:ind w:left="1760"/>
    </w:pPr>
    <w:rPr>
      <w:rFonts w:ascii="Calibri" w:eastAsia="Times New Roman" w:hAnsi="Calibri"/>
    </w:rPr>
  </w:style>
  <w:style w:type="paragraph" w:customStyle="1" w:styleId="AnotherList">
    <w:name w:val="Another List"/>
    <w:basedOn w:val="Normal"/>
    <w:link w:val="AnotherListChar"/>
    <w:qFormat/>
    <w:rsid w:val="009F701E"/>
    <w:pPr>
      <w:numPr>
        <w:numId w:val="3"/>
      </w:numPr>
      <w:tabs>
        <w:tab w:val="left" w:pos="1080"/>
      </w:tabs>
      <w:spacing w:after="60"/>
      <w:ind w:left="1080"/>
    </w:pPr>
    <w:rPr>
      <w:rFonts w:cs="Arial"/>
    </w:rPr>
  </w:style>
  <w:style w:type="character" w:customStyle="1" w:styleId="AnotherListChar">
    <w:name w:val="Another List Char"/>
    <w:link w:val="AnotherList"/>
    <w:rsid w:val="009F701E"/>
    <w:rPr>
      <w:rFonts w:cs="Arial"/>
      <w:sz w:val="22"/>
      <w:szCs w:val="22"/>
    </w:rPr>
  </w:style>
  <w:style w:type="table" w:customStyle="1" w:styleId="TableColorful211">
    <w:name w:val="Table Colorful 211"/>
    <w:basedOn w:val="TableNormal"/>
    <w:next w:val="TableColorful2"/>
    <w:rsid w:val="00665F92"/>
    <w:pPr>
      <w:widowControl w:val="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H1paragraph">
    <w:name w:val="H1 paragraph"/>
    <w:basedOn w:val="Normal"/>
    <w:link w:val="H1paragraphChar"/>
    <w:autoRedefine/>
    <w:qFormat/>
    <w:rsid w:val="00A520BD"/>
    <w:pPr>
      <w:keepNext/>
      <w:keepLines/>
      <w:ind w:left="432" w:right="-274"/>
    </w:pPr>
    <w:rPr>
      <w:rFonts w:eastAsia="Times New Roman" w:cs="Arial"/>
      <w:noProof/>
    </w:rPr>
  </w:style>
  <w:style w:type="character" w:customStyle="1" w:styleId="H1paragraphChar">
    <w:name w:val="H1 paragraph Char"/>
    <w:link w:val="H1paragraph"/>
    <w:rsid w:val="00A520BD"/>
    <w:rPr>
      <w:rFonts w:eastAsia="Times New Roman" w:cs="Arial"/>
      <w:noProof/>
      <w:sz w:val="22"/>
      <w:szCs w:val="22"/>
    </w:rPr>
  </w:style>
  <w:style w:type="paragraph" w:customStyle="1" w:styleId="h2list">
    <w:name w:val="h2 list"/>
    <w:basedOn w:val="Normal"/>
    <w:link w:val="h2listChar"/>
    <w:qFormat/>
    <w:rsid w:val="00165E9C"/>
    <w:pPr>
      <w:widowControl w:val="0"/>
      <w:numPr>
        <w:numId w:val="5"/>
      </w:numPr>
      <w:autoSpaceDE w:val="0"/>
      <w:autoSpaceDN w:val="0"/>
      <w:adjustRightInd w:val="0"/>
      <w:spacing w:after="120"/>
    </w:pPr>
    <w:rPr>
      <w:color w:val="000000"/>
      <w:sz w:val="24"/>
      <w:szCs w:val="24"/>
    </w:rPr>
  </w:style>
  <w:style w:type="character" w:customStyle="1" w:styleId="h2listChar">
    <w:name w:val="h2 list Char"/>
    <w:link w:val="h2list"/>
    <w:rsid w:val="00165E9C"/>
    <w:rPr>
      <w:color w:val="000000"/>
      <w:sz w:val="24"/>
      <w:szCs w:val="24"/>
    </w:rPr>
  </w:style>
  <w:style w:type="paragraph" w:customStyle="1" w:styleId="alistindent">
    <w:name w:val="a list indent"/>
    <w:basedOn w:val="H1paragraph"/>
    <w:link w:val="alistindentChar"/>
    <w:qFormat/>
    <w:rsid w:val="00165E9C"/>
    <w:pPr>
      <w:numPr>
        <w:numId w:val="6"/>
      </w:numPr>
      <w:ind w:left="2160"/>
    </w:pPr>
  </w:style>
  <w:style w:type="character" w:customStyle="1" w:styleId="alistindentChar">
    <w:name w:val="a list indent Char"/>
    <w:link w:val="alistindent"/>
    <w:rsid w:val="00165E9C"/>
    <w:rPr>
      <w:rFonts w:eastAsia="Times New Roman" w:cs="Arial"/>
      <w:noProof/>
      <w:sz w:val="22"/>
      <w:szCs w:val="22"/>
    </w:rPr>
  </w:style>
  <w:style w:type="paragraph" w:customStyle="1" w:styleId="HDG2">
    <w:name w:val="HDG 2"/>
    <w:basedOn w:val="Heading2"/>
    <w:link w:val="HDG2Char"/>
    <w:qFormat/>
    <w:rsid w:val="001F3DF8"/>
    <w:pPr>
      <w:widowControl w:val="0"/>
      <w:numPr>
        <w:numId w:val="4"/>
      </w:numPr>
      <w:tabs>
        <w:tab w:val="clear" w:pos="6336"/>
      </w:tabs>
      <w:ind w:left="907" w:hanging="547"/>
    </w:pPr>
    <w:rPr>
      <w:rFonts w:ascii="Arial" w:hAnsi="Arial"/>
      <w:b w:val="0"/>
      <w:caps w:val="0"/>
      <w:sz w:val="24"/>
      <w:szCs w:val="24"/>
    </w:rPr>
  </w:style>
  <w:style w:type="character" w:customStyle="1" w:styleId="HDG2Char">
    <w:name w:val="HDG 2 Char"/>
    <w:link w:val="HDG2"/>
    <w:rsid w:val="001F3DF8"/>
    <w:rPr>
      <w:rFonts w:eastAsia="Times New Roman" w:cs="Arial"/>
      <w:bCs/>
      <w:iCs/>
      <w:sz w:val="24"/>
      <w:szCs w:val="24"/>
    </w:rPr>
  </w:style>
  <w:style w:type="paragraph" w:styleId="Title">
    <w:name w:val="Title"/>
    <w:basedOn w:val="Normal"/>
    <w:next w:val="Normal"/>
    <w:link w:val="TitleChar"/>
    <w:uiPriority w:val="10"/>
    <w:qFormat/>
    <w:rsid w:val="00AE592F"/>
    <w:pPr>
      <w:keepNext/>
      <w:jc w:val="center"/>
      <w:outlineLvl w:val="0"/>
    </w:pPr>
    <w:rPr>
      <w:rFonts w:ascii="Arial Bold" w:eastAsia="Times New Roman" w:hAnsi="Arial Bold" w:cs="Arial"/>
      <w:b/>
      <w:bCs/>
      <w:spacing w:val="5"/>
      <w:kern w:val="32"/>
      <w:sz w:val="28"/>
      <w:szCs w:val="28"/>
    </w:rPr>
  </w:style>
  <w:style w:type="character" w:customStyle="1" w:styleId="TitleChar">
    <w:name w:val="Title Char"/>
    <w:link w:val="Title"/>
    <w:uiPriority w:val="10"/>
    <w:rsid w:val="00AE592F"/>
    <w:rPr>
      <w:rFonts w:ascii="Arial Bold" w:eastAsia="Times New Roman" w:hAnsi="Arial Bold" w:cs="Arial"/>
      <w:b/>
      <w:bCs/>
      <w:spacing w:val="5"/>
      <w:kern w:val="32"/>
      <w:sz w:val="28"/>
      <w:szCs w:val="28"/>
    </w:rPr>
  </w:style>
  <w:style w:type="character" w:styleId="Strong">
    <w:name w:val="Strong"/>
    <w:uiPriority w:val="22"/>
    <w:qFormat/>
    <w:rsid w:val="00355B9D"/>
    <w:rPr>
      <w:b/>
      <w:bCs/>
    </w:rPr>
  </w:style>
  <w:style w:type="character" w:styleId="BookTitle">
    <w:name w:val="Book Title"/>
    <w:uiPriority w:val="33"/>
    <w:qFormat/>
    <w:rsid w:val="00002BC8"/>
    <w:rPr>
      <w:b/>
      <w:bCs/>
      <w:smallCaps/>
      <w:spacing w:val="5"/>
    </w:rPr>
  </w:style>
  <w:style w:type="paragraph" w:customStyle="1" w:styleId="ContractTitle">
    <w:name w:val="Contract Title"/>
    <w:basedOn w:val="Normal"/>
    <w:link w:val="ContractTitleChar"/>
    <w:qFormat/>
    <w:rsid w:val="00002BC8"/>
  </w:style>
  <w:style w:type="paragraph" w:customStyle="1" w:styleId="Hdg3List">
    <w:name w:val="Hdg 3 List"/>
    <w:basedOn w:val="Hdg3Paragraph"/>
    <w:link w:val="Hdg3ListChar"/>
    <w:qFormat/>
    <w:rsid w:val="00317C8E"/>
    <w:pPr>
      <w:numPr>
        <w:numId w:val="7"/>
      </w:numPr>
      <w:spacing w:after="60"/>
      <w:ind w:left="1620"/>
    </w:pPr>
  </w:style>
  <w:style w:type="character" w:customStyle="1" w:styleId="ContractTitleChar">
    <w:name w:val="Contract Title Char"/>
    <w:link w:val="ContractTitle"/>
    <w:rsid w:val="00002BC8"/>
    <w:rPr>
      <w:sz w:val="22"/>
      <w:szCs w:val="22"/>
    </w:rPr>
  </w:style>
  <w:style w:type="character" w:customStyle="1" w:styleId="Hdg3ListChar">
    <w:name w:val="Hdg 3 List Char"/>
    <w:link w:val="Hdg3List"/>
    <w:rsid w:val="00317C8E"/>
    <w:rPr>
      <w:rFonts w:cs="Arial"/>
      <w:sz w:val="22"/>
      <w:szCs w:val="22"/>
    </w:rPr>
  </w:style>
  <w:style w:type="paragraph" w:customStyle="1" w:styleId="Hdg1paragraph">
    <w:name w:val="Hdg 1 paragraph"/>
    <w:link w:val="Hdg1paragraphChar"/>
    <w:qFormat/>
    <w:rsid w:val="00B86200"/>
    <w:pPr>
      <w:spacing w:before="120" w:after="120"/>
      <w:ind w:left="374"/>
    </w:pPr>
    <w:rPr>
      <w:rFonts w:eastAsia="Times New Roman" w:cs="Arial"/>
      <w:noProof/>
      <w:sz w:val="22"/>
      <w:szCs w:val="22"/>
    </w:rPr>
  </w:style>
  <w:style w:type="paragraph" w:customStyle="1" w:styleId="Hdg1list">
    <w:name w:val="Hdg 1 list"/>
    <w:basedOn w:val="h2list"/>
    <w:link w:val="Hdg1listChar"/>
    <w:autoRedefine/>
    <w:qFormat/>
    <w:rsid w:val="00B86200"/>
    <w:pPr>
      <w:numPr>
        <w:numId w:val="0"/>
      </w:numPr>
      <w:tabs>
        <w:tab w:val="num" w:pos="720"/>
      </w:tabs>
      <w:spacing w:after="60"/>
      <w:ind w:left="1080" w:hanging="720"/>
    </w:pPr>
    <w:rPr>
      <w:rFonts w:cs="Arial"/>
      <w:sz w:val="22"/>
      <w:szCs w:val="22"/>
    </w:rPr>
  </w:style>
  <w:style w:type="character" w:customStyle="1" w:styleId="Hdg1listChar">
    <w:name w:val="Hdg 1 list Char"/>
    <w:link w:val="Hdg1list"/>
    <w:rsid w:val="00B86200"/>
    <w:rPr>
      <w:rFonts w:cs="Arial"/>
      <w:color w:val="000000"/>
      <w:sz w:val="22"/>
      <w:szCs w:val="22"/>
    </w:rPr>
  </w:style>
  <w:style w:type="character" w:customStyle="1" w:styleId="Hdg1paragraphChar">
    <w:name w:val="Hdg 1 paragraph Char"/>
    <w:link w:val="Hdg1paragraph"/>
    <w:rsid w:val="00B86200"/>
    <w:rPr>
      <w:rFonts w:eastAsia="Times New Roman" w:cs="Arial"/>
      <w:noProof/>
      <w:sz w:val="22"/>
      <w:szCs w:val="22"/>
    </w:rPr>
  </w:style>
  <w:style w:type="paragraph" w:customStyle="1" w:styleId="Instructions">
    <w:name w:val="Instructions"/>
    <w:basedOn w:val="Hdg2Paragraph"/>
    <w:link w:val="InstructionsChar"/>
    <w:qFormat/>
    <w:rsid w:val="009D5309"/>
    <w:rPr>
      <w:i/>
      <w:color w:val="FF0000"/>
    </w:rPr>
  </w:style>
  <w:style w:type="character" w:customStyle="1" w:styleId="InstructionsChar">
    <w:name w:val="Instructions Char"/>
    <w:basedOn w:val="Hdg2ParagraphChar"/>
    <w:link w:val="Instructions"/>
    <w:rsid w:val="009D5309"/>
    <w:rPr>
      <w:rFonts w:cs="Arial"/>
      <w:i/>
      <w:color w:val="FF0000"/>
      <w:sz w:val="22"/>
      <w:szCs w:val="22"/>
    </w:rPr>
  </w:style>
  <w:style w:type="paragraph" w:customStyle="1" w:styleId="HDG1paragraph0">
    <w:name w:val="HDG 1 paragraph"/>
    <w:basedOn w:val="Hdg1paragraph"/>
    <w:link w:val="HDG1paragraphChar0"/>
    <w:autoRedefine/>
    <w:qFormat/>
    <w:rsid w:val="00B6267D"/>
    <w:pPr>
      <w:tabs>
        <w:tab w:val="left" w:pos="1260"/>
      </w:tabs>
      <w:spacing w:before="0"/>
      <w:ind w:left="360" w:right="-274"/>
    </w:pPr>
    <w:rPr>
      <w:rFonts w:eastAsia="Calibri"/>
      <w:b/>
      <w:bCs/>
      <w:iCs/>
      <w:noProof w:val="0"/>
    </w:rPr>
  </w:style>
  <w:style w:type="character" w:customStyle="1" w:styleId="HDG1paragraphChar0">
    <w:name w:val="HDG 1 paragraph Char"/>
    <w:link w:val="HDG1paragraph0"/>
    <w:rsid w:val="00B6267D"/>
    <w:rPr>
      <w:rFonts w:cs="Arial"/>
      <w:b/>
      <w:bCs/>
      <w:iCs/>
      <w:sz w:val="22"/>
      <w:szCs w:val="22"/>
    </w:rPr>
  </w:style>
  <w:style w:type="paragraph" w:customStyle="1" w:styleId="TOC40">
    <w:name w:val="TOC4"/>
    <w:basedOn w:val="Normal"/>
    <w:link w:val="TOC4Char"/>
    <w:qFormat/>
    <w:rsid w:val="00AE592F"/>
    <w:pPr>
      <w:spacing w:before="240" w:after="120"/>
      <w:jc w:val="center"/>
    </w:pPr>
    <w:rPr>
      <w:rFonts w:cs="Arial"/>
      <w:b/>
      <w:szCs w:val="24"/>
      <w:u w:val="single"/>
    </w:rPr>
  </w:style>
  <w:style w:type="paragraph" w:customStyle="1" w:styleId="TOC50">
    <w:name w:val="TOC5"/>
    <w:basedOn w:val="Normal"/>
    <w:link w:val="TOC5Char"/>
    <w:qFormat/>
    <w:rsid w:val="00AE592F"/>
    <w:pPr>
      <w:spacing w:after="120"/>
      <w:ind w:left="720"/>
    </w:pPr>
    <w:rPr>
      <w:rFonts w:cs="Arial"/>
      <w:szCs w:val="24"/>
    </w:rPr>
  </w:style>
  <w:style w:type="character" w:customStyle="1" w:styleId="TOC4Char">
    <w:name w:val="TOC4 Char"/>
    <w:basedOn w:val="DefaultParagraphFont"/>
    <w:link w:val="TOC40"/>
    <w:rsid w:val="00AE592F"/>
    <w:rPr>
      <w:rFonts w:cs="Arial"/>
      <w:b/>
      <w:sz w:val="22"/>
      <w:szCs w:val="24"/>
      <w:u w:val="single"/>
    </w:rPr>
  </w:style>
  <w:style w:type="character" w:styleId="SubtleReference">
    <w:name w:val="Subtle Reference"/>
    <w:uiPriority w:val="31"/>
    <w:qFormat/>
    <w:rsid w:val="00AE592F"/>
    <w:rPr>
      <w:rFonts w:cs="Arial"/>
      <w:b/>
      <w:i/>
      <w:szCs w:val="24"/>
    </w:rPr>
  </w:style>
  <w:style w:type="character" w:customStyle="1" w:styleId="TOC5Char">
    <w:name w:val="TOC5 Char"/>
    <w:basedOn w:val="DefaultParagraphFont"/>
    <w:link w:val="TOC50"/>
    <w:rsid w:val="00AE592F"/>
    <w:rPr>
      <w:rFonts w:cs="Arial"/>
      <w:sz w:val="22"/>
      <w:szCs w:val="24"/>
    </w:rPr>
  </w:style>
  <w:style w:type="paragraph" w:customStyle="1" w:styleId="TableTitle">
    <w:name w:val="Table Title"/>
    <w:basedOn w:val="Normal"/>
    <w:link w:val="TableTitleChar"/>
    <w:qFormat/>
    <w:rsid w:val="008D7045"/>
    <w:pPr>
      <w:jc w:val="center"/>
    </w:pPr>
    <w:rPr>
      <w:rFonts w:eastAsia="Times New Roman" w:cs="Arial"/>
      <w:b/>
      <w:sz w:val="24"/>
      <w:szCs w:val="24"/>
    </w:rPr>
  </w:style>
  <w:style w:type="paragraph" w:customStyle="1" w:styleId="TableNormal0">
    <w:name w:val="Table_Normal"/>
    <w:basedOn w:val="Normal"/>
    <w:link w:val="TableNormalChar"/>
    <w:qFormat/>
    <w:rsid w:val="008D7045"/>
    <w:pPr>
      <w:widowControl w:val="0"/>
      <w:spacing w:after="120"/>
    </w:pPr>
    <w:rPr>
      <w:rFonts w:eastAsia="Times New Roman" w:cs="Arial"/>
      <w:sz w:val="20"/>
      <w:szCs w:val="20"/>
    </w:rPr>
  </w:style>
  <w:style w:type="character" w:customStyle="1" w:styleId="TableTitleChar">
    <w:name w:val="Table Title Char"/>
    <w:basedOn w:val="DefaultParagraphFont"/>
    <w:link w:val="TableTitle"/>
    <w:rsid w:val="008D7045"/>
    <w:rPr>
      <w:rFonts w:eastAsia="Times New Roman" w:cs="Arial"/>
      <w:b/>
      <w:sz w:val="24"/>
      <w:szCs w:val="24"/>
    </w:rPr>
  </w:style>
  <w:style w:type="paragraph" w:customStyle="1" w:styleId="TableDescriptor">
    <w:name w:val="Table_Descriptor"/>
    <w:basedOn w:val="Normal"/>
    <w:link w:val="TableDescriptorChar"/>
    <w:qFormat/>
    <w:rsid w:val="008D7045"/>
    <w:pPr>
      <w:widowControl w:val="0"/>
    </w:pPr>
    <w:rPr>
      <w:rFonts w:eastAsia="Times New Roman" w:cs="Arial"/>
      <w:sz w:val="18"/>
      <w:szCs w:val="18"/>
    </w:rPr>
  </w:style>
  <w:style w:type="character" w:customStyle="1" w:styleId="TableNormalChar">
    <w:name w:val="Table_Normal Char"/>
    <w:basedOn w:val="DefaultParagraphFont"/>
    <w:link w:val="TableNormal0"/>
    <w:rsid w:val="008D7045"/>
    <w:rPr>
      <w:rFonts w:eastAsia="Times New Roman" w:cs="Arial"/>
    </w:rPr>
  </w:style>
  <w:style w:type="paragraph" w:customStyle="1" w:styleId="Footer1">
    <w:name w:val="Footer1"/>
    <w:basedOn w:val="RFQQFooter"/>
    <w:link w:val="Footer1Char"/>
    <w:qFormat/>
    <w:rsid w:val="00017DEF"/>
  </w:style>
  <w:style w:type="character" w:customStyle="1" w:styleId="TableDescriptorChar">
    <w:name w:val="Table_Descriptor Char"/>
    <w:basedOn w:val="DefaultParagraphFont"/>
    <w:link w:val="TableDescriptor"/>
    <w:rsid w:val="008D7045"/>
    <w:rPr>
      <w:rFonts w:eastAsia="Times New Roman" w:cs="Arial"/>
      <w:sz w:val="18"/>
      <w:szCs w:val="18"/>
    </w:rPr>
  </w:style>
  <w:style w:type="paragraph" w:customStyle="1" w:styleId="TableTitle2">
    <w:name w:val="Table Title_2"/>
    <w:basedOn w:val="TableTitle"/>
    <w:link w:val="TableTitle2Char"/>
    <w:qFormat/>
    <w:rsid w:val="002B1E4E"/>
    <w:pPr>
      <w:spacing w:after="60"/>
    </w:pPr>
    <w:rPr>
      <w:sz w:val="20"/>
      <w:szCs w:val="20"/>
    </w:rPr>
  </w:style>
  <w:style w:type="character" w:customStyle="1" w:styleId="Footer1Char">
    <w:name w:val="Footer1 Char"/>
    <w:basedOn w:val="RFQQFooterChar"/>
    <w:link w:val="Footer1"/>
    <w:rsid w:val="00017DEF"/>
    <w:rPr>
      <w:rFonts w:cs="Arial"/>
      <w:sz w:val="24"/>
      <w:szCs w:val="24"/>
    </w:rPr>
  </w:style>
  <w:style w:type="paragraph" w:customStyle="1" w:styleId="TableNormal2">
    <w:name w:val="Table_Normal_2"/>
    <w:basedOn w:val="Normal"/>
    <w:link w:val="TableNormal2Char"/>
    <w:qFormat/>
    <w:rsid w:val="002B1E4E"/>
    <w:pPr>
      <w:spacing w:after="120"/>
    </w:pPr>
  </w:style>
  <w:style w:type="character" w:customStyle="1" w:styleId="TableTitle2Char">
    <w:name w:val="Table Title_2 Char"/>
    <w:basedOn w:val="TableTitleChar"/>
    <w:link w:val="TableTitle2"/>
    <w:rsid w:val="002B1E4E"/>
    <w:rPr>
      <w:rFonts w:eastAsia="Times New Roman" w:cs="Arial"/>
      <w:b/>
      <w:sz w:val="24"/>
      <w:szCs w:val="24"/>
    </w:rPr>
  </w:style>
  <w:style w:type="character" w:customStyle="1" w:styleId="TableNormal2Char">
    <w:name w:val="Table_Normal_2 Char"/>
    <w:basedOn w:val="DefaultParagraphFont"/>
    <w:link w:val="TableNormal2"/>
    <w:rsid w:val="002B1E4E"/>
    <w:rPr>
      <w:sz w:val="22"/>
      <w:szCs w:val="22"/>
    </w:rPr>
  </w:style>
  <w:style w:type="paragraph" w:styleId="NormalWeb">
    <w:name w:val="Normal (Web)"/>
    <w:basedOn w:val="Normal"/>
    <w:uiPriority w:val="99"/>
    <w:semiHidden/>
    <w:unhideWhenUsed/>
    <w:rsid w:val="00527CC7"/>
    <w:pPr>
      <w:spacing w:before="100" w:beforeAutospacing="1" w:after="100" w:afterAutospacing="1" w:line="240" w:lineRule="auto"/>
    </w:pPr>
    <w:rPr>
      <w:rFonts w:ascii="Times New Roman" w:eastAsia="Times New Roman" w:hAnsi="Times New Roman"/>
      <w:sz w:val="24"/>
      <w:szCs w:val="24"/>
    </w:rPr>
  </w:style>
  <w:style w:type="paragraph" w:customStyle="1" w:styleId="H1Paragraph0">
    <w:name w:val="H1 Paragraph"/>
    <w:basedOn w:val="Normal"/>
    <w:link w:val="H1ParagraphChar0"/>
    <w:qFormat/>
    <w:rsid w:val="005D5D3E"/>
    <w:pPr>
      <w:tabs>
        <w:tab w:val="left" w:pos="-720"/>
      </w:tabs>
      <w:suppressAutoHyphens/>
      <w:spacing w:line="259" w:lineRule="auto"/>
      <w:ind w:left="360"/>
    </w:pPr>
    <w:rPr>
      <w:rFonts w:asciiTheme="minorHAnsi" w:eastAsia="Times New Roman" w:hAnsiTheme="minorHAnsi" w:cstheme="minorHAnsi"/>
      <w:spacing w:val="-3"/>
      <w:szCs w:val="20"/>
    </w:rPr>
  </w:style>
  <w:style w:type="paragraph" w:customStyle="1" w:styleId="H1List">
    <w:name w:val="H1 List"/>
    <w:basedOn w:val="Normal"/>
    <w:link w:val="H1ListChar"/>
    <w:qFormat/>
    <w:rsid w:val="00E335A1"/>
    <w:pPr>
      <w:numPr>
        <w:numId w:val="9"/>
      </w:numPr>
      <w:tabs>
        <w:tab w:val="left" w:pos="-720"/>
      </w:tabs>
      <w:suppressAutoHyphens/>
      <w:spacing w:line="259" w:lineRule="auto"/>
      <w:ind w:left="2088"/>
    </w:pPr>
    <w:rPr>
      <w:rFonts w:eastAsia="Times New Roman" w:cstheme="minorHAnsi"/>
      <w:spacing w:val="-3"/>
      <w:szCs w:val="20"/>
    </w:rPr>
  </w:style>
  <w:style w:type="character" w:customStyle="1" w:styleId="H1ParagraphChar0">
    <w:name w:val="H1 Paragraph Char"/>
    <w:basedOn w:val="DefaultParagraphFont"/>
    <w:link w:val="H1Paragraph0"/>
    <w:rsid w:val="005D5D3E"/>
    <w:rPr>
      <w:rFonts w:asciiTheme="minorHAnsi" w:eastAsia="Times New Roman" w:hAnsiTheme="minorHAnsi" w:cstheme="minorHAnsi"/>
      <w:spacing w:val="-3"/>
      <w:sz w:val="22"/>
    </w:rPr>
  </w:style>
  <w:style w:type="character" w:customStyle="1" w:styleId="H1ListChar">
    <w:name w:val="H1 List Char"/>
    <w:basedOn w:val="DefaultParagraphFont"/>
    <w:link w:val="H1List"/>
    <w:rsid w:val="00E335A1"/>
    <w:rPr>
      <w:rFonts w:eastAsia="Times New Roman" w:cstheme="minorHAnsi"/>
      <w:spacing w:val="-3"/>
      <w:sz w:val="22"/>
    </w:rPr>
  </w:style>
  <w:style w:type="character" w:styleId="UnresolvedMention">
    <w:name w:val="Unresolved Mention"/>
    <w:basedOn w:val="DefaultParagraphFont"/>
    <w:uiPriority w:val="99"/>
    <w:semiHidden/>
    <w:unhideWhenUsed/>
    <w:rsid w:val="0023096A"/>
    <w:rPr>
      <w:color w:val="605E5C"/>
      <w:shd w:val="clear" w:color="auto" w:fill="E1DFDD"/>
    </w:rPr>
  </w:style>
  <w:style w:type="character" w:customStyle="1" w:styleId="ListParagraphChar">
    <w:name w:val="List Paragraph Char"/>
    <w:link w:val="ListParagraph"/>
    <w:uiPriority w:val="34"/>
    <w:locked/>
    <w:rsid w:val="00795AC0"/>
    <w:rPr>
      <w:sz w:val="22"/>
      <w:szCs w:val="22"/>
    </w:rPr>
  </w:style>
  <w:style w:type="paragraph" w:styleId="BodyText">
    <w:name w:val="Body Text"/>
    <w:basedOn w:val="Normal"/>
    <w:link w:val="BodyTextChar"/>
    <w:uiPriority w:val="1"/>
    <w:qFormat/>
    <w:rsid w:val="00AB6260"/>
    <w:pPr>
      <w:widowControl w:val="0"/>
      <w:autoSpaceDE w:val="0"/>
      <w:autoSpaceDN w:val="0"/>
      <w:spacing w:after="0" w:line="240" w:lineRule="auto"/>
    </w:pPr>
    <w:rPr>
      <w:rFonts w:eastAsia="Arial" w:cs="Arial"/>
    </w:rPr>
  </w:style>
  <w:style w:type="character" w:customStyle="1" w:styleId="BodyTextChar">
    <w:name w:val="Body Text Char"/>
    <w:basedOn w:val="DefaultParagraphFont"/>
    <w:link w:val="BodyText"/>
    <w:uiPriority w:val="1"/>
    <w:rsid w:val="00AB6260"/>
    <w:rPr>
      <w:rFonts w:eastAsia="Arial" w:cs="Arial"/>
      <w:sz w:val="22"/>
      <w:szCs w:val="22"/>
    </w:rPr>
  </w:style>
  <w:style w:type="paragraph" w:customStyle="1" w:styleId="HdgP2">
    <w:name w:val="Hdg P2"/>
    <w:basedOn w:val="Normal"/>
    <w:link w:val="HdgP2Char"/>
    <w:qFormat/>
    <w:rsid w:val="00AB6260"/>
    <w:pPr>
      <w:spacing w:line="259" w:lineRule="auto"/>
      <w:ind w:left="360"/>
    </w:pPr>
    <w:rPr>
      <w:rFonts w:eastAsia="Times New Roman" w:cs="Arial"/>
      <w:sz w:val="20"/>
      <w:szCs w:val="20"/>
    </w:rPr>
  </w:style>
  <w:style w:type="character" w:customStyle="1" w:styleId="HdgP2Char">
    <w:name w:val="Hdg P2 Char"/>
    <w:basedOn w:val="DefaultParagraphFont"/>
    <w:link w:val="HdgP2"/>
    <w:rsid w:val="00AB6260"/>
    <w:rPr>
      <w:rFonts w:eastAsia="Times New Roman" w:cs="Arial"/>
    </w:rPr>
  </w:style>
  <w:style w:type="paragraph" w:customStyle="1" w:styleId="Default">
    <w:name w:val="Default"/>
    <w:rsid w:val="0032328D"/>
    <w:pPr>
      <w:autoSpaceDE w:val="0"/>
      <w:autoSpaceDN w:val="0"/>
      <w:adjustRightInd w:val="0"/>
    </w:pPr>
    <w:rPr>
      <w:rFonts w:eastAsiaTheme="minorHAnsi"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2675">
      <w:bodyDiv w:val="1"/>
      <w:marLeft w:val="0"/>
      <w:marRight w:val="0"/>
      <w:marTop w:val="0"/>
      <w:marBottom w:val="0"/>
      <w:divBdr>
        <w:top w:val="none" w:sz="0" w:space="0" w:color="auto"/>
        <w:left w:val="none" w:sz="0" w:space="0" w:color="auto"/>
        <w:bottom w:val="none" w:sz="0" w:space="0" w:color="auto"/>
        <w:right w:val="none" w:sz="0" w:space="0" w:color="auto"/>
      </w:divBdr>
    </w:div>
    <w:div w:id="171339632">
      <w:bodyDiv w:val="1"/>
      <w:marLeft w:val="0"/>
      <w:marRight w:val="0"/>
      <w:marTop w:val="0"/>
      <w:marBottom w:val="0"/>
      <w:divBdr>
        <w:top w:val="none" w:sz="0" w:space="0" w:color="auto"/>
        <w:left w:val="none" w:sz="0" w:space="0" w:color="auto"/>
        <w:bottom w:val="none" w:sz="0" w:space="0" w:color="auto"/>
        <w:right w:val="none" w:sz="0" w:space="0" w:color="auto"/>
      </w:divBdr>
    </w:div>
    <w:div w:id="519007764">
      <w:bodyDiv w:val="1"/>
      <w:marLeft w:val="0"/>
      <w:marRight w:val="0"/>
      <w:marTop w:val="0"/>
      <w:marBottom w:val="0"/>
      <w:divBdr>
        <w:top w:val="none" w:sz="0" w:space="0" w:color="auto"/>
        <w:left w:val="none" w:sz="0" w:space="0" w:color="auto"/>
        <w:bottom w:val="none" w:sz="0" w:space="0" w:color="auto"/>
        <w:right w:val="none" w:sz="0" w:space="0" w:color="auto"/>
      </w:divBdr>
    </w:div>
    <w:div w:id="659233105">
      <w:bodyDiv w:val="1"/>
      <w:marLeft w:val="0"/>
      <w:marRight w:val="0"/>
      <w:marTop w:val="0"/>
      <w:marBottom w:val="0"/>
      <w:divBdr>
        <w:top w:val="none" w:sz="0" w:space="0" w:color="auto"/>
        <w:left w:val="none" w:sz="0" w:space="0" w:color="auto"/>
        <w:bottom w:val="none" w:sz="0" w:space="0" w:color="auto"/>
        <w:right w:val="none" w:sz="0" w:space="0" w:color="auto"/>
      </w:divBdr>
    </w:div>
    <w:div w:id="804202711">
      <w:bodyDiv w:val="1"/>
      <w:marLeft w:val="0"/>
      <w:marRight w:val="0"/>
      <w:marTop w:val="0"/>
      <w:marBottom w:val="0"/>
      <w:divBdr>
        <w:top w:val="none" w:sz="0" w:space="0" w:color="auto"/>
        <w:left w:val="none" w:sz="0" w:space="0" w:color="auto"/>
        <w:bottom w:val="none" w:sz="0" w:space="0" w:color="auto"/>
        <w:right w:val="none" w:sz="0" w:space="0" w:color="auto"/>
      </w:divBdr>
    </w:div>
    <w:div w:id="950163820">
      <w:bodyDiv w:val="1"/>
      <w:marLeft w:val="0"/>
      <w:marRight w:val="0"/>
      <w:marTop w:val="0"/>
      <w:marBottom w:val="0"/>
      <w:divBdr>
        <w:top w:val="none" w:sz="0" w:space="0" w:color="auto"/>
        <w:left w:val="none" w:sz="0" w:space="0" w:color="auto"/>
        <w:bottom w:val="none" w:sz="0" w:space="0" w:color="auto"/>
        <w:right w:val="none" w:sz="0" w:space="0" w:color="auto"/>
      </w:divBdr>
    </w:div>
    <w:div w:id="1137450260">
      <w:bodyDiv w:val="1"/>
      <w:marLeft w:val="0"/>
      <w:marRight w:val="0"/>
      <w:marTop w:val="0"/>
      <w:marBottom w:val="0"/>
      <w:divBdr>
        <w:top w:val="none" w:sz="0" w:space="0" w:color="auto"/>
        <w:left w:val="none" w:sz="0" w:space="0" w:color="auto"/>
        <w:bottom w:val="none" w:sz="0" w:space="0" w:color="auto"/>
        <w:right w:val="none" w:sz="0" w:space="0" w:color="auto"/>
      </w:divBdr>
    </w:div>
    <w:div w:id="1202011058">
      <w:bodyDiv w:val="1"/>
      <w:marLeft w:val="0"/>
      <w:marRight w:val="0"/>
      <w:marTop w:val="0"/>
      <w:marBottom w:val="0"/>
      <w:divBdr>
        <w:top w:val="none" w:sz="0" w:space="0" w:color="auto"/>
        <w:left w:val="none" w:sz="0" w:space="0" w:color="auto"/>
        <w:bottom w:val="none" w:sz="0" w:space="0" w:color="auto"/>
        <w:right w:val="none" w:sz="0" w:space="0" w:color="auto"/>
      </w:divBdr>
    </w:div>
    <w:div w:id="1250579397">
      <w:bodyDiv w:val="1"/>
      <w:marLeft w:val="0"/>
      <w:marRight w:val="0"/>
      <w:marTop w:val="0"/>
      <w:marBottom w:val="0"/>
      <w:divBdr>
        <w:top w:val="none" w:sz="0" w:space="0" w:color="auto"/>
        <w:left w:val="none" w:sz="0" w:space="0" w:color="auto"/>
        <w:bottom w:val="none" w:sz="0" w:space="0" w:color="auto"/>
        <w:right w:val="none" w:sz="0" w:space="0" w:color="auto"/>
      </w:divBdr>
    </w:div>
    <w:div w:id="1434205042">
      <w:bodyDiv w:val="1"/>
      <w:marLeft w:val="0"/>
      <w:marRight w:val="0"/>
      <w:marTop w:val="0"/>
      <w:marBottom w:val="0"/>
      <w:divBdr>
        <w:top w:val="none" w:sz="0" w:space="0" w:color="auto"/>
        <w:left w:val="none" w:sz="0" w:space="0" w:color="auto"/>
        <w:bottom w:val="none" w:sz="0" w:space="0" w:color="auto"/>
        <w:right w:val="none" w:sz="0" w:space="0" w:color="auto"/>
      </w:divBdr>
      <w:divsChild>
        <w:div w:id="1751193510">
          <w:marLeft w:val="0"/>
          <w:marRight w:val="0"/>
          <w:marTop w:val="0"/>
          <w:marBottom w:val="0"/>
          <w:divBdr>
            <w:top w:val="none" w:sz="0" w:space="0" w:color="auto"/>
            <w:left w:val="none" w:sz="0" w:space="0" w:color="auto"/>
            <w:bottom w:val="none" w:sz="0" w:space="0" w:color="auto"/>
            <w:right w:val="none" w:sz="0" w:space="0" w:color="auto"/>
          </w:divBdr>
        </w:div>
      </w:divsChild>
    </w:div>
    <w:div w:id="201479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yperlink" Target="http://uscode.house.gov/" TargetMode="External"/><Relationship Id="rId34" Type="http://schemas.openxmlformats.org/officeDocument/2006/relationships/hyperlink" Target="https://lawfilesext.leg.wa.gov/biennium/2023-24/Pdf/Bill%20Reports/House/1929-S2%20HBR%20FBR%2024.pdf?q=20241007152802" TargetMode="External"/><Relationship Id="rId42" Type="http://schemas.openxmlformats.org/officeDocument/2006/relationships/hyperlink" Target="https://app.leg.wa.gov/wac/default.aspx?cite=246-337-124" TargetMode="External"/><Relationship Id="rId47" Type="http://schemas.openxmlformats.org/officeDocument/2006/relationships/hyperlink" Target="mailto:HCAMCPrograms@hca.wa.gov" TargetMode="External"/><Relationship Id="rId50" Type="http://schemas.openxmlformats.org/officeDocument/2006/relationships/header" Target="header14.xml"/><Relationship Id="rId55" Type="http://schemas.openxmlformats.org/officeDocument/2006/relationships/footer" Target="footer8.xml"/><Relationship Id="rId63" Type="http://schemas.openxmlformats.org/officeDocument/2006/relationships/footer" Target="foot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9.xml"/><Relationship Id="rId11" Type="http://schemas.openxmlformats.org/officeDocument/2006/relationships/footer" Target="footer1.xml"/><Relationship Id="rId24" Type="http://schemas.openxmlformats.org/officeDocument/2006/relationships/hyperlink" Target="https://ofm.wa.gov/it-systems/statewide-vendorpayee-services/receiving-payment-state" TargetMode="External"/><Relationship Id="rId32" Type="http://schemas.openxmlformats.org/officeDocument/2006/relationships/footer" Target="footer6.xml"/><Relationship Id="rId37" Type="http://schemas.openxmlformats.org/officeDocument/2006/relationships/hyperlink" Target="https://app.leg.wa.gov/wac/default.aspx?cite=388-400-0065" TargetMode="External"/><Relationship Id="rId40" Type="http://schemas.openxmlformats.org/officeDocument/2006/relationships/hyperlink" Target="https://app.leg.wa.gov/wac/default.aspx?cite=246-337-075" TargetMode="External"/><Relationship Id="rId45" Type="http://schemas.openxmlformats.org/officeDocument/2006/relationships/hyperlink" Target="https://app.leg.wa.gov/wac/default.aspx?cite=246-337-065" TargetMode="External"/><Relationship Id="rId53" Type="http://schemas.openxmlformats.org/officeDocument/2006/relationships/header" Target="header16.xml"/><Relationship Id="rId58" Type="http://schemas.openxmlformats.org/officeDocument/2006/relationships/header" Target="header20.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22.xml"/><Relationship Id="rId19" Type="http://schemas.openxmlformats.org/officeDocument/2006/relationships/hyperlink" Target="http://www.ecfr.gov/cgi-bin/ECFR?page=browse" TargetMode="External"/><Relationship Id="rId14" Type="http://schemas.openxmlformats.org/officeDocument/2006/relationships/footer" Target="footer3.xml"/><Relationship Id="rId22" Type="http://schemas.openxmlformats.org/officeDocument/2006/relationships/hyperlink" Target="http://app.leg.wa.gov/wac/" TargetMode="Externa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yperlink" Target="https://www.asam.org/asam-criteria" TargetMode="External"/><Relationship Id="rId43" Type="http://schemas.openxmlformats.org/officeDocument/2006/relationships/hyperlink" Target="https://app.leg.wa.gov/wac/default.aspx?cite=246-341-0420" TargetMode="External"/><Relationship Id="rId48" Type="http://schemas.openxmlformats.org/officeDocument/2006/relationships/hyperlink" Target="https://endhomelessness.org/resource/housing-first/" TargetMode="External"/><Relationship Id="rId56" Type="http://schemas.openxmlformats.org/officeDocument/2006/relationships/header" Target="header18.xml"/><Relationship Id="rId64" Type="http://schemas.openxmlformats.org/officeDocument/2006/relationships/header" Target="header24.xml"/><Relationship Id="rId8" Type="http://schemas.openxmlformats.org/officeDocument/2006/relationships/image" Target="media/image1.png"/><Relationship Id="rId51" Type="http://schemas.openxmlformats.org/officeDocument/2006/relationships/footer" Target="footer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contracts@hca.wa.gov" TargetMode="External"/><Relationship Id="rId33" Type="http://schemas.openxmlformats.org/officeDocument/2006/relationships/header" Target="header12.xml"/><Relationship Id="rId38" Type="http://schemas.openxmlformats.org/officeDocument/2006/relationships/hyperlink" Target="https://www.hca.wa.gov/assets/billers-and-providers/intensive-behavioral-health-treatment-facilities-toolkit.pdf" TargetMode="External"/><Relationship Id="rId46" Type="http://schemas.openxmlformats.org/officeDocument/2006/relationships/hyperlink" Target="https://fortress.wa.gov/hca/ics/" TargetMode="External"/><Relationship Id="rId59" Type="http://schemas.openxmlformats.org/officeDocument/2006/relationships/footer" Target="footer9.xml"/><Relationship Id="rId20" Type="http://schemas.openxmlformats.org/officeDocument/2006/relationships/hyperlink" Target="http://apps.leg.wa.gov/rcw/" TargetMode="External"/><Relationship Id="rId41" Type="http://schemas.openxmlformats.org/officeDocument/2006/relationships/hyperlink" Target="https://app.leg.wa.gov/wac/default.aspx?cite=246-337-065" TargetMode="External"/><Relationship Id="rId54" Type="http://schemas.openxmlformats.org/officeDocument/2006/relationships/header" Target="header17.xml"/><Relationship Id="rId62"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ofm.wa.gov/policy/10.htm" TargetMode="External"/><Relationship Id="rId28" Type="http://schemas.openxmlformats.org/officeDocument/2006/relationships/footer" Target="footer5.xml"/><Relationship Id="rId36" Type="http://schemas.openxmlformats.org/officeDocument/2006/relationships/hyperlink" Target="https://downloads.asam.org/sitefinity-production-blobs/docs/default-source/quality-science/adolescent-standards-public-comment-fall-2024-final.pdf?sfvrsn=75a87f59_1" TargetMode="External"/><Relationship Id="rId49" Type="http://schemas.openxmlformats.org/officeDocument/2006/relationships/header" Target="header13.xml"/><Relationship Id="rId57" Type="http://schemas.openxmlformats.org/officeDocument/2006/relationships/header" Target="header19.xml"/><Relationship Id="rId10" Type="http://schemas.openxmlformats.org/officeDocument/2006/relationships/header" Target="header2.xml"/><Relationship Id="rId31" Type="http://schemas.openxmlformats.org/officeDocument/2006/relationships/header" Target="header11.xml"/><Relationship Id="rId44" Type="http://schemas.openxmlformats.org/officeDocument/2006/relationships/hyperlink" Target="https://apps.leg.wa.gov/wac/default.aspx?cite=246-341-0200" TargetMode="External"/><Relationship Id="rId52" Type="http://schemas.openxmlformats.org/officeDocument/2006/relationships/header" Target="header15.xml"/><Relationship Id="rId60" Type="http://schemas.openxmlformats.org/officeDocument/2006/relationships/header" Target="header21.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hyperlink" Target="https://www.des.wa.gov/services/contracting-purchasing/doing-business-state/webs-registration-search-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FB3AF-9285-4B22-8544-A11D737E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15218</Words>
  <Characters>86743</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101758</CharactersWithSpaces>
  <SharedDoc>false</SharedDoc>
  <HLinks>
    <vt:vector size="378" baseType="variant">
      <vt:variant>
        <vt:i4>2293887</vt:i4>
      </vt:variant>
      <vt:variant>
        <vt:i4>508</vt:i4>
      </vt:variant>
      <vt:variant>
        <vt:i4>0</vt:i4>
      </vt:variant>
      <vt:variant>
        <vt:i4>5</vt:i4>
      </vt:variant>
      <vt:variant>
        <vt:lpwstr>http://www.dnb.com/</vt:lpwstr>
      </vt:variant>
      <vt:variant>
        <vt:lpwstr/>
      </vt:variant>
      <vt:variant>
        <vt:i4>1835118</vt:i4>
      </vt:variant>
      <vt:variant>
        <vt:i4>505</vt:i4>
      </vt:variant>
      <vt:variant>
        <vt:i4>0</vt:i4>
      </vt:variant>
      <vt:variant>
        <vt:i4>5</vt:i4>
      </vt:variant>
      <vt:variant>
        <vt:lpwstr>mailto:ARRA@esd.wa.gov</vt:lpwstr>
      </vt:variant>
      <vt:variant>
        <vt:lpwstr/>
      </vt:variant>
      <vt:variant>
        <vt:i4>3145832</vt:i4>
      </vt:variant>
      <vt:variant>
        <vt:i4>460</vt:i4>
      </vt:variant>
      <vt:variant>
        <vt:i4>0</vt:i4>
      </vt:variant>
      <vt:variant>
        <vt:i4>5</vt:i4>
      </vt:variant>
      <vt:variant>
        <vt:lpwstr>http://www.ofm.wa.gov/</vt:lpwstr>
      </vt:variant>
      <vt:variant>
        <vt:lpwstr/>
      </vt:variant>
      <vt:variant>
        <vt:i4>2818169</vt:i4>
      </vt:variant>
      <vt:variant>
        <vt:i4>454</vt:i4>
      </vt:variant>
      <vt:variant>
        <vt:i4>0</vt:i4>
      </vt:variant>
      <vt:variant>
        <vt:i4>5</vt:i4>
      </vt:variant>
      <vt:variant>
        <vt:lpwstr>http://ofm.wa.gov/policy/10/90a.pdf</vt:lpwstr>
      </vt:variant>
      <vt:variant>
        <vt:lpwstr/>
      </vt:variant>
      <vt:variant>
        <vt:i4>2752544</vt:i4>
      </vt:variant>
      <vt:variant>
        <vt:i4>451</vt:i4>
      </vt:variant>
      <vt:variant>
        <vt:i4>0</vt:i4>
      </vt:variant>
      <vt:variant>
        <vt:i4>5</vt:i4>
      </vt:variant>
      <vt:variant>
        <vt:lpwstr>http://www.ofm.wa.gov/policy/10.90a.pdf</vt:lpwstr>
      </vt:variant>
      <vt:variant>
        <vt:lpwstr/>
      </vt:variant>
      <vt:variant>
        <vt:i4>1769521</vt:i4>
      </vt:variant>
      <vt:variant>
        <vt:i4>396</vt:i4>
      </vt:variant>
      <vt:variant>
        <vt:i4>0</vt:i4>
      </vt:variant>
      <vt:variant>
        <vt:i4>5</vt:i4>
      </vt:variant>
      <vt:variant>
        <vt:lpwstr/>
      </vt:variant>
      <vt:variant>
        <vt:lpwstr>_Toc394551319</vt:lpwstr>
      </vt:variant>
      <vt:variant>
        <vt:i4>1769521</vt:i4>
      </vt:variant>
      <vt:variant>
        <vt:i4>390</vt:i4>
      </vt:variant>
      <vt:variant>
        <vt:i4>0</vt:i4>
      </vt:variant>
      <vt:variant>
        <vt:i4>5</vt:i4>
      </vt:variant>
      <vt:variant>
        <vt:lpwstr/>
      </vt:variant>
      <vt:variant>
        <vt:lpwstr>_Toc394551318</vt:lpwstr>
      </vt:variant>
      <vt:variant>
        <vt:i4>1769521</vt:i4>
      </vt:variant>
      <vt:variant>
        <vt:i4>384</vt:i4>
      </vt:variant>
      <vt:variant>
        <vt:i4>0</vt:i4>
      </vt:variant>
      <vt:variant>
        <vt:i4>5</vt:i4>
      </vt:variant>
      <vt:variant>
        <vt:lpwstr/>
      </vt:variant>
      <vt:variant>
        <vt:lpwstr>_Toc394551317</vt:lpwstr>
      </vt:variant>
      <vt:variant>
        <vt:i4>1769521</vt:i4>
      </vt:variant>
      <vt:variant>
        <vt:i4>378</vt:i4>
      </vt:variant>
      <vt:variant>
        <vt:i4>0</vt:i4>
      </vt:variant>
      <vt:variant>
        <vt:i4>5</vt:i4>
      </vt:variant>
      <vt:variant>
        <vt:lpwstr/>
      </vt:variant>
      <vt:variant>
        <vt:lpwstr>_Toc394551316</vt:lpwstr>
      </vt:variant>
      <vt:variant>
        <vt:i4>1769521</vt:i4>
      </vt:variant>
      <vt:variant>
        <vt:i4>372</vt:i4>
      </vt:variant>
      <vt:variant>
        <vt:i4>0</vt:i4>
      </vt:variant>
      <vt:variant>
        <vt:i4>5</vt:i4>
      </vt:variant>
      <vt:variant>
        <vt:lpwstr/>
      </vt:variant>
      <vt:variant>
        <vt:lpwstr>_Toc394551315</vt:lpwstr>
      </vt:variant>
      <vt:variant>
        <vt:i4>1769521</vt:i4>
      </vt:variant>
      <vt:variant>
        <vt:i4>366</vt:i4>
      </vt:variant>
      <vt:variant>
        <vt:i4>0</vt:i4>
      </vt:variant>
      <vt:variant>
        <vt:i4>5</vt:i4>
      </vt:variant>
      <vt:variant>
        <vt:lpwstr/>
      </vt:variant>
      <vt:variant>
        <vt:lpwstr>_Toc394551314</vt:lpwstr>
      </vt:variant>
      <vt:variant>
        <vt:i4>1769521</vt:i4>
      </vt:variant>
      <vt:variant>
        <vt:i4>360</vt:i4>
      </vt:variant>
      <vt:variant>
        <vt:i4>0</vt:i4>
      </vt:variant>
      <vt:variant>
        <vt:i4>5</vt:i4>
      </vt:variant>
      <vt:variant>
        <vt:lpwstr/>
      </vt:variant>
      <vt:variant>
        <vt:lpwstr>_Toc394551313</vt:lpwstr>
      </vt:variant>
      <vt:variant>
        <vt:i4>1769521</vt:i4>
      </vt:variant>
      <vt:variant>
        <vt:i4>354</vt:i4>
      </vt:variant>
      <vt:variant>
        <vt:i4>0</vt:i4>
      </vt:variant>
      <vt:variant>
        <vt:i4>5</vt:i4>
      </vt:variant>
      <vt:variant>
        <vt:lpwstr/>
      </vt:variant>
      <vt:variant>
        <vt:lpwstr>_Toc394551312</vt:lpwstr>
      </vt:variant>
      <vt:variant>
        <vt:i4>1769521</vt:i4>
      </vt:variant>
      <vt:variant>
        <vt:i4>348</vt:i4>
      </vt:variant>
      <vt:variant>
        <vt:i4>0</vt:i4>
      </vt:variant>
      <vt:variant>
        <vt:i4>5</vt:i4>
      </vt:variant>
      <vt:variant>
        <vt:lpwstr/>
      </vt:variant>
      <vt:variant>
        <vt:lpwstr>_Toc394551311</vt:lpwstr>
      </vt:variant>
      <vt:variant>
        <vt:i4>1769521</vt:i4>
      </vt:variant>
      <vt:variant>
        <vt:i4>342</vt:i4>
      </vt:variant>
      <vt:variant>
        <vt:i4>0</vt:i4>
      </vt:variant>
      <vt:variant>
        <vt:i4>5</vt:i4>
      </vt:variant>
      <vt:variant>
        <vt:lpwstr/>
      </vt:variant>
      <vt:variant>
        <vt:lpwstr>_Toc394551310</vt:lpwstr>
      </vt:variant>
      <vt:variant>
        <vt:i4>1703985</vt:i4>
      </vt:variant>
      <vt:variant>
        <vt:i4>336</vt:i4>
      </vt:variant>
      <vt:variant>
        <vt:i4>0</vt:i4>
      </vt:variant>
      <vt:variant>
        <vt:i4>5</vt:i4>
      </vt:variant>
      <vt:variant>
        <vt:lpwstr/>
      </vt:variant>
      <vt:variant>
        <vt:lpwstr>_Toc394551309</vt:lpwstr>
      </vt:variant>
      <vt:variant>
        <vt:i4>1703985</vt:i4>
      </vt:variant>
      <vt:variant>
        <vt:i4>330</vt:i4>
      </vt:variant>
      <vt:variant>
        <vt:i4>0</vt:i4>
      </vt:variant>
      <vt:variant>
        <vt:i4>5</vt:i4>
      </vt:variant>
      <vt:variant>
        <vt:lpwstr/>
      </vt:variant>
      <vt:variant>
        <vt:lpwstr>_Toc394551308</vt:lpwstr>
      </vt:variant>
      <vt:variant>
        <vt:i4>1703985</vt:i4>
      </vt:variant>
      <vt:variant>
        <vt:i4>324</vt:i4>
      </vt:variant>
      <vt:variant>
        <vt:i4>0</vt:i4>
      </vt:variant>
      <vt:variant>
        <vt:i4>5</vt:i4>
      </vt:variant>
      <vt:variant>
        <vt:lpwstr/>
      </vt:variant>
      <vt:variant>
        <vt:lpwstr>_Toc394551307</vt:lpwstr>
      </vt:variant>
      <vt:variant>
        <vt:i4>1703985</vt:i4>
      </vt:variant>
      <vt:variant>
        <vt:i4>318</vt:i4>
      </vt:variant>
      <vt:variant>
        <vt:i4>0</vt:i4>
      </vt:variant>
      <vt:variant>
        <vt:i4>5</vt:i4>
      </vt:variant>
      <vt:variant>
        <vt:lpwstr/>
      </vt:variant>
      <vt:variant>
        <vt:lpwstr>_Toc394551306</vt:lpwstr>
      </vt:variant>
      <vt:variant>
        <vt:i4>1703985</vt:i4>
      </vt:variant>
      <vt:variant>
        <vt:i4>312</vt:i4>
      </vt:variant>
      <vt:variant>
        <vt:i4>0</vt:i4>
      </vt:variant>
      <vt:variant>
        <vt:i4>5</vt:i4>
      </vt:variant>
      <vt:variant>
        <vt:lpwstr/>
      </vt:variant>
      <vt:variant>
        <vt:lpwstr>_Toc394551305</vt:lpwstr>
      </vt:variant>
      <vt:variant>
        <vt:i4>1703985</vt:i4>
      </vt:variant>
      <vt:variant>
        <vt:i4>306</vt:i4>
      </vt:variant>
      <vt:variant>
        <vt:i4>0</vt:i4>
      </vt:variant>
      <vt:variant>
        <vt:i4>5</vt:i4>
      </vt:variant>
      <vt:variant>
        <vt:lpwstr/>
      </vt:variant>
      <vt:variant>
        <vt:lpwstr>_Toc394551304</vt:lpwstr>
      </vt:variant>
      <vt:variant>
        <vt:i4>1703985</vt:i4>
      </vt:variant>
      <vt:variant>
        <vt:i4>300</vt:i4>
      </vt:variant>
      <vt:variant>
        <vt:i4>0</vt:i4>
      </vt:variant>
      <vt:variant>
        <vt:i4>5</vt:i4>
      </vt:variant>
      <vt:variant>
        <vt:lpwstr/>
      </vt:variant>
      <vt:variant>
        <vt:lpwstr>_Toc394551303</vt:lpwstr>
      </vt:variant>
      <vt:variant>
        <vt:i4>1703985</vt:i4>
      </vt:variant>
      <vt:variant>
        <vt:i4>294</vt:i4>
      </vt:variant>
      <vt:variant>
        <vt:i4>0</vt:i4>
      </vt:variant>
      <vt:variant>
        <vt:i4>5</vt:i4>
      </vt:variant>
      <vt:variant>
        <vt:lpwstr/>
      </vt:variant>
      <vt:variant>
        <vt:lpwstr>_Toc394551302</vt:lpwstr>
      </vt:variant>
      <vt:variant>
        <vt:i4>1703985</vt:i4>
      </vt:variant>
      <vt:variant>
        <vt:i4>288</vt:i4>
      </vt:variant>
      <vt:variant>
        <vt:i4>0</vt:i4>
      </vt:variant>
      <vt:variant>
        <vt:i4>5</vt:i4>
      </vt:variant>
      <vt:variant>
        <vt:lpwstr/>
      </vt:variant>
      <vt:variant>
        <vt:lpwstr>_Toc394551301</vt:lpwstr>
      </vt:variant>
      <vt:variant>
        <vt:i4>1703985</vt:i4>
      </vt:variant>
      <vt:variant>
        <vt:i4>282</vt:i4>
      </vt:variant>
      <vt:variant>
        <vt:i4>0</vt:i4>
      </vt:variant>
      <vt:variant>
        <vt:i4>5</vt:i4>
      </vt:variant>
      <vt:variant>
        <vt:lpwstr/>
      </vt:variant>
      <vt:variant>
        <vt:lpwstr>_Toc394551300</vt:lpwstr>
      </vt:variant>
      <vt:variant>
        <vt:i4>1245232</vt:i4>
      </vt:variant>
      <vt:variant>
        <vt:i4>276</vt:i4>
      </vt:variant>
      <vt:variant>
        <vt:i4>0</vt:i4>
      </vt:variant>
      <vt:variant>
        <vt:i4>5</vt:i4>
      </vt:variant>
      <vt:variant>
        <vt:lpwstr/>
      </vt:variant>
      <vt:variant>
        <vt:lpwstr>_Toc394551299</vt:lpwstr>
      </vt:variant>
      <vt:variant>
        <vt:i4>1245232</vt:i4>
      </vt:variant>
      <vt:variant>
        <vt:i4>270</vt:i4>
      </vt:variant>
      <vt:variant>
        <vt:i4>0</vt:i4>
      </vt:variant>
      <vt:variant>
        <vt:i4>5</vt:i4>
      </vt:variant>
      <vt:variant>
        <vt:lpwstr/>
      </vt:variant>
      <vt:variant>
        <vt:lpwstr>_Toc394551298</vt:lpwstr>
      </vt:variant>
      <vt:variant>
        <vt:i4>1245232</vt:i4>
      </vt:variant>
      <vt:variant>
        <vt:i4>264</vt:i4>
      </vt:variant>
      <vt:variant>
        <vt:i4>0</vt:i4>
      </vt:variant>
      <vt:variant>
        <vt:i4>5</vt:i4>
      </vt:variant>
      <vt:variant>
        <vt:lpwstr/>
      </vt:variant>
      <vt:variant>
        <vt:lpwstr>_Toc394551297</vt:lpwstr>
      </vt:variant>
      <vt:variant>
        <vt:i4>1245232</vt:i4>
      </vt:variant>
      <vt:variant>
        <vt:i4>258</vt:i4>
      </vt:variant>
      <vt:variant>
        <vt:i4>0</vt:i4>
      </vt:variant>
      <vt:variant>
        <vt:i4>5</vt:i4>
      </vt:variant>
      <vt:variant>
        <vt:lpwstr/>
      </vt:variant>
      <vt:variant>
        <vt:lpwstr>_Toc394551296</vt:lpwstr>
      </vt:variant>
      <vt:variant>
        <vt:i4>1245232</vt:i4>
      </vt:variant>
      <vt:variant>
        <vt:i4>252</vt:i4>
      </vt:variant>
      <vt:variant>
        <vt:i4>0</vt:i4>
      </vt:variant>
      <vt:variant>
        <vt:i4>5</vt:i4>
      </vt:variant>
      <vt:variant>
        <vt:lpwstr/>
      </vt:variant>
      <vt:variant>
        <vt:lpwstr>_Toc394551295</vt:lpwstr>
      </vt:variant>
      <vt:variant>
        <vt:i4>1245232</vt:i4>
      </vt:variant>
      <vt:variant>
        <vt:i4>246</vt:i4>
      </vt:variant>
      <vt:variant>
        <vt:i4>0</vt:i4>
      </vt:variant>
      <vt:variant>
        <vt:i4>5</vt:i4>
      </vt:variant>
      <vt:variant>
        <vt:lpwstr/>
      </vt:variant>
      <vt:variant>
        <vt:lpwstr>_Toc394551294</vt:lpwstr>
      </vt:variant>
      <vt:variant>
        <vt:i4>1245232</vt:i4>
      </vt:variant>
      <vt:variant>
        <vt:i4>240</vt:i4>
      </vt:variant>
      <vt:variant>
        <vt:i4>0</vt:i4>
      </vt:variant>
      <vt:variant>
        <vt:i4>5</vt:i4>
      </vt:variant>
      <vt:variant>
        <vt:lpwstr/>
      </vt:variant>
      <vt:variant>
        <vt:lpwstr>_Toc394551293</vt:lpwstr>
      </vt:variant>
      <vt:variant>
        <vt:i4>1245232</vt:i4>
      </vt:variant>
      <vt:variant>
        <vt:i4>234</vt:i4>
      </vt:variant>
      <vt:variant>
        <vt:i4>0</vt:i4>
      </vt:variant>
      <vt:variant>
        <vt:i4>5</vt:i4>
      </vt:variant>
      <vt:variant>
        <vt:lpwstr/>
      </vt:variant>
      <vt:variant>
        <vt:lpwstr>_Toc394551292</vt:lpwstr>
      </vt:variant>
      <vt:variant>
        <vt:i4>1245232</vt:i4>
      </vt:variant>
      <vt:variant>
        <vt:i4>228</vt:i4>
      </vt:variant>
      <vt:variant>
        <vt:i4>0</vt:i4>
      </vt:variant>
      <vt:variant>
        <vt:i4>5</vt:i4>
      </vt:variant>
      <vt:variant>
        <vt:lpwstr/>
      </vt:variant>
      <vt:variant>
        <vt:lpwstr>_Toc394551291</vt:lpwstr>
      </vt:variant>
      <vt:variant>
        <vt:i4>1245232</vt:i4>
      </vt:variant>
      <vt:variant>
        <vt:i4>222</vt:i4>
      </vt:variant>
      <vt:variant>
        <vt:i4>0</vt:i4>
      </vt:variant>
      <vt:variant>
        <vt:i4>5</vt:i4>
      </vt:variant>
      <vt:variant>
        <vt:lpwstr/>
      </vt:variant>
      <vt:variant>
        <vt:lpwstr>_Toc394551290</vt:lpwstr>
      </vt:variant>
      <vt:variant>
        <vt:i4>1179696</vt:i4>
      </vt:variant>
      <vt:variant>
        <vt:i4>216</vt:i4>
      </vt:variant>
      <vt:variant>
        <vt:i4>0</vt:i4>
      </vt:variant>
      <vt:variant>
        <vt:i4>5</vt:i4>
      </vt:variant>
      <vt:variant>
        <vt:lpwstr/>
      </vt:variant>
      <vt:variant>
        <vt:lpwstr>_Toc394551289</vt:lpwstr>
      </vt:variant>
      <vt:variant>
        <vt:i4>1179696</vt:i4>
      </vt:variant>
      <vt:variant>
        <vt:i4>210</vt:i4>
      </vt:variant>
      <vt:variant>
        <vt:i4>0</vt:i4>
      </vt:variant>
      <vt:variant>
        <vt:i4>5</vt:i4>
      </vt:variant>
      <vt:variant>
        <vt:lpwstr/>
      </vt:variant>
      <vt:variant>
        <vt:lpwstr>_Toc394551288</vt:lpwstr>
      </vt:variant>
      <vt:variant>
        <vt:i4>1179696</vt:i4>
      </vt:variant>
      <vt:variant>
        <vt:i4>204</vt:i4>
      </vt:variant>
      <vt:variant>
        <vt:i4>0</vt:i4>
      </vt:variant>
      <vt:variant>
        <vt:i4>5</vt:i4>
      </vt:variant>
      <vt:variant>
        <vt:lpwstr/>
      </vt:variant>
      <vt:variant>
        <vt:lpwstr>_Toc394551287</vt:lpwstr>
      </vt:variant>
      <vt:variant>
        <vt:i4>1179696</vt:i4>
      </vt:variant>
      <vt:variant>
        <vt:i4>198</vt:i4>
      </vt:variant>
      <vt:variant>
        <vt:i4>0</vt:i4>
      </vt:variant>
      <vt:variant>
        <vt:i4>5</vt:i4>
      </vt:variant>
      <vt:variant>
        <vt:lpwstr/>
      </vt:variant>
      <vt:variant>
        <vt:lpwstr>_Toc394551286</vt:lpwstr>
      </vt:variant>
      <vt:variant>
        <vt:i4>1179696</vt:i4>
      </vt:variant>
      <vt:variant>
        <vt:i4>192</vt:i4>
      </vt:variant>
      <vt:variant>
        <vt:i4>0</vt:i4>
      </vt:variant>
      <vt:variant>
        <vt:i4>5</vt:i4>
      </vt:variant>
      <vt:variant>
        <vt:lpwstr/>
      </vt:variant>
      <vt:variant>
        <vt:lpwstr>_Toc394551285</vt:lpwstr>
      </vt:variant>
      <vt:variant>
        <vt:i4>1179696</vt:i4>
      </vt:variant>
      <vt:variant>
        <vt:i4>186</vt:i4>
      </vt:variant>
      <vt:variant>
        <vt:i4>0</vt:i4>
      </vt:variant>
      <vt:variant>
        <vt:i4>5</vt:i4>
      </vt:variant>
      <vt:variant>
        <vt:lpwstr/>
      </vt:variant>
      <vt:variant>
        <vt:lpwstr>_Toc394551284</vt:lpwstr>
      </vt:variant>
      <vt:variant>
        <vt:i4>1179696</vt:i4>
      </vt:variant>
      <vt:variant>
        <vt:i4>180</vt:i4>
      </vt:variant>
      <vt:variant>
        <vt:i4>0</vt:i4>
      </vt:variant>
      <vt:variant>
        <vt:i4>5</vt:i4>
      </vt:variant>
      <vt:variant>
        <vt:lpwstr/>
      </vt:variant>
      <vt:variant>
        <vt:lpwstr>_Toc394551283</vt:lpwstr>
      </vt:variant>
      <vt:variant>
        <vt:i4>1179696</vt:i4>
      </vt:variant>
      <vt:variant>
        <vt:i4>174</vt:i4>
      </vt:variant>
      <vt:variant>
        <vt:i4>0</vt:i4>
      </vt:variant>
      <vt:variant>
        <vt:i4>5</vt:i4>
      </vt:variant>
      <vt:variant>
        <vt:lpwstr/>
      </vt:variant>
      <vt:variant>
        <vt:lpwstr>_Toc394551282</vt:lpwstr>
      </vt:variant>
      <vt:variant>
        <vt:i4>1179696</vt:i4>
      </vt:variant>
      <vt:variant>
        <vt:i4>168</vt:i4>
      </vt:variant>
      <vt:variant>
        <vt:i4>0</vt:i4>
      </vt:variant>
      <vt:variant>
        <vt:i4>5</vt:i4>
      </vt:variant>
      <vt:variant>
        <vt:lpwstr/>
      </vt:variant>
      <vt:variant>
        <vt:lpwstr>_Toc394551281</vt:lpwstr>
      </vt:variant>
      <vt:variant>
        <vt:i4>1179696</vt:i4>
      </vt:variant>
      <vt:variant>
        <vt:i4>162</vt:i4>
      </vt:variant>
      <vt:variant>
        <vt:i4>0</vt:i4>
      </vt:variant>
      <vt:variant>
        <vt:i4>5</vt:i4>
      </vt:variant>
      <vt:variant>
        <vt:lpwstr/>
      </vt:variant>
      <vt:variant>
        <vt:lpwstr>_Toc394551280</vt:lpwstr>
      </vt:variant>
      <vt:variant>
        <vt:i4>1900592</vt:i4>
      </vt:variant>
      <vt:variant>
        <vt:i4>156</vt:i4>
      </vt:variant>
      <vt:variant>
        <vt:i4>0</vt:i4>
      </vt:variant>
      <vt:variant>
        <vt:i4>5</vt:i4>
      </vt:variant>
      <vt:variant>
        <vt:lpwstr/>
      </vt:variant>
      <vt:variant>
        <vt:lpwstr>_Toc394551279</vt:lpwstr>
      </vt:variant>
      <vt:variant>
        <vt:i4>1900592</vt:i4>
      </vt:variant>
      <vt:variant>
        <vt:i4>150</vt:i4>
      </vt:variant>
      <vt:variant>
        <vt:i4>0</vt:i4>
      </vt:variant>
      <vt:variant>
        <vt:i4>5</vt:i4>
      </vt:variant>
      <vt:variant>
        <vt:lpwstr/>
      </vt:variant>
      <vt:variant>
        <vt:lpwstr>_Toc394551278</vt:lpwstr>
      </vt:variant>
      <vt:variant>
        <vt:i4>1900592</vt:i4>
      </vt:variant>
      <vt:variant>
        <vt:i4>144</vt:i4>
      </vt:variant>
      <vt:variant>
        <vt:i4>0</vt:i4>
      </vt:variant>
      <vt:variant>
        <vt:i4>5</vt:i4>
      </vt:variant>
      <vt:variant>
        <vt:lpwstr/>
      </vt:variant>
      <vt:variant>
        <vt:lpwstr>_Toc394551277</vt:lpwstr>
      </vt:variant>
      <vt:variant>
        <vt:i4>1900592</vt:i4>
      </vt:variant>
      <vt:variant>
        <vt:i4>138</vt:i4>
      </vt:variant>
      <vt:variant>
        <vt:i4>0</vt:i4>
      </vt:variant>
      <vt:variant>
        <vt:i4>5</vt:i4>
      </vt:variant>
      <vt:variant>
        <vt:lpwstr/>
      </vt:variant>
      <vt:variant>
        <vt:lpwstr>_Toc394551276</vt:lpwstr>
      </vt:variant>
      <vt:variant>
        <vt:i4>1900592</vt:i4>
      </vt:variant>
      <vt:variant>
        <vt:i4>132</vt:i4>
      </vt:variant>
      <vt:variant>
        <vt:i4>0</vt:i4>
      </vt:variant>
      <vt:variant>
        <vt:i4>5</vt:i4>
      </vt:variant>
      <vt:variant>
        <vt:lpwstr/>
      </vt:variant>
      <vt:variant>
        <vt:lpwstr>_Toc394551275</vt:lpwstr>
      </vt:variant>
      <vt:variant>
        <vt:i4>1900592</vt:i4>
      </vt:variant>
      <vt:variant>
        <vt:i4>126</vt:i4>
      </vt:variant>
      <vt:variant>
        <vt:i4>0</vt:i4>
      </vt:variant>
      <vt:variant>
        <vt:i4>5</vt:i4>
      </vt:variant>
      <vt:variant>
        <vt:lpwstr/>
      </vt:variant>
      <vt:variant>
        <vt:lpwstr>_Toc394551274</vt:lpwstr>
      </vt:variant>
      <vt:variant>
        <vt:i4>1900592</vt:i4>
      </vt:variant>
      <vt:variant>
        <vt:i4>120</vt:i4>
      </vt:variant>
      <vt:variant>
        <vt:i4>0</vt:i4>
      </vt:variant>
      <vt:variant>
        <vt:i4>5</vt:i4>
      </vt:variant>
      <vt:variant>
        <vt:lpwstr/>
      </vt:variant>
      <vt:variant>
        <vt:lpwstr>_Toc394551273</vt:lpwstr>
      </vt:variant>
      <vt:variant>
        <vt:i4>1900592</vt:i4>
      </vt:variant>
      <vt:variant>
        <vt:i4>114</vt:i4>
      </vt:variant>
      <vt:variant>
        <vt:i4>0</vt:i4>
      </vt:variant>
      <vt:variant>
        <vt:i4>5</vt:i4>
      </vt:variant>
      <vt:variant>
        <vt:lpwstr/>
      </vt:variant>
      <vt:variant>
        <vt:lpwstr>_Toc394551272</vt:lpwstr>
      </vt:variant>
      <vt:variant>
        <vt:i4>1900592</vt:i4>
      </vt:variant>
      <vt:variant>
        <vt:i4>108</vt:i4>
      </vt:variant>
      <vt:variant>
        <vt:i4>0</vt:i4>
      </vt:variant>
      <vt:variant>
        <vt:i4>5</vt:i4>
      </vt:variant>
      <vt:variant>
        <vt:lpwstr/>
      </vt:variant>
      <vt:variant>
        <vt:lpwstr>_Toc394551271</vt:lpwstr>
      </vt:variant>
      <vt:variant>
        <vt:i4>1900592</vt:i4>
      </vt:variant>
      <vt:variant>
        <vt:i4>102</vt:i4>
      </vt:variant>
      <vt:variant>
        <vt:i4>0</vt:i4>
      </vt:variant>
      <vt:variant>
        <vt:i4>5</vt:i4>
      </vt:variant>
      <vt:variant>
        <vt:lpwstr/>
      </vt:variant>
      <vt:variant>
        <vt:lpwstr>_Toc394551270</vt:lpwstr>
      </vt:variant>
      <vt:variant>
        <vt:i4>1835056</vt:i4>
      </vt:variant>
      <vt:variant>
        <vt:i4>96</vt:i4>
      </vt:variant>
      <vt:variant>
        <vt:i4>0</vt:i4>
      </vt:variant>
      <vt:variant>
        <vt:i4>5</vt:i4>
      </vt:variant>
      <vt:variant>
        <vt:lpwstr/>
      </vt:variant>
      <vt:variant>
        <vt:lpwstr>_Toc394551269</vt:lpwstr>
      </vt:variant>
      <vt:variant>
        <vt:i4>1835056</vt:i4>
      </vt:variant>
      <vt:variant>
        <vt:i4>90</vt:i4>
      </vt:variant>
      <vt:variant>
        <vt:i4>0</vt:i4>
      </vt:variant>
      <vt:variant>
        <vt:i4>5</vt:i4>
      </vt:variant>
      <vt:variant>
        <vt:lpwstr/>
      </vt:variant>
      <vt:variant>
        <vt:lpwstr>_Toc394551268</vt:lpwstr>
      </vt:variant>
      <vt:variant>
        <vt:i4>1835056</vt:i4>
      </vt:variant>
      <vt:variant>
        <vt:i4>84</vt:i4>
      </vt:variant>
      <vt:variant>
        <vt:i4>0</vt:i4>
      </vt:variant>
      <vt:variant>
        <vt:i4>5</vt:i4>
      </vt:variant>
      <vt:variant>
        <vt:lpwstr/>
      </vt:variant>
      <vt:variant>
        <vt:lpwstr>_Toc394551267</vt:lpwstr>
      </vt:variant>
      <vt:variant>
        <vt:i4>1835056</vt:i4>
      </vt:variant>
      <vt:variant>
        <vt:i4>78</vt:i4>
      </vt:variant>
      <vt:variant>
        <vt:i4>0</vt:i4>
      </vt:variant>
      <vt:variant>
        <vt:i4>5</vt:i4>
      </vt:variant>
      <vt:variant>
        <vt:lpwstr/>
      </vt:variant>
      <vt:variant>
        <vt:lpwstr>_Toc394551266</vt:lpwstr>
      </vt:variant>
      <vt:variant>
        <vt:i4>1835056</vt:i4>
      </vt:variant>
      <vt:variant>
        <vt:i4>72</vt:i4>
      </vt:variant>
      <vt:variant>
        <vt:i4>0</vt:i4>
      </vt:variant>
      <vt:variant>
        <vt:i4>5</vt:i4>
      </vt:variant>
      <vt:variant>
        <vt:lpwstr/>
      </vt:variant>
      <vt:variant>
        <vt:lpwstr>_Toc394551265</vt:lpwstr>
      </vt:variant>
      <vt:variant>
        <vt:i4>1835056</vt:i4>
      </vt:variant>
      <vt:variant>
        <vt:i4>66</vt:i4>
      </vt:variant>
      <vt:variant>
        <vt:i4>0</vt:i4>
      </vt:variant>
      <vt:variant>
        <vt:i4>5</vt:i4>
      </vt:variant>
      <vt:variant>
        <vt:lpwstr/>
      </vt:variant>
      <vt:variant>
        <vt:lpwstr>_Toc394551264</vt:lpwstr>
      </vt:variant>
      <vt:variant>
        <vt:i4>1835056</vt:i4>
      </vt:variant>
      <vt:variant>
        <vt:i4>60</vt:i4>
      </vt:variant>
      <vt:variant>
        <vt:i4>0</vt:i4>
      </vt:variant>
      <vt:variant>
        <vt:i4>5</vt:i4>
      </vt:variant>
      <vt:variant>
        <vt:lpwstr/>
      </vt:variant>
      <vt:variant>
        <vt:lpwstr>_Toc394551263</vt:lpwstr>
      </vt:variant>
      <vt:variant>
        <vt:i4>1835056</vt:i4>
      </vt:variant>
      <vt:variant>
        <vt:i4>54</vt:i4>
      </vt:variant>
      <vt:variant>
        <vt:i4>0</vt:i4>
      </vt:variant>
      <vt:variant>
        <vt:i4>5</vt:i4>
      </vt:variant>
      <vt:variant>
        <vt:lpwstr/>
      </vt:variant>
      <vt:variant>
        <vt:lpwstr>_Toc394551262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Heidi  (HCA)</dc:creator>
  <cp:lastModifiedBy>Freudenstein, Valerie (HCA)</cp:lastModifiedBy>
  <cp:revision>2</cp:revision>
  <cp:lastPrinted>2017-02-23T21:52:00Z</cp:lastPrinted>
  <dcterms:created xsi:type="dcterms:W3CDTF">2024-11-22T14:32:00Z</dcterms:created>
  <dcterms:modified xsi:type="dcterms:W3CDTF">2024-11-22T14:32:00Z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0x0101005E2FCFBC7D18AE44BB6518A9BC152C01</vt:lpwstr>
  </property>
  <property fmtid="{D5CDD505-2E9C-101B-9397-08002B2CF9AE}" pid="4" name="_dlc_DocIdItemGuid">
    <vt:lpwstr>592b4f35-cb57-4508-82ca-35cbc8039797</vt:lpwstr>
  </property>
  <property fmtid="{D5CDD505-2E9C-101B-9397-08002B2CF9AE}" pid="5" name="MSIP_Label_1520fa42-cf58-4c22-8b93-58cf1d3bd1cb_Enabled">
    <vt:lpwstr>true</vt:lpwstr>
  </property>
  <property fmtid="{D5CDD505-2E9C-101B-9397-08002B2CF9AE}" pid="6" name="MSIP_Label_1520fa42-cf58-4c22-8b93-58cf1d3bd1cb_SetDate">
    <vt:lpwstr>2021-05-07T15:43:47Z</vt:lpwstr>
  </property>
  <property fmtid="{D5CDD505-2E9C-101B-9397-08002B2CF9AE}" pid="7" name="MSIP_Label_1520fa42-cf58-4c22-8b93-58cf1d3bd1cb_Method">
    <vt:lpwstr>Standard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985d614b-e441-4304-8bfb-5efc3df967db</vt:lpwstr>
  </property>
  <property fmtid="{D5CDD505-2E9C-101B-9397-08002B2CF9AE}" pid="11" name="MSIP_Label_1520fa42-cf58-4c22-8b93-58cf1d3bd1cb_ContentBits">
    <vt:lpwstr>0</vt:lpwstr>
  </property>
</Properties>
</file>