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C59D" w14:textId="77777777" w:rsidR="00F139CF" w:rsidRDefault="00F139CF" w:rsidP="004D2E26">
      <w:pPr>
        <w:tabs>
          <w:tab w:val="center" w:pos="4320"/>
        </w:tabs>
        <w:jc w:val="center"/>
        <w:rPr>
          <w:rFonts w:cs="Arial"/>
          <w:b/>
        </w:rPr>
      </w:pPr>
    </w:p>
    <w:p w14:paraId="3BA0D9D3" w14:textId="626D0EE8" w:rsidR="00F139CF" w:rsidRPr="006A1BF8" w:rsidRDefault="00FA03CB" w:rsidP="004D2E26">
      <w:pPr>
        <w:tabs>
          <w:tab w:val="center" w:pos="4320"/>
        </w:tabs>
        <w:jc w:val="center"/>
        <w:rPr>
          <w:rFonts w:cs="Arial"/>
          <w:b/>
        </w:rPr>
      </w:pPr>
      <w:r>
        <w:rPr>
          <w:rFonts w:cs="Arial"/>
          <w:b/>
        </w:rPr>
        <w:t xml:space="preserve">SUBLEASE </w:t>
      </w:r>
      <w:r w:rsidR="00F139CF" w:rsidRPr="006A1BF8">
        <w:rPr>
          <w:rFonts w:cs="Arial"/>
          <w:b/>
        </w:rPr>
        <w:t>AGREEMENT</w:t>
      </w:r>
    </w:p>
    <w:p w14:paraId="24D13990" w14:textId="77777777" w:rsidR="00F139CF" w:rsidRPr="006A1BF8" w:rsidRDefault="00F139CF" w:rsidP="004D2E26">
      <w:pPr>
        <w:tabs>
          <w:tab w:val="center" w:pos="4320"/>
        </w:tabs>
        <w:jc w:val="center"/>
        <w:rPr>
          <w:rFonts w:cs="Arial"/>
          <w:b/>
        </w:rPr>
      </w:pPr>
      <w:r w:rsidRPr="006A1BF8">
        <w:rPr>
          <w:rFonts w:cs="Arial"/>
          <w:b/>
        </w:rPr>
        <w:t>BETWEEN</w:t>
      </w:r>
    </w:p>
    <w:p w14:paraId="099A0ED9" w14:textId="77777777" w:rsidR="00F139CF" w:rsidRPr="006A1BF8" w:rsidRDefault="00F139CF" w:rsidP="004D2E26">
      <w:pPr>
        <w:tabs>
          <w:tab w:val="center" w:pos="4320"/>
        </w:tabs>
        <w:jc w:val="center"/>
        <w:rPr>
          <w:rFonts w:cs="Arial"/>
          <w:b/>
        </w:rPr>
      </w:pPr>
      <w:r w:rsidRPr="006A1BF8">
        <w:rPr>
          <w:rFonts w:cs="Arial"/>
          <w:b/>
        </w:rPr>
        <w:t xml:space="preserve">THE STATE OF </w:t>
      </w:r>
      <w:smartTag w:uri="urn:schemas-microsoft-com:office:smarttags" w:element="place">
        <w:smartTag w:uri="urn:schemas-microsoft-com:office:smarttags" w:element="State">
          <w:r w:rsidRPr="006A1BF8">
            <w:rPr>
              <w:rFonts w:cs="Arial"/>
              <w:b/>
            </w:rPr>
            <w:t>WASHINGTON</w:t>
          </w:r>
        </w:smartTag>
      </w:smartTag>
    </w:p>
    <w:p w14:paraId="763863E2" w14:textId="6270FE6A" w:rsidR="00F139CF" w:rsidRPr="006A1BF8" w:rsidRDefault="003F4720" w:rsidP="004D2E26">
      <w:pPr>
        <w:tabs>
          <w:tab w:val="center" w:pos="4320"/>
        </w:tabs>
        <w:jc w:val="center"/>
        <w:rPr>
          <w:rFonts w:cs="Arial"/>
          <w:b/>
        </w:rPr>
      </w:pPr>
      <w:r>
        <w:rPr>
          <w:rFonts w:cs="Arial"/>
          <w:b/>
        </w:rPr>
        <w:t xml:space="preserve">HEALTH </w:t>
      </w:r>
      <w:r w:rsidR="006A31E6">
        <w:rPr>
          <w:rFonts w:cs="Arial"/>
          <w:b/>
        </w:rPr>
        <w:t>CARE AUTHORITY</w:t>
      </w:r>
    </w:p>
    <w:p w14:paraId="6C5CD91F" w14:textId="77777777" w:rsidR="00F139CF" w:rsidRPr="006A1BF8" w:rsidRDefault="00F139CF" w:rsidP="004D2E26">
      <w:pPr>
        <w:tabs>
          <w:tab w:val="center" w:pos="4320"/>
        </w:tabs>
        <w:jc w:val="center"/>
        <w:rPr>
          <w:rFonts w:cs="Arial"/>
          <w:b/>
        </w:rPr>
      </w:pPr>
      <w:r w:rsidRPr="006A1BF8">
        <w:rPr>
          <w:rFonts w:cs="Arial"/>
          <w:b/>
        </w:rPr>
        <w:t>AND</w:t>
      </w:r>
    </w:p>
    <w:p w14:paraId="41027C90" w14:textId="711D6F4C" w:rsidR="00F139CF" w:rsidRPr="008A4B88" w:rsidRDefault="00BA737F" w:rsidP="003F4720">
      <w:pPr>
        <w:tabs>
          <w:tab w:val="center" w:pos="4320"/>
        </w:tabs>
        <w:jc w:val="center"/>
        <w:rPr>
          <w:rFonts w:cs="Arial"/>
          <w:b/>
          <w:color w:val="FF0000"/>
        </w:rPr>
      </w:pPr>
      <w:r w:rsidRPr="008A4B88">
        <w:rPr>
          <w:rFonts w:cs="Arial"/>
          <w:b/>
          <w:color w:val="FF0000"/>
        </w:rPr>
        <w:t>[</w:t>
      </w:r>
      <w:r w:rsidR="006A31E6" w:rsidRPr="008A4B88">
        <w:rPr>
          <w:rFonts w:cs="Arial"/>
          <w:b/>
          <w:color w:val="FF0000"/>
        </w:rPr>
        <w:t>TBD</w:t>
      </w:r>
      <w:r w:rsidRPr="008A4B88">
        <w:rPr>
          <w:rFonts w:cs="Arial"/>
          <w:b/>
          <w:color w:val="FF0000"/>
        </w:rPr>
        <w:t>]</w:t>
      </w:r>
    </w:p>
    <w:p w14:paraId="1771755C" w14:textId="77777777" w:rsidR="00F139CF" w:rsidRPr="0005671C" w:rsidRDefault="00F139CF" w:rsidP="004D2E26">
      <w:pPr>
        <w:tabs>
          <w:tab w:val="center" w:pos="4320"/>
        </w:tabs>
        <w:rPr>
          <w:rFonts w:cs="Arial"/>
          <w:b/>
          <w:color w:val="FF0000"/>
        </w:rPr>
      </w:pPr>
    </w:p>
    <w:p w14:paraId="76B0041D" w14:textId="77777777" w:rsidR="00F139CF" w:rsidRPr="006A1BF8" w:rsidRDefault="00F139CF" w:rsidP="004D2E26">
      <w:pPr>
        <w:tabs>
          <w:tab w:val="center" w:pos="4320"/>
        </w:tabs>
        <w:jc w:val="center"/>
        <w:rPr>
          <w:rFonts w:cs="Arial"/>
          <w:b/>
        </w:rPr>
      </w:pPr>
    </w:p>
    <w:p w14:paraId="54EA7029" w14:textId="77777777" w:rsidR="00313705" w:rsidRDefault="00313705" w:rsidP="00313705">
      <w:pPr>
        <w:tabs>
          <w:tab w:val="left" w:pos="-720"/>
        </w:tabs>
        <w:jc w:val="both"/>
        <w:rPr>
          <w:rFonts w:ascii="Times New Roman" w:hAnsi="Times New Roman"/>
        </w:rPr>
      </w:pPr>
    </w:p>
    <w:p w14:paraId="40DDC510" w14:textId="05251EAE" w:rsidR="00313705" w:rsidRPr="00AE6F25" w:rsidRDefault="00313705" w:rsidP="00313705">
      <w:pPr>
        <w:tabs>
          <w:tab w:val="left" w:pos="-720"/>
        </w:tabs>
        <w:jc w:val="both"/>
        <w:rPr>
          <w:rFonts w:cs="Arial"/>
        </w:rPr>
      </w:pPr>
      <w:proofErr w:type="gramStart"/>
      <w:r w:rsidRPr="00BA737F">
        <w:rPr>
          <w:rFonts w:cs="Arial"/>
        </w:rPr>
        <w:t>This SUBLEASE,</w:t>
      </w:r>
      <w:proofErr w:type="gramEnd"/>
      <w:r w:rsidRPr="00BA737F">
        <w:rPr>
          <w:rFonts w:cs="Arial"/>
        </w:rPr>
        <w:t xml:space="preserve"> made and entered into by and between STATE OF WASHINGTON, </w:t>
      </w:r>
      <w:r w:rsidR="00AE6F25" w:rsidRPr="00BA737F">
        <w:rPr>
          <w:rFonts w:cs="Arial"/>
          <w:u w:val="single"/>
        </w:rPr>
        <w:t>Health Care Authority</w:t>
      </w:r>
      <w:r w:rsidRPr="00BA737F">
        <w:rPr>
          <w:rFonts w:cs="Arial"/>
        </w:rPr>
        <w:t xml:space="preserve">, whose interest in subject property is that of Lessee, whose address is </w:t>
      </w:r>
      <w:r w:rsidR="003E1B81" w:rsidRPr="008A4B88">
        <w:rPr>
          <w:rFonts w:cs="Arial"/>
          <w:color w:val="FF0000"/>
        </w:rPr>
        <w:t>[</w:t>
      </w:r>
      <w:r w:rsidR="003E1B81" w:rsidRPr="008A4B88">
        <w:rPr>
          <w:rFonts w:cs="Arial"/>
          <w:color w:val="FF0000"/>
          <w:u w:val="single"/>
        </w:rPr>
        <w:t>HCA ADDRES]</w:t>
      </w:r>
      <w:r w:rsidRPr="008A4B88">
        <w:rPr>
          <w:rFonts w:cs="Arial"/>
          <w:color w:val="FF0000"/>
        </w:rPr>
        <w:t xml:space="preserve"> </w:t>
      </w:r>
      <w:r w:rsidRPr="00BA737F">
        <w:rPr>
          <w:rFonts w:cs="Arial"/>
        </w:rPr>
        <w:t>for its successors, and assigns, hereinafter called the Sublessor</w:t>
      </w:r>
      <w:r w:rsidR="00547988" w:rsidRPr="00BA737F">
        <w:rPr>
          <w:rFonts w:cs="Arial"/>
        </w:rPr>
        <w:t xml:space="preserve"> HCA</w:t>
      </w:r>
      <w:r w:rsidRPr="00BA737F">
        <w:rPr>
          <w:rFonts w:cs="Arial"/>
        </w:rPr>
        <w:t xml:space="preserve">, and the </w:t>
      </w:r>
      <w:r w:rsidR="003E1B81" w:rsidRPr="008A4B88">
        <w:rPr>
          <w:rFonts w:cs="Arial"/>
          <w:color w:val="FF0000"/>
        </w:rPr>
        <w:t>[SUBLESSEE NAME]</w:t>
      </w:r>
      <w:r w:rsidRPr="008A4B88">
        <w:rPr>
          <w:rFonts w:cs="Arial"/>
          <w:color w:val="FF0000"/>
        </w:rPr>
        <w:t xml:space="preserve">, </w:t>
      </w:r>
      <w:r w:rsidR="00341509" w:rsidRPr="008A4B88">
        <w:rPr>
          <w:rFonts w:cs="Arial"/>
          <w:color w:val="FF0000"/>
          <w:u w:val="single"/>
        </w:rPr>
        <w:t>[</w:t>
      </w:r>
      <w:r w:rsidR="003E1B81" w:rsidRPr="008A4B88">
        <w:rPr>
          <w:rFonts w:cs="Arial"/>
          <w:color w:val="FF0000"/>
          <w:u w:val="single"/>
        </w:rPr>
        <w:t>Sublessee Address</w:t>
      </w:r>
      <w:r w:rsidR="00341509" w:rsidRPr="008A4B88">
        <w:rPr>
          <w:rFonts w:cs="Arial"/>
          <w:color w:val="FF0000"/>
          <w:u w:val="single"/>
        </w:rPr>
        <w:t xml:space="preserve">] </w:t>
      </w:r>
      <w:r w:rsidRPr="00BA737F">
        <w:rPr>
          <w:rFonts w:cs="Arial"/>
        </w:rPr>
        <w:t>hereinafter called the Sublessee.  Sublessor</w:t>
      </w:r>
      <w:r w:rsidR="00547988" w:rsidRPr="00BA737F">
        <w:rPr>
          <w:rFonts w:cs="Arial"/>
        </w:rPr>
        <w:t xml:space="preserve"> HCA</w:t>
      </w:r>
      <w:r w:rsidRPr="00BA737F">
        <w:rPr>
          <w:rFonts w:cs="Arial"/>
        </w:rPr>
        <w:t xml:space="preserve">, entered into a lease with </w:t>
      </w:r>
      <w:r w:rsidR="00CE4965" w:rsidRPr="00BA737F">
        <w:rPr>
          <w:rFonts w:cs="Arial"/>
        </w:rPr>
        <w:t>the Washington State Department of Social and Health Services</w:t>
      </w:r>
      <w:r w:rsidR="003E1B81" w:rsidRPr="00BA737F">
        <w:rPr>
          <w:rFonts w:cs="Arial"/>
        </w:rPr>
        <w:t xml:space="preserve"> (DSHS)</w:t>
      </w:r>
      <w:r w:rsidR="00CE4965" w:rsidRPr="00BA737F">
        <w:rPr>
          <w:rFonts w:cs="Arial"/>
        </w:rPr>
        <w:t>,</w:t>
      </w:r>
      <w:r w:rsidRPr="00BA737F">
        <w:rPr>
          <w:rFonts w:cs="Arial"/>
        </w:rPr>
        <w:t xml:space="preserve"> whose address </w:t>
      </w:r>
      <w:r w:rsidRPr="005B5DCC">
        <w:rPr>
          <w:rFonts w:cs="Arial"/>
        </w:rPr>
        <w:t xml:space="preserve">is </w:t>
      </w:r>
      <w:r w:rsidR="00BA737F" w:rsidRPr="005B5DCC">
        <w:rPr>
          <w:rFonts w:cs="Arial"/>
          <w:color w:val="FF0000"/>
        </w:rPr>
        <w:t>[</w:t>
      </w:r>
      <w:r w:rsidR="00BA737F" w:rsidRPr="005B5DCC">
        <w:rPr>
          <w:rFonts w:cs="Arial"/>
          <w:color w:val="FF0000"/>
          <w:u w:val="single"/>
        </w:rPr>
        <w:fldChar w:fldCharType="begin">
          <w:ffData>
            <w:name w:val=""/>
            <w:enabled/>
            <w:calcOnExit/>
            <w:textInput>
              <w:default w:val="Master Lessor address"/>
            </w:textInput>
          </w:ffData>
        </w:fldChar>
      </w:r>
      <w:r w:rsidR="00BA737F" w:rsidRPr="005B5DCC">
        <w:rPr>
          <w:rFonts w:cs="Arial"/>
          <w:color w:val="FF0000"/>
          <w:u w:val="single"/>
        </w:rPr>
        <w:instrText xml:space="preserve"> FORMTEXT </w:instrText>
      </w:r>
      <w:r w:rsidR="00BA737F" w:rsidRPr="005B5DCC">
        <w:rPr>
          <w:rFonts w:cs="Arial"/>
          <w:color w:val="FF0000"/>
          <w:u w:val="single"/>
        </w:rPr>
      </w:r>
      <w:r w:rsidR="00BA737F" w:rsidRPr="005B5DCC">
        <w:rPr>
          <w:rFonts w:cs="Arial"/>
          <w:color w:val="FF0000"/>
          <w:u w:val="single"/>
        </w:rPr>
        <w:fldChar w:fldCharType="separate"/>
      </w:r>
      <w:r w:rsidR="00BA737F" w:rsidRPr="005B5DCC">
        <w:rPr>
          <w:rFonts w:cs="Arial"/>
          <w:noProof/>
          <w:color w:val="FF0000"/>
          <w:u w:val="single"/>
        </w:rPr>
        <w:t xml:space="preserve">Master Lessor </w:t>
      </w:r>
      <w:r w:rsidR="00BA737F" w:rsidRPr="005B5DCC">
        <w:rPr>
          <w:rFonts w:cs="Arial"/>
          <w:noProof/>
          <w:color w:val="FF0000"/>
          <w:u w:val="single"/>
        </w:rPr>
        <w:t>A</w:t>
      </w:r>
      <w:r w:rsidR="00BA737F" w:rsidRPr="005B5DCC">
        <w:rPr>
          <w:rFonts w:cs="Arial"/>
          <w:noProof/>
          <w:color w:val="FF0000"/>
          <w:u w:val="single"/>
        </w:rPr>
        <w:t>ddress</w:t>
      </w:r>
      <w:r w:rsidR="00BA737F" w:rsidRPr="005B5DCC">
        <w:rPr>
          <w:rFonts w:cs="Arial"/>
          <w:color w:val="FF0000"/>
          <w:u w:val="single"/>
        </w:rPr>
        <w:fldChar w:fldCharType="end"/>
      </w:r>
      <w:r w:rsidR="00BA737F" w:rsidRPr="005B5DCC">
        <w:rPr>
          <w:rFonts w:cs="Arial"/>
          <w:color w:val="FF0000"/>
          <w:u w:val="single"/>
        </w:rPr>
        <w:t>]</w:t>
      </w:r>
      <w:r w:rsidRPr="005B5DCC">
        <w:rPr>
          <w:rFonts w:cs="Arial"/>
        </w:rPr>
        <w:t xml:space="preserve">, as Lessor, dated </w:t>
      </w:r>
      <w:r w:rsidR="00BA737F" w:rsidRPr="005B5DCC">
        <w:rPr>
          <w:rFonts w:cs="Arial"/>
          <w:color w:val="FF0000"/>
        </w:rPr>
        <w:t>[</w:t>
      </w:r>
      <w:r w:rsidRPr="005B5DCC">
        <w:rPr>
          <w:rFonts w:cs="Arial"/>
          <w:color w:val="FF0000"/>
          <w:u w:val="single"/>
        </w:rPr>
        <w:fldChar w:fldCharType="begin">
          <w:ffData>
            <w:name w:val=""/>
            <w:enabled/>
            <w:calcOnExit/>
            <w:textInput>
              <w:default w:val="Date of Master Lease"/>
            </w:textInput>
          </w:ffData>
        </w:fldChar>
      </w:r>
      <w:r w:rsidRPr="005B5DCC">
        <w:rPr>
          <w:rFonts w:cs="Arial"/>
          <w:color w:val="FF0000"/>
          <w:u w:val="single"/>
        </w:rPr>
        <w:instrText xml:space="preserve"> FORMTEXT </w:instrText>
      </w:r>
      <w:r w:rsidRPr="005B5DCC">
        <w:rPr>
          <w:rFonts w:cs="Arial"/>
          <w:color w:val="FF0000"/>
          <w:u w:val="single"/>
        </w:rPr>
      </w:r>
      <w:r w:rsidRPr="005B5DCC">
        <w:rPr>
          <w:rFonts w:cs="Arial"/>
          <w:color w:val="FF0000"/>
          <w:u w:val="single"/>
        </w:rPr>
        <w:fldChar w:fldCharType="separate"/>
      </w:r>
      <w:r w:rsidRPr="005B5DCC">
        <w:rPr>
          <w:rFonts w:cs="Arial"/>
          <w:noProof/>
          <w:color w:val="FF0000"/>
          <w:u w:val="single"/>
        </w:rPr>
        <w:t>Date of Master Lease</w:t>
      </w:r>
      <w:r w:rsidRPr="005B5DCC">
        <w:rPr>
          <w:rFonts w:cs="Arial"/>
          <w:color w:val="FF0000"/>
          <w:u w:val="single"/>
        </w:rPr>
        <w:fldChar w:fldCharType="end"/>
      </w:r>
      <w:r w:rsidR="00BA737F" w:rsidRPr="005B5DCC">
        <w:rPr>
          <w:rFonts w:cs="Arial"/>
          <w:color w:val="FF0000"/>
          <w:u w:val="single"/>
        </w:rPr>
        <w:t>]</w:t>
      </w:r>
      <w:r w:rsidRPr="005B5DCC">
        <w:rPr>
          <w:rFonts w:cs="Arial"/>
        </w:rPr>
        <w:t>, to</w:t>
      </w:r>
      <w:r w:rsidRPr="00AE6F25">
        <w:rPr>
          <w:rFonts w:cs="Arial"/>
        </w:rPr>
        <w:t xml:space="preserve"> which lease reference is hereby made as if the same were herein set forth at length, which lease is hereinafter referred to as the Master Lease.  The parties covenant and agree as follows:</w:t>
      </w:r>
    </w:p>
    <w:p w14:paraId="16DDCD6F" w14:textId="77777777" w:rsidR="00313705" w:rsidRPr="00AE6F25" w:rsidRDefault="00313705" w:rsidP="00313705">
      <w:pPr>
        <w:tabs>
          <w:tab w:val="left" w:pos="-720"/>
        </w:tabs>
        <w:jc w:val="both"/>
        <w:rPr>
          <w:rFonts w:cs="Arial"/>
        </w:rPr>
      </w:pPr>
    </w:p>
    <w:p w14:paraId="561ECDE6" w14:textId="45954A25" w:rsidR="00313705" w:rsidRPr="00AE6F25" w:rsidRDefault="00313705" w:rsidP="00313705">
      <w:pPr>
        <w:numPr>
          <w:ilvl w:val="12"/>
          <w:numId w:val="0"/>
        </w:numPr>
        <w:tabs>
          <w:tab w:val="left" w:pos="-720"/>
        </w:tabs>
        <w:jc w:val="both"/>
        <w:rPr>
          <w:rFonts w:cs="Arial"/>
        </w:rPr>
      </w:pPr>
      <w:r w:rsidRPr="00AE6F25">
        <w:rPr>
          <w:rFonts w:cs="Arial"/>
        </w:rPr>
        <w:tab/>
      </w:r>
      <w:proofErr w:type="gramStart"/>
      <w:r w:rsidRPr="00AE6F25">
        <w:rPr>
          <w:rFonts w:cs="Arial"/>
        </w:rPr>
        <w:t>WHEREAS,</w:t>
      </w:r>
      <w:proofErr w:type="gramEnd"/>
      <w:r w:rsidRPr="00AE6F25">
        <w:rPr>
          <w:rFonts w:cs="Arial"/>
        </w:rPr>
        <w:t xml:space="preserve"> the </w:t>
      </w:r>
      <w:r w:rsidR="00C40987">
        <w:rPr>
          <w:rFonts w:cs="Arial"/>
        </w:rPr>
        <w:t>Health Care Authority</w:t>
      </w:r>
      <w:r w:rsidRPr="00AE6F25">
        <w:rPr>
          <w:rFonts w:cs="Arial"/>
        </w:rPr>
        <w:t xml:space="preserve"> is granted authority to </w:t>
      </w:r>
      <w:r w:rsidR="003E1B81">
        <w:rPr>
          <w:rFonts w:cs="Arial"/>
        </w:rPr>
        <w:t>sub</w:t>
      </w:r>
      <w:r w:rsidRPr="00AE6F25">
        <w:rPr>
          <w:rFonts w:cs="Arial"/>
        </w:rPr>
        <w:t xml:space="preserve">lease property under RCW </w:t>
      </w:r>
      <w:r w:rsidR="00C40987">
        <w:rPr>
          <w:rFonts w:cs="Arial"/>
        </w:rPr>
        <w:t>71.24.035(13)(e)</w:t>
      </w:r>
      <w:r w:rsidRPr="00AE6F25">
        <w:rPr>
          <w:rFonts w:cs="Arial"/>
        </w:rPr>
        <w:t xml:space="preserve">; </w:t>
      </w:r>
    </w:p>
    <w:p w14:paraId="76CDE1B2" w14:textId="77777777" w:rsidR="00313705" w:rsidRPr="00AE6F25" w:rsidRDefault="00313705" w:rsidP="00313705">
      <w:pPr>
        <w:numPr>
          <w:ilvl w:val="12"/>
          <w:numId w:val="0"/>
        </w:numPr>
        <w:tabs>
          <w:tab w:val="left" w:pos="-720"/>
        </w:tabs>
        <w:jc w:val="both"/>
        <w:rPr>
          <w:rFonts w:cs="Arial"/>
        </w:rPr>
      </w:pPr>
    </w:p>
    <w:p w14:paraId="53584E24" w14:textId="77777777" w:rsidR="00313705" w:rsidRPr="00AE6F25" w:rsidRDefault="00313705" w:rsidP="00313705">
      <w:pPr>
        <w:numPr>
          <w:ilvl w:val="12"/>
          <w:numId w:val="0"/>
        </w:numPr>
        <w:tabs>
          <w:tab w:val="left" w:pos="-720"/>
        </w:tabs>
        <w:jc w:val="both"/>
        <w:rPr>
          <w:rFonts w:cs="Arial"/>
        </w:rPr>
      </w:pPr>
      <w:r w:rsidRPr="00AE6F25">
        <w:rPr>
          <w:rFonts w:cs="Arial"/>
        </w:rPr>
        <w:tab/>
      </w:r>
      <w:proofErr w:type="gramStart"/>
      <w:r w:rsidRPr="00AE6F25">
        <w:rPr>
          <w:rFonts w:cs="Arial"/>
        </w:rPr>
        <w:t>WHEREAS,</w:t>
      </w:r>
      <w:proofErr w:type="gramEnd"/>
      <w:r w:rsidRPr="00AE6F25">
        <w:rPr>
          <w:rFonts w:cs="Arial"/>
        </w:rPr>
        <w:t xml:space="preserve"> the Sublessor and Sublessee deem it to be in the best public interest to enter into this Sublease; </w:t>
      </w:r>
    </w:p>
    <w:p w14:paraId="7DBAAB3E" w14:textId="77777777" w:rsidR="00313705" w:rsidRPr="00AE6F25" w:rsidRDefault="00313705" w:rsidP="00313705">
      <w:pPr>
        <w:numPr>
          <w:ilvl w:val="12"/>
          <w:numId w:val="0"/>
        </w:numPr>
        <w:tabs>
          <w:tab w:val="left" w:pos="-720"/>
        </w:tabs>
        <w:jc w:val="both"/>
        <w:rPr>
          <w:rFonts w:cs="Arial"/>
        </w:rPr>
      </w:pPr>
    </w:p>
    <w:p w14:paraId="7D486680" w14:textId="77777777" w:rsidR="00313705" w:rsidRPr="00AE6F25" w:rsidRDefault="00313705" w:rsidP="00313705">
      <w:pPr>
        <w:numPr>
          <w:ilvl w:val="12"/>
          <w:numId w:val="0"/>
        </w:numPr>
        <w:tabs>
          <w:tab w:val="left" w:pos="-720"/>
        </w:tabs>
        <w:jc w:val="both"/>
        <w:rPr>
          <w:rFonts w:cs="Arial"/>
        </w:rPr>
      </w:pPr>
      <w:r w:rsidRPr="00AE6F25">
        <w:rPr>
          <w:rFonts w:cs="Arial"/>
        </w:rPr>
        <w:tab/>
        <w:t xml:space="preserve">NOW, THEREFORE, in consideration of the terms, conditions, covenants and performances contained herein, IT IS MUTUALLY AGREED AS FOLLOWS: </w:t>
      </w:r>
    </w:p>
    <w:p w14:paraId="1D91D482" w14:textId="77777777" w:rsidR="00AE6F25" w:rsidRDefault="00AE6F25" w:rsidP="00313705">
      <w:pPr>
        <w:numPr>
          <w:ilvl w:val="12"/>
          <w:numId w:val="0"/>
        </w:numPr>
        <w:tabs>
          <w:tab w:val="left" w:pos="-720"/>
        </w:tabs>
        <w:jc w:val="both"/>
        <w:rPr>
          <w:rFonts w:ascii="Times New Roman" w:hAnsi="Times New Roman"/>
        </w:rPr>
      </w:pPr>
    </w:p>
    <w:p w14:paraId="599AC77E" w14:textId="3010A896" w:rsidR="00F139CF" w:rsidRPr="0043466B" w:rsidRDefault="00F139CF" w:rsidP="004D2E26">
      <w:pPr>
        <w:pStyle w:val="Heading1"/>
      </w:pPr>
      <w:r w:rsidRPr="006A1BF8">
        <w:rPr>
          <w:b/>
        </w:rPr>
        <w:t xml:space="preserve">Premises. </w:t>
      </w:r>
      <w:r w:rsidRPr="006A1BF8">
        <w:t xml:space="preserve">The </w:t>
      </w:r>
      <w:r w:rsidR="006A31E6">
        <w:t>Sublessor</w:t>
      </w:r>
      <w:r w:rsidR="00002F0B">
        <w:t xml:space="preserve"> her</w:t>
      </w:r>
      <w:r w:rsidR="00A97ED5">
        <w:t>e</w:t>
      </w:r>
      <w:r w:rsidR="00002F0B">
        <w:t xml:space="preserve">by leases to the </w:t>
      </w:r>
      <w:r w:rsidR="006A31E6">
        <w:t>Sublessee</w:t>
      </w:r>
      <w:r w:rsidR="00002F0B">
        <w:t xml:space="preserve"> the following described Leased Premises:</w:t>
      </w:r>
    </w:p>
    <w:p w14:paraId="21E40976" w14:textId="3748CFC5" w:rsidR="00F139CF" w:rsidRPr="006F691A" w:rsidRDefault="00F139CF" w:rsidP="008A4B88">
      <w:pPr>
        <w:ind w:left="720"/>
      </w:pPr>
      <w:r w:rsidRPr="00BA737F">
        <w:t>Common Street Address:</w:t>
      </w:r>
      <w:r w:rsidRPr="006F691A">
        <w:t xml:space="preserve"> </w:t>
      </w:r>
      <w:r w:rsidR="006F691A" w:rsidRPr="006F691A">
        <w:t>12844 Military Rd S</w:t>
      </w:r>
    </w:p>
    <w:p w14:paraId="7C5F61AD" w14:textId="1D4F7FC3" w:rsidR="006F691A" w:rsidRDefault="006F691A" w:rsidP="00BA737F">
      <w:pPr>
        <w:tabs>
          <w:tab w:val="left" w:pos="1980"/>
        </w:tabs>
        <w:ind w:left="3150" w:firstLine="90"/>
      </w:pPr>
      <w:r w:rsidRPr="006F691A">
        <w:t>Tukwila, WA 98168</w:t>
      </w:r>
    </w:p>
    <w:p w14:paraId="6E0072FE" w14:textId="77777777" w:rsidR="00BA737F" w:rsidRPr="006F691A" w:rsidRDefault="00BA737F" w:rsidP="008A4B88">
      <w:pPr>
        <w:tabs>
          <w:tab w:val="left" w:pos="1980"/>
        </w:tabs>
        <w:ind w:left="3150" w:firstLine="90"/>
      </w:pPr>
    </w:p>
    <w:p w14:paraId="21BA3209" w14:textId="77777777" w:rsidR="00307EFF" w:rsidRPr="00307EFF" w:rsidRDefault="00F139CF" w:rsidP="00307EFF">
      <w:pPr>
        <w:tabs>
          <w:tab w:val="left" w:pos="3240"/>
        </w:tabs>
        <w:spacing w:after="240"/>
        <w:ind w:left="720"/>
      </w:pPr>
      <w:r w:rsidRPr="00BA737F">
        <w:t>Tax Parcel Number:</w:t>
      </w:r>
      <w:r w:rsidRPr="00002F0B">
        <w:t xml:space="preserve"> </w:t>
      </w:r>
      <w:r w:rsidR="006F691A">
        <w:tab/>
      </w:r>
      <w:r w:rsidR="00307EFF" w:rsidRPr="00307EFF">
        <w:t>1623049001</w:t>
      </w:r>
    </w:p>
    <w:p w14:paraId="7186EC5E" w14:textId="3CC85961" w:rsidR="00F139CF" w:rsidRDefault="006F691A" w:rsidP="00C85498">
      <w:pPr>
        <w:spacing w:after="240"/>
        <w:ind w:left="720"/>
      </w:pPr>
      <w:r>
        <w:t>Subless</w:t>
      </w:r>
      <w:r w:rsidR="00307EFF">
        <w:t>ee</w:t>
      </w:r>
      <w:r>
        <w:t xml:space="preserve"> will utilize a</w:t>
      </w:r>
      <w:r w:rsidR="00F139CF">
        <w:t xml:space="preserve">pproximately </w:t>
      </w:r>
      <w:r w:rsidR="009D51A4">
        <w:t>15</w:t>
      </w:r>
      <w:r w:rsidR="00C85498">
        <w:t>,618</w:t>
      </w:r>
      <w:r w:rsidR="00F139CF">
        <w:t xml:space="preserve"> square feet of medical space </w:t>
      </w:r>
      <w:r w:rsidR="005500E7">
        <w:t xml:space="preserve">for exclusive use </w:t>
      </w:r>
      <w:r w:rsidR="00F139CF">
        <w:t xml:space="preserve">in the </w:t>
      </w:r>
      <w:r w:rsidR="00307EFF">
        <w:t xml:space="preserve">units </w:t>
      </w:r>
      <w:r w:rsidR="00F139CF">
        <w:t xml:space="preserve">commonly known as </w:t>
      </w:r>
      <w:r w:rsidR="009D6BD0">
        <w:t>2 North and 3 North.</w:t>
      </w:r>
    </w:p>
    <w:p w14:paraId="6026D7E5" w14:textId="0A205DE9" w:rsidR="00F139CF" w:rsidRPr="006A1BF8" w:rsidRDefault="00F139CF" w:rsidP="004D2E26">
      <w:pPr>
        <w:spacing w:after="240"/>
        <w:ind w:left="720"/>
        <w:rPr>
          <w:i/>
        </w:rPr>
      </w:pPr>
      <w:r w:rsidRPr="006A1BF8">
        <w:t xml:space="preserve">No other property </w:t>
      </w:r>
      <w:r>
        <w:t>on the Premises</w:t>
      </w:r>
      <w:r w:rsidRPr="006A1BF8">
        <w:t xml:space="preserve"> shall be used for any purpose by the </w:t>
      </w:r>
      <w:r w:rsidR="006A31E6">
        <w:t>Sublessee</w:t>
      </w:r>
      <w:r w:rsidRPr="006A1BF8">
        <w:t>.</w:t>
      </w:r>
    </w:p>
    <w:p w14:paraId="4D354EDF" w14:textId="0F1B1214" w:rsidR="00F139CF" w:rsidRDefault="00F139CF" w:rsidP="004D2E26">
      <w:pPr>
        <w:pStyle w:val="Heading1"/>
        <w:rPr>
          <w:b/>
          <w:i/>
        </w:rPr>
      </w:pPr>
      <w:r w:rsidRPr="006A1BF8">
        <w:rPr>
          <w:b/>
        </w:rPr>
        <w:t>Term.</w:t>
      </w:r>
      <w:r w:rsidRPr="006A1BF8">
        <w:t xml:space="preserve"> The lease shall begin</w:t>
      </w:r>
      <w:r>
        <w:t xml:space="preserve"> </w:t>
      </w:r>
      <w:r w:rsidR="00BB0285" w:rsidRPr="00BA737F">
        <w:rPr>
          <w:color w:val="FF0000"/>
        </w:rPr>
        <w:t>[TBD]</w:t>
      </w:r>
      <w:r w:rsidRPr="00BA737F">
        <w:rPr>
          <w:b/>
          <w:bCs w:val="0"/>
          <w:color w:val="FF0000"/>
        </w:rPr>
        <w:t xml:space="preserve"> </w:t>
      </w:r>
      <w:r w:rsidRPr="006A1BF8">
        <w:t>and terminate on</w:t>
      </w:r>
      <w:r w:rsidR="00BB0285">
        <w:t xml:space="preserve"> </w:t>
      </w:r>
      <w:r w:rsidR="00BB0285" w:rsidRPr="00BA737F">
        <w:rPr>
          <w:color w:val="FF0000"/>
        </w:rPr>
        <w:t>[TBD]</w:t>
      </w:r>
      <w:r>
        <w:t xml:space="preserve"> </w:t>
      </w:r>
      <w:r w:rsidRPr="006A1BF8">
        <w:t xml:space="preserve">unless terminated sooner as provided herein. </w:t>
      </w:r>
      <w:r w:rsidRPr="006A1BF8">
        <w:rPr>
          <w:b/>
          <w:i/>
        </w:rPr>
        <w:t xml:space="preserve"> </w:t>
      </w:r>
    </w:p>
    <w:p w14:paraId="111FA352" w14:textId="0DA97519" w:rsidR="00F139CF" w:rsidRPr="006A1BF8" w:rsidRDefault="00F139CF" w:rsidP="004D2E26">
      <w:pPr>
        <w:pStyle w:val="Heading1"/>
        <w:rPr>
          <w:b/>
          <w:i/>
        </w:rPr>
      </w:pPr>
      <w:r w:rsidRPr="006A1BF8">
        <w:rPr>
          <w:b/>
        </w:rPr>
        <w:t xml:space="preserve">No Warranty of Quiet Enjoyment. </w:t>
      </w:r>
      <w:r w:rsidR="00BB0285">
        <w:t>HCA</w:t>
      </w:r>
      <w:r w:rsidRPr="006A1BF8">
        <w:t xml:space="preserve"> makes no warranty of quiet enjoyment of the Premises.</w:t>
      </w:r>
    </w:p>
    <w:p w14:paraId="05C94042" w14:textId="77777777" w:rsidR="00F139CF" w:rsidRPr="006A1BF8" w:rsidRDefault="00F139CF" w:rsidP="004D2E26">
      <w:pPr>
        <w:pStyle w:val="Heading1"/>
      </w:pPr>
      <w:r w:rsidRPr="006A1BF8">
        <w:rPr>
          <w:b/>
        </w:rPr>
        <w:t xml:space="preserve">Condition of Premises. </w:t>
      </w:r>
    </w:p>
    <w:p w14:paraId="14B2D1B0" w14:textId="2B6DAA51" w:rsidR="00F139CF" w:rsidRPr="006A1BF8" w:rsidRDefault="006A31E6" w:rsidP="004D2E26">
      <w:pPr>
        <w:pStyle w:val="Heading2"/>
        <w:tabs>
          <w:tab w:val="clear" w:pos="720"/>
          <w:tab w:val="num" w:pos="1440"/>
        </w:tabs>
      </w:pPr>
      <w:r>
        <w:t>Sublessee</w:t>
      </w:r>
      <w:r w:rsidR="00F139CF" w:rsidRPr="006A1BF8">
        <w:t xml:space="preserve"> has had an opportunity to inspect Premises and enters into this Agreement solely in reliance on </w:t>
      </w:r>
      <w:r>
        <w:t>Sublessee</w:t>
      </w:r>
      <w:r w:rsidR="00F139CF" w:rsidRPr="006A1BF8">
        <w:t xml:space="preserve">’s own examination and not by reason </w:t>
      </w:r>
      <w:r w:rsidR="00F139CF" w:rsidRPr="006A1BF8">
        <w:lastRenderedPageBreak/>
        <w:t xml:space="preserve">of any representation by </w:t>
      </w:r>
      <w:r w:rsidR="001F6E03">
        <w:t xml:space="preserve">Sublessor </w:t>
      </w:r>
      <w:r w:rsidR="00245CA1">
        <w:t>HCA</w:t>
      </w:r>
      <w:r w:rsidR="00F139CF" w:rsidRPr="006A1BF8">
        <w:t xml:space="preserve">. Premises are accepted in their present condition “AS IS WHERE IS”. </w:t>
      </w:r>
    </w:p>
    <w:p w14:paraId="2B22F8C6" w14:textId="38FDF6DB" w:rsidR="00F139CF" w:rsidRPr="006A1BF8" w:rsidRDefault="00245CA1" w:rsidP="004D2E26">
      <w:pPr>
        <w:pStyle w:val="Heading2"/>
        <w:tabs>
          <w:tab w:val="clear" w:pos="720"/>
          <w:tab w:val="num" w:pos="1440"/>
        </w:tabs>
      </w:pPr>
      <w:r>
        <w:t>HCA</w:t>
      </w:r>
      <w:r w:rsidR="00F139CF" w:rsidRPr="006A1BF8">
        <w:t xml:space="preserve"> has no obligation to make any repairs, additions, or improvements to the Premises, and expressly disclaims any warranty that the Premises are suitable for such use</w:t>
      </w:r>
      <w:r w:rsidR="003F3C57">
        <w:t>, except as stated in Section 17.2</w:t>
      </w:r>
      <w:r w:rsidR="00F139CF" w:rsidRPr="006A1BF8">
        <w:t xml:space="preserve">. </w:t>
      </w:r>
    </w:p>
    <w:p w14:paraId="77AE815E" w14:textId="08D48E58" w:rsidR="00F139CF" w:rsidRPr="006A1BF8" w:rsidRDefault="00F139CF" w:rsidP="004D2E26">
      <w:pPr>
        <w:pStyle w:val="Heading1"/>
        <w:rPr>
          <w:color w:val="000000"/>
        </w:rPr>
      </w:pPr>
      <w:r w:rsidRPr="006A1BF8">
        <w:rPr>
          <w:b/>
        </w:rPr>
        <w:t xml:space="preserve">Permitted Use.  </w:t>
      </w:r>
      <w:r w:rsidR="006A31E6">
        <w:t>Sublessee</w:t>
      </w:r>
      <w:r w:rsidRPr="006A1BF8">
        <w:t xml:space="preserve"> shall only use the Premises for the purposes of</w:t>
      </w:r>
      <w:r>
        <w:t xml:space="preserve"> </w:t>
      </w:r>
      <w:r w:rsidR="00307EFF">
        <w:t xml:space="preserve">operating </w:t>
      </w:r>
      <w:r w:rsidR="00307EFF" w:rsidRPr="00BA737F">
        <w:rPr>
          <w:color w:val="FF0000"/>
        </w:rPr>
        <w:t xml:space="preserve">[ACUTE PSYCHIATRIC RESIDENTIAL SERVICES] </w:t>
      </w:r>
      <w:r w:rsidR="00307EFF">
        <w:t xml:space="preserve">-and/or- </w:t>
      </w:r>
      <w:r w:rsidR="00307EFF" w:rsidRPr="00BA737F">
        <w:rPr>
          <w:color w:val="FF0000"/>
        </w:rPr>
        <w:t xml:space="preserve">[INPATIENT SERVICES] </w:t>
      </w:r>
      <w:r w:rsidR="00307EFF">
        <w:t xml:space="preserve">for up to </w:t>
      </w:r>
      <w:r w:rsidR="00307EFF" w:rsidRPr="00BA737F">
        <w:rPr>
          <w:color w:val="FF0000"/>
        </w:rPr>
        <w:t>[NUMBER OF BEDS].</w:t>
      </w:r>
    </w:p>
    <w:p w14:paraId="7CA5F140" w14:textId="22D91B60" w:rsidR="00F139CF" w:rsidRPr="009B5772" w:rsidRDefault="00F139CF" w:rsidP="004D2E26">
      <w:pPr>
        <w:pStyle w:val="Heading1"/>
        <w:rPr>
          <w:b/>
        </w:rPr>
      </w:pPr>
      <w:r w:rsidRPr="009B5772">
        <w:rPr>
          <w:b/>
        </w:rPr>
        <w:t>Parking</w:t>
      </w:r>
      <w:r w:rsidR="00001A02">
        <w:rPr>
          <w:b/>
        </w:rPr>
        <w:t xml:space="preserve"> and Road Access</w:t>
      </w:r>
      <w:r w:rsidRPr="009B5772">
        <w:rPr>
          <w:b/>
        </w:rPr>
        <w:t xml:space="preserve">. </w:t>
      </w:r>
    </w:p>
    <w:p w14:paraId="05251911" w14:textId="5D657E51" w:rsidR="00F139CF" w:rsidRPr="00ED71AB" w:rsidRDefault="006A31E6" w:rsidP="004D2E26">
      <w:pPr>
        <w:pStyle w:val="Heading2"/>
      </w:pPr>
      <w:r>
        <w:t>Sublessee</w:t>
      </w:r>
      <w:r w:rsidR="00F139CF" w:rsidRPr="006A1BF8">
        <w:t xml:space="preserve"> shall coordinate parking space needs w</w:t>
      </w:r>
      <w:r w:rsidR="00F139CF">
        <w:t xml:space="preserve">ith the </w:t>
      </w:r>
      <w:r w:rsidR="00093F75">
        <w:t>HCA Sub</w:t>
      </w:r>
      <w:r w:rsidR="008A4EF8">
        <w:t>l</w:t>
      </w:r>
      <w:r w:rsidR="00F139CF">
        <w:t xml:space="preserve">ease Manager and may park in the </w:t>
      </w:r>
      <w:r w:rsidR="00232D81">
        <w:t xml:space="preserve">area </w:t>
      </w:r>
      <w:r w:rsidR="00F139CF">
        <w:t xml:space="preserve">outlined in </w:t>
      </w:r>
      <w:r w:rsidR="00F139CF" w:rsidRPr="00BA737F">
        <w:t xml:space="preserve">Exhibit </w:t>
      </w:r>
      <w:r w:rsidR="00093F75" w:rsidRPr="00BA737F">
        <w:t>XX [</w:t>
      </w:r>
      <w:r w:rsidR="00093F75" w:rsidRPr="008A4B88">
        <w:t>TBD]</w:t>
      </w:r>
      <w:r w:rsidR="00F139CF" w:rsidRPr="008A4B88">
        <w:t>.</w:t>
      </w:r>
    </w:p>
    <w:p w14:paraId="15C32DA7" w14:textId="19ABCAAD" w:rsidR="00001A02" w:rsidRPr="00001A02" w:rsidRDefault="006A31E6" w:rsidP="00445B4F">
      <w:pPr>
        <w:pStyle w:val="Heading2"/>
      </w:pPr>
      <w:r>
        <w:t>Sublessee</w:t>
      </w:r>
      <w:r w:rsidR="00F139CF" w:rsidRPr="006A1BF8">
        <w:t xml:space="preserve"> shall </w:t>
      </w:r>
      <w:r w:rsidR="00F139CF" w:rsidRPr="006A1BF8">
        <w:rPr>
          <w:b/>
        </w:rPr>
        <w:t>not</w:t>
      </w:r>
      <w:r w:rsidR="00F139CF" w:rsidRPr="006A1BF8">
        <w:t xml:space="preserve"> designate parking areas exclusively for </w:t>
      </w:r>
      <w:r>
        <w:t>Sublessee</w:t>
      </w:r>
      <w:r w:rsidR="00F139CF" w:rsidRPr="006A1BF8">
        <w:t xml:space="preserve">’s use, unless </w:t>
      </w:r>
      <w:r w:rsidR="00F139CF" w:rsidRPr="005D586C">
        <w:t xml:space="preserve">the designation is approved by </w:t>
      </w:r>
      <w:proofErr w:type="gramStart"/>
      <w:r w:rsidR="00F139CF" w:rsidRPr="005D586C">
        <w:t xml:space="preserve">the </w:t>
      </w:r>
      <w:r w:rsidR="001F6E03">
        <w:t>Sublessor</w:t>
      </w:r>
      <w:proofErr w:type="gramEnd"/>
      <w:r w:rsidR="001F6E03">
        <w:t xml:space="preserve"> </w:t>
      </w:r>
      <w:r w:rsidR="008A4EF8">
        <w:t>HCA</w:t>
      </w:r>
      <w:r w:rsidR="001F6E03">
        <w:t>’s</w:t>
      </w:r>
      <w:r w:rsidR="008A4EF8">
        <w:t xml:space="preserve"> Subl</w:t>
      </w:r>
      <w:r w:rsidR="00F139CF" w:rsidRPr="005D586C">
        <w:t>ease Manager</w:t>
      </w:r>
      <w:r w:rsidR="00307EFF">
        <w:t>.</w:t>
      </w:r>
      <w:r w:rsidR="00A14567">
        <w:t xml:space="preserve"> </w:t>
      </w:r>
    </w:p>
    <w:p w14:paraId="48A7D071" w14:textId="57C07CC7" w:rsidR="00F139CF" w:rsidRPr="005D586C" w:rsidRDefault="006A31E6" w:rsidP="004D2E26">
      <w:pPr>
        <w:pStyle w:val="Heading1"/>
      </w:pPr>
      <w:r>
        <w:rPr>
          <w:b/>
        </w:rPr>
        <w:t>Sublessee</w:t>
      </w:r>
      <w:r w:rsidR="00F139CF" w:rsidRPr="005D586C">
        <w:rPr>
          <w:b/>
        </w:rPr>
        <w:t xml:space="preserve"> Obligations</w:t>
      </w:r>
      <w:r w:rsidR="00F139CF" w:rsidRPr="005D586C">
        <w:t xml:space="preserve">. </w:t>
      </w:r>
    </w:p>
    <w:p w14:paraId="01A3ED43" w14:textId="2C469609" w:rsidR="00F139CF" w:rsidRPr="006A1BF8" w:rsidRDefault="00FA03CB" w:rsidP="004D2E26">
      <w:pPr>
        <w:pStyle w:val="Heading2"/>
      </w:pPr>
      <w:r>
        <w:t>Sublessee shall c</w:t>
      </w:r>
      <w:r w:rsidR="00F139CF" w:rsidRPr="006A1BF8">
        <w:t xml:space="preserve">omply with </w:t>
      </w:r>
      <w:r>
        <w:t xml:space="preserve">all </w:t>
      </w:r>
      <w:r w:rsidR="00F139CF" w:rsidRPr="0005671C">
        <w:t>Campus</w:t>
      </w:r>
      <w:r w:rsidR="00F139CF" w:rsidRPr="006A1BF8">
        <w:t xml:space="preserve"> patient safety rules, regulations, and procedures, as shown in</w:t>
      </w:r>
      <w:r w:rsidR="00F139CF">
        <w:t xml:space="preserve"> the Obligations of </w:t>
      </w:r>
      <w:r w:rsidR="006A31E6">
        <w:t>Sublessee</w:t>
      </w:r>
      <w:r w:rsidR="00F139CF">
        <w:t xml:space="preserve"> on Campus, </w:t>
      </w:r>
      <w:r w:rsidR="00F139CF" w:rsidRPr="00BA737F">
        <w:t xml:space="preserve">Exhibit </w:t>
      </w:r>
      <w:r w:rsidR="00BA737F">
        <w:t>C</w:t>
      </w:r>
      <w:r w:rsidR="00F139CF" w:rsidRPr="006A1BF8">
        <w:t xml:space="preserve">, </w:t>
      </w:r>
      <w:proofErr w:type="gramStart"/>
      <w:r w:rsidR="00F139CF" w:rsidRPr="006A1BF8">
        <w:t>at all times</w:t>
      </w:r>
      <w:proofErr w:type="gramEnd"/>
      <w:r w:rsidR="00F139CF" w:rsidRPr="006A1BF8">
        <w:t xml:space="preserve"> while on the Premises. </w:t>
      </w:r>
      <w:r w:rsidR="006A31E6">
        <w:t>Sublessee</w:t>
      </w:r>
      <w:r w:rsidR="00F139CF" w:rsidRPr="006A1BF8">
        <w:t xml:space="preserve"> acknowledges receipt, review of, and distribution to all necessary staff of these rules, regulations, and procedures from </w:t>
      </w:r>
      <w:r w:rsidR="00200264">
        <w:t xml:space="preserve">Sublessor </w:t>
      </w:r>
      <w:r w:rsidR="008A4EF8">
        <w:t>HCA</w:t>
      </w:r>
      <w:r w:rsidR="00F139CF" w:rsidRPr="006A1BF8">
        <w:t xml:space="preserve">. </w:t>
      </w:r>
    </w:p>
    <w:p w14:paraId="08D1D5C5" w14:textId="2EC478DA" w:rsidR="00F139CF" w:rsidRPr="006A1BF8" w:rsidRDefault="00FA03CB" w:rsidP="004D2E26">
      <w:pPr>
        <w:pStyle w:val="Heading2"/>
      </w:pPr>
      <w:r>
        <w:t>Sublessee shall</w:t>
      </w:r>
      <w:r w:rsidRPr="006A1BF8">
        <w:t xml:space="preserve"> </w:t>
      </w:r>
      <w:r>
        <w:t>o</w:t>
      </w:r>
      <w:r w:rsidR="00F139CF" w:rsidRPr="006A1BF8">
        <w:t xml:space="preserve">btain signed Non-Disclosure Agreements, as shown in </w:t>
      </w:r>
      <w:r w:rsidR="00F139CF" w:rsidRPr="00BA737F">
        <w:t>Exhibit</w:t>
      </w:r>
      <w:r w:rsidR="00F139CF" w:rsidRPr="00CE4965">
        <w:rPr>
          <w:highlight w:val="yellow"/>
        </w:rPr>
        <w:t xml:space="preserve"> </w:t>
      </w:r>
      <w:r w:rsidR="00BA737F">
        <w:t>E</w:t>
      </w:r>
      <w:r w:rsidR="00F139CF" w:rsidRPr="006A1BF8">
        <w:t xml:space="preserve">, from each member of </w:t>
      </w:r>
      <w:r w:rsidR="006A31E6">
        <w:t>Sublessee</w:t>
      </w:r>
      <w:r w:rsidR="00F139CF" w:rsidRPr="006A1BF8">
        <w:t xml:space="preserve">’s staff and subcontractors, prior to their working on the Premises. </w:t>
      </w:r>
      <w:r w:rsidR="006A31E6">
        <w:t>Sublessee</w:t>
      </w:r>
      <w:r w:rsidR="00F139CF" w:rsidRPr="006A1BF8">
        <w:t xml:space="preserve"> shall provide the signed Non-Disclosure Agreements to</w:t>
      </w:r>
      <w:r w:rsidR="001A4515">
        <w:t xml:space="preserve"> the</w:t>
      </w:r>
      <w:r w:rsidR="001F6E03">
        <w:t xml:space="preserve"> Sublessor</w:t>
      </w:r>
      <w:r w:rsidR="001A4515">
        <w:t xml:space="preserve"> </w:t>
      </w:r>
      <w:r w:rsidR="008A4EF8">
        <w:t xml:space="preserve">HCA </w:t>
      </w:r>
      <w:r>
        <w:t>S</w:t>
      </w:r>
      <w:r w:rsidR="008A4EF8">
        <w:t>ubl</w:t>
      </w:r>
      <w:r w:rsidR="001A4515">
        <w:t>ease Manager</w:t>
      </w:r>
      <w:r w:rsidR="006E556D">
        <w:t>.</w:t>
      </w:r>
    </w:p>
    <w:p w14:paraId="7502A368" w14:textId="6BC29A6B" w:rsidR="00F139CF" w:rsidRPr="006A1BF8" w:rsidRDefault="00FA03CB" w:rsidP="004D2E26">
      <w:pPr>
        <w:pStyle w:val="Heading2"/>
      </w:pPr>
      <w:r>
        <w:t>Sublessee shall</w:t>
      </w:r>
      <w:r w:rsidRPr="005D586C">
        <w:t xml:space="preserve"> </w:t>
      </w:r>
      <w:r>
        <w:t>u</w:t>
      </w:r>
      <w:r w:rsidR="00F139CF" w:rsidRPr="005D586C">
        <w:t>se</w:t>
      </w:r>
      <w:r w:rsidR="00F139CF" w:rsidRPr="006A1BF8">
        <w:t xml:space="preserve"> due diligence, exercise reasonable care, and remain aware of its surroundings when entering, exiting, and while within the Premises with respect to</w:t>
      </w:r>
      <w:r w:rsidR="00F139CF">
        <w:t xml:space="preserve"> Campus</w:t>
      </w:r>
      <w:r w:rsidR="00F139CF" w:rsidRPr="006A1BF8">
        <w:t xml:space="preserve"> residents, staff, and property. </w:t>
      </w:r>
    </w:p>
    <w:p w14:paraId="0143C502" w14:textId="23AAEB31" w:rsidR="00F139CF" w:rsidRPr="006A1BF8" w:rsidRDefault="00FA03CB" w:rsidP="004D2E26">
      <w:pPr>
        <w:pStyle w:val="Heading2"/>
        <w:rPr>
          <w:b/>
        </w:rPr>
      </w:pPr>
      <w:proofErr w:type="gramStart"/>
      <w:r>
        <w:t>Sublessee</w:t>
      </w:r>
      <w:proofErr w:type="gramEnd"/>
      <w:r>
        <w:t xml:space="preserve"> shall</w:t>
      </w:r>
      <w:r w:rsidRPr="006A1BF8">
        <w:t xml:space="preserve"> </w:t>
      </w:r>
      <w:r>
        <w:t>c</w:t>
      </w:r>
      <w:r w:rsidR="00F139CF" w:rsidRPr="006A1BF8">
        <w:t xml:space="preserve">omply with all </w:t>
      </w:r>
      <w:r w:rsidR="00F139CF" w:rsidRPr="00AD5C1D">
        <w:t>City</w:t>
      </w:r>
      <w:r w:rsidR="00F139CF">
        <w:t>, County and State</w:t>
      </w:r>
      <w:r w:rsidR="00F139CF" w:rsidRPr="006A1BF8">
        <w:t xml:space="preserve"> requirements</w:t>
      </w:r>
      <w:r w:rsidR="00F139CF">
        <w:t xml:space="preserve"> include, but not be limited to </w:t>
      </w:r>
      <w:r w:rsidR="00F139CF" w:rsidRPr="00AD5C1D">
        <w:t>operating plan approval</w:t>
      </w:r>
      <w:r w:rsidR="00F139CF">
        <w:t xml:space="preserve"> and</w:t>
      </w:r>
      <w:r w:rsidR="00F139CF" w:rsidRPr="00AD5C1D">
        <w:t xml:space="preserve"> permits for</w:t>
      </w:r>
      <w:r w:rsidR="00F139CF">
        <w:t xml:space="preserve"> constructing improvements.</w:t>
      </w:r>
    </w:p>
    <w:p w14:paraId="1FE98F1B" w14:textId="38FF7A3F" w:rsidR="00F139CF" w:rsidRPr="0092081B" w:rsidRDefault="00FA03CB" w:rsidP="004D2E26">
      <w:pPr>
        <w:pStyle w:val="Heading2"/>
      </w:pPr>
      <w:r>
        <w:t>Sublessee shall</w:t>
      </w:r>
      <w:r w:rsidRPr="0092081B">
        <w:t xml:space="preserve"> </w:t>
      </w:r>
      <w:r>
        <w:t>fulfill a</w:t>
      </w:r>
      <w:r w:rsidR="00F139CF" w:rsidRPr="0092081B">
        <w:t xml:space="preserve">ny other obligations </w:t>
      </w:r>
      <w:r>
        <w:t>communicated to Subless</w:t>
      </w:r>
      <w:r w:rsidR="001F6E03">
        <w:t>ee</w:t>
      </w:r>
      <w:r>
        <w:t xml:space="preserve"> by </w:t>
      </w:r>
      <w:r w:rsidR="001F6E03">
        <w:t xml:space="preserve">Sublessor </w:t>
      </w:r>
      <w:r>
        <w:t xml:space="preserve">HCA as </w:t>
      </w:r>
      <w:r w:rsidR="00F139CF" w:rsidRPr="0092081B">
        <w:t xml:space="preserve">necessary for </w:t>
      </w:r>
      <w:r w:rsidR="001F6E03">
        <w:t xml:space="preserve">Sublessor </w:t>
      </w:r>
      <w:r>
        <w:t xml:space="preserve">HCA to meet its obligations under </w:t>
      </w:r>
      <w:r w:rsidR="001F6E03">
        <w:t>it</w:t>
      </w:r>
      <w:r w:rsidR="00200264">
        <w:t>s</w:t>
      </w:r>
      <w:r w:rsidRPr="0092081B">
        <w:t xml:space="preserve"> </w:t>
      </w:r>
      <w:r w:rsidR="004B4DFE">
        <w:t xml:space="preserve">Master </w:t>
      </w:r>
      <w:r w:rsidR="00F139CF" w:rsidRPr="0092081B">
        <w:t>Lease Agreement</w:t>
      </w:r>
      <w:r>
        <w:t>, as it may be amended, with the Washington State Department of Social and Health Services</w:t>
      </w:r>
      <w:r w:rsidR="00F139CF" w:rsidRPr="0092081B">
        <w:t xml:space="preserve">. </w:t>
      </w:r>
    </w:p>
    <w:p w14:paraId="1D0F3523" w14:textId="47A3B93F" w:rsidR="000335DE" w:rsidRDefault="00B70820" w:rsidP="000335DE">
      <w:pPr>
        <w:pStyle w:val="Heading1"/>
        <w:rPr>
          <w:b/>
          <w:bCs w:val="0"/>
        </w:rPr>
      </w:pPr>
      <w:r>
        <w:rPr>
          <w:b/>
          <w:bCs w:val="0"/>
        </w:rPr>
        <w:t>Expenses</w:t>
      </w:r>
    </w:p>
    <w:p w14:paraId="09F518DF" w14:textId="68072340" w:rsidR="000335DE" w:rsidRPr="000335DE" w:rsidRDefault="00937FBF" w:rsidP="009A2753">
      <w:pPr>
        <w:pStyle w:val="Heading2"/>
      </w:pPr>
      <w:r w:rsidRPr="00937FBF">
        <w:t>The Sublessor shall furnish</w:t>
      </w:r>
      <w:r w:rsidR="00FA03CB">
        <w:t>,</w:t>
      </w:r>
      <w:r w:rsidRPr="00937FBF">
        <w:t xml:space="preserve"> as part of the rental consideration, the following: water, sewer, storm water, garbage collection, maintenance as described below, together with all utilities and services as normally required in the operation of an </w:t>
      </w:r>
      <w:r>
        <w:t>medical</w:t>
      </w:r>
      <w:r w:rsidRPr="00937FBF">
        <w:t xml:space="preserve"> building and including, but not limited to adequate heat, light, electricity, </w:t>
      </w:r>
      <w:r w:rsidRPr="00937FBF">
        <w:lastRenderedPageBreak/>
        <w:t xml:space="preserve">air-conditioning, elevator service, restroom facilities, and janitor service--janitor service to include window washing, restroom supplies, light bulbs, etc. </w:t>
      </w:r>
      <w:r w:rsidR="00FA03CB">
        <w:t xml:space="preserve">-- </w:t>
      </w:r>
      <w:r w:rsidRPr="00937FBF">
        <w:t xml:space="preserve">and such other items as set forth in </w:t>
      </w:r>
      <w:r w:rsidRPr="008A4B88">
        <w:rPr>
          <w:color w:val="FF0000"/>
        </w:rPr>
        <w:t xml:space="preserve">Exhibit </w:t>
      </w:r>
      <w:r w:rsidR="00DB5155" w:rsidRPr="008A4B88">
        <w:rPr>
          <w:color w:val="FF0000"/>
        </w:rPr>
        <w:t>XX [TBD</w:t>
      </w:r>
      <w:r w:rsidR="00DB5155" w:rsidRPr="008A4B88">
        <w:t>]</w:t>
      </w:r>
      <w:r w:rsidR="00DB5155" w:rsidRPr="00937FBF">
        <w:t xml:space="preserve"> </w:t>
      </w:r>
      <w:r w:rsidRPr="00937FBF">
        <w:t>attached to Master Lease and incorporated herein by reference.</w:t>
      </w:r>
    </w:p>
    <w:p w14:paraId="69F3F67F" w14:textId="77777777" w:rsidR="000335DE" w:rsidRPr="000335DE" w:rsidRDefault="000335DE" w:rsidP="000335DE"/>
    <w:p w14:paraId="37040597" w14:textId="7A79A51C" w:rsidR="002E4F86" w:rsidRDefault="00CB7A40" w:rsidP="0092081B">
      <w:pPr>
        <w:pStyle w:val="Heading1"/>
        <w:rPr>
          <w:b/>
          <w:bCs w:val="0"/>
        </w:rPr>
      </w:pPr>
      <w:r>
        <w:rPr>
          <w:b/>
          <w:bCs w:val="0"/>
        </w:rPr>
        <w:t>Master Lease</w:t>
      </w:r>
    </w:p>
    <w:p w14:paraId="5EB4B4C5" w14:textId="77777777" w:rsidR="00E17741" w:rsidRDefault="00B86C63" w:rsidP="00B86C63">
      <w:pPr>
        <w:pStyle w:val="Heading2"/>
      </w:pPr>
      <w:r w:rsidRPr="00B86C63">
        <w:t>This Sublease is subject and subordinate to the Master Lease.  Except as may be inconsistent with the terms hereof, all the terms, covenants and conditions contained in the Master Lease shall be applicable to this Sublease with the same force and effect as if Sublessor were the Lessor under the Master Lease and Sublessee were the Lessee thereunder; and in case of any breach hereof by Sublessee, Sublessor shall have all the rights against Sublessee as would be available to the Lessor against the Lessee under the Master Lease if such breach were by the Lessee thereunder. If the Master Lease terminates prior to the end of the Sublease term, the Sublease shall, if approved by the Master Lessor, continue to the end of the term of the Sublease, provided that if the Master Lease terminates the Sublessee shall attorn to the Master Lessor, who shall otherwise substitute for the Sublessor.</w:t>
      </w:r>
    </w:p>
    <w:p w14:paraId="6A2E4AF0" w14:textId="77777777" w:rsidR="00E17741" w:rsidRPr="00E17741" w:rsidRDefault="00E17741" w:rsidP="00E17741">
      <w:pPr>
        <w:pStyle w:val="Heading1"/>
      </w:pPr>
      <w:r>
        <w:rPr>
          <w:b/>
        </w:rPr>
        <w:t>Limitation</w:t>
      </w:r>
    </w:p>
    <w:p w14:paraId="7EFA407C" w14:textId="0315487B" w:rsidR="00E17741" w:rsidRPr="00E17741" w:rsidRDefault="000C26E0" w:rsidP="000C26E0">
      <w:pPr>
        <w:pStyle w:val="Heading2"/>
      </w:pPr>
      <w:r w:rsidRPr="000C26E0">
        <w:t xml:space="preserve">Notwithstanding anything </w:t>
      </w:r>
      <w:r w:rsidR="00FA03CB">
        <w:t xml:space="preserve">to the contrary </w:t>
      </w:r>
      <w:r w:rsidRPr="000C26E0">
        <w:t>contained</w:t>
      </w:r>
      <w:r w:rsidR="00FA03CB">
        <w:t xml:space="preserve"> herein</w:t>
      </w:r>
      <w:r w:rsidRPr="000C26E0">
        <w:t>, the only services or rights to which Sublessee is entitled hereunder are those to which Sublessor</w:t>
      </w:r>
      <w:r w:rsidR="00FA03CB">
        <w:t xml:space="preserve"> HCA</w:t>
      </w:r>
      <w:r w:rsidRPr="000C26E0">
        <w:t xml:space="preserve"> is entitled under the Master Lease</w:t>
      </w:r>
      <w:r w:rsidR="007A4595">
        <w:t>, and</w:t>
      </w:r>
      <w:r w:rsidR="00FA03CB">
        <w:t xml:space="preserve"> Sublessee agrees </w:t>
      </w:r>
      <w:r w:rsidRPr="000C26E0">
        <w:t>that for all such services and rights Sublessee will look</w:t>
      </w:r>
      <w:r w:rsidR="00FA03CB">
        <w:t xml:space="preserve"> only</w:t>
      </w:r>
      <w:r w:rsidRPr="000C26E0">
        <w:t xml:space="preserve"> to </w:t>
      </w:r>
      <w:r w:rsidR="00FA03CB">
        <w:t>Sublessor HCA for fulfillment</w:t>
      </w:r>
      <w:r w:rsidRPr="000C26E0">
        <w:t>.</w:t>
      </w:r>
    </w:p>
    <w:p w14:paraId="1E836944" w14:textId="77777777" w:rsidR="00F139CF" w:rsidRPr="006A1BF8" w:rsidRDefault="00F139CF" w:rsidP="004D2E26">
      <w:pPr>
        <w:pStyle w:val="Heading1"/>
      </w:pPr>
      <w:r w:rsidRPr="00ED71AB">
        <w:rPr>
          <w:b/>
        </w:rPr>
        <w:t>Condition at End of Lease</w:t>
      </w:r>
      <w:r w:rsidRPr="006A1BF8">
        <w:t xml:space="preserve">.  </w:t>
      </w:r>
    </w:p>
    <w:p w14:paraId="326A2820" w14:textId="1B315D5C" w:rsidR="00F139CF" w:rsidRPr="006A1BF8" w:rsidRDefault="00F139CF" w:rsidP="004D2E26">
      <w:pPr>
        <w:pStyle w:val="Heading2"/>
      </w:pPr>
      <w:r w:rsidRPr="006A1BF8">
        <w:t xml:space="preserve">Upon vacating the Premises on the termination date, </w:t>
      </w:r>
      <w:r w:rsidR="006A31E6">
        <w:t>Sublessee</w:t>
      </w:r>
      <w:r w:rsidRPr="006A1BF8">
        <w:t xml:space="preserve"> shall: </w:t>
      </w:r>
      <w:r w:rsidRPr="006A1BF8">
        <w:rPr>
          <w:rFonts w:ascii="Times New Roman" w:hAnsi="Times New Roman"/>
          <w:sz w:val="24"/>
        </w:rPr>
        <w:t xml:space="preserve"> </w:t>
      </w:r>
    </w:p>
    <w:p w14:paraId="2D9225F9" w14:textId="2F2803C8" w:rsidR="00F139CF" w:rsidRPr="006A1BF8" w:rsidRDefault="00F139CF" w:rsidP="00BA737F">
      <w:pPr>
        <w:pStyle w:val="Heading3"/>
        <w:ind w:hanging="900"/>
      </w:pPr>
      <w:r w:rsidRPr="006A1BF8">
        <w:t>Leave the Premises and all improvements in a state of repair and cleanliness as required under this Agreement</w:t>
      </w:r>
      <w:r w:rsidR="00CE4965" w:rsidRPr="008A4B88">
        <w:rPr>
          <w:color w:val="FF0000"/>
        </w:rPr>
        <w:t xml:space="preserve"> [</w:t>
      </w:r>
      <w:r w:rsidR="008A4B88">
        <w:rPr>
          <w:color w:val="FF0000"/>
        </w:rPr>
        <w:t>MORE TO COME</w:t>
      </w:r>
      <w:r w:rsidR="00CE4965" w:rsidRPr="008A4B88">
        <w:rPr>
          <w:color w:val="FF0000"/>
        </w:rPr>
        <w:t>]</w:t>
      </w:r>
      <w:r w:rsidRPr="008A4B88">
        <w:rPr>
          <w:color w:val="FF0000"/>
        </w:rPr>
        <w:t>.</w:t>
      </w:r>
    </w:p>
    <w:p w14:paraId="5AC78CD5" w14:textId="5CBC7B2B" w:rsidR="00F139CF" w:rsidRPr="006A1BF8" w:rsidRDefault="00F139CF" w:rsidP="00BA737F">
      <w:pPr>
        <w:pStyle w:val="Heading3"/>
        <w:ind w:hanging="900"/>
      </w:pPr>
      <w:r w:rsidRPr="006A1BF8">
        <w:t xml:space="preserve">Participate in a walk-through with </w:t>
      </w:r>
      <w:r w:rsidR="00FA03CB">
        <w:t xml:space="preserve">Sublessor </w:t>
      </w:r>
      <w:r w:rsidR="00341509">
        <w:t xml:space="preserve">HCA </w:t>
      </w:r>
      <w:r w:rsidRPr="006A1BF8">
        <w:t xml:space="preserve">prior to </w:t>
      </w:r>
      <w:r w:rsidR="006A31E6">
        <w:t>Sublessee</w:t>
      </w:r>
      <w:r w:rsidRPr="006A1BF8">
        <w:t xml:space="preserve">’s departure from the Premises, to verify the condition of the Premises. </w:t>
      </w:r>
      <w:r w:rsidR="006A31E6">
        <w:t>Sublessee</w:t>
      </w:r>
      <w:r w:rsidRPr="006A1BF8">
        <w:t xml:space="preserve"> shall sign a new Facility Condition Assessment, documenting the condition of the Premis</w:t>
      </w:r>
      <w:r>
        <w:t>es at the end of the Agreement</w:t>
      </w:r>
      <w:r w:rsidR="00001A02">
        <w:t xml:space="preserve"> as </w:t>
      </w:r>
      <w:r w:rsidR="00001A02" w:rsidRPr="008A4B88">
        <w:t>shown in Exhibit D</w:t>
      </w:r>
      <w:r w:rsidR="00CE4965" w:rsidRPr="008A4B88">
        <w:t>.</w:t>
      </w:r>
    </w:p>
    <w:p w14:paraId="3472BD3E" w14:textId="3D893CEF" w:rsidR="00F139CF" w:rsidRPr="006A1BF8" w:rsidRDefault="00F139CF" w:rsidP="00BA737F">
      <w:pPr>
        <w:pStyle w:val="Heading3"/>
        <w:ind w:hanging="900"/>
      </w:pPr>
      <w:r w:rsidRPr="006A1BF8">
        <w:t>Peaceably surrender the same to</w:t>
      </w:r>
      <w:r w:rsidR="00FA03CB">
        <w:t xml:space="preserve"> Sublessor</w:t>
      </w:r>
      <w:r w:rsidRPr="006A1BF8">
        <w:t xml:space="preserve"> </w:t>
      </w:r>
      <w:r w:rsidR="006E556D">
        <w:t>HCA</w:t>
      </w:r>
      <w:r w:rsidRPr="006A1BF8">
        <w:t xml:space="preserve">. </w:t>
      </w:r>
    </w:p>
    <w:p w14:paraId="30D2C2A6" w14:textId="243A5AA2" w:rsidR="00F139CF" w:rsidRPr="006A1BF8" w:rsidRDefault="006A31E6" w:rsidP="004D2E26">
      <w:pPr>
        <w:pStyle w:val="Heading2"/>
      </w:pPr>
      <w:r>
        <w:t>Sublessee</w:t>
      </w:r>
      <w:r w:rsidR="00F139CF" w:rsidRPr="006A1BF8">
        <w:t xml:space="preserve"> shall surrender all rights to leasehold improvements upon termination of the Agreement. </w:t>
      </w:r>
    </w:p>
    <w:p w14:paraId="3D034D87" w14:textId="77777777" w:rsidR="00F139CF" w:rsidRPr="006A1BF8" w:rsidRDefault="00F139CF" w:rsidP="004D2E26">
      <w:pPr>
        <w:pStyle w:val="Heading1"/>
      </w:pPr>
      <w:r w:rsidRPr="006A1BF8">
        <w:rPr>
          <w:b/>
        </w:rPr>
        <w:t xml:space="preserve">Financial Obligations.  </w:t>
      </w:r>
    </w:p>
    <w:p w14:paraId="42C2196C" w14:textId="77777777" w:rsidR="00F139CF" w:rsidRDefault="00F139CF" w:rsidP="004D2E26">
      <w:pPr>
        <w:pStyle w:val="Heading2"/>
      </w:pPr>
      <w:r w:rsidRPr="00ED71AB">
        <w:rPr>
          <w:b/>
        </w:rPr>
        <w:t>Rent and Leasehold Excise Tax</w:t>
      </w:r>
      <w:r w:rsidRPr="006A1BF8">
        <w:t>.</w:t>
      </w:r>
    </w:p>
    <w:p w14:paraId="42C26768" w14:textId="75CA8F58" w:rsidR="009D38C4" w:rsidRPr="005B5DCC" w:rsidRDefault="00BE194E" w:rsidP="00BA737F">
      <w:pPr>
        <w:pStyle w:val="Heading3"/>
        <w:ind w:hanging="900"/>
      </w:pPr>
      <w:r>
        <w:t>Subl</w:t>
      </w:r>
      <w:r w:rsidR="009D38C4" w:rsidRPr="006A1BF8">
        <w:t xml:space="preserve">essee shall pay </w:t>
      </w:r>
      <w:r>
        <w:t>Sublessor HCA</w:t>
      </w:r>
      <w:r w:rsidRPr="006A1BF8">
        <w:t xml:space="preserve"> </w:t>
      </w:r>
      <w:r w:rsidR="009D38C4" w:rsidRPr="006A1BF8">
        <w:t xml:space="preserve">rent and leasehold excise tax (as </w:t>
      </w:r>
      <w:r w:rsidR="009D38C4" w:rsidRPr="006A1BF8">
        <w:lastRenderedPageBreak/>
        <w:t xml:space="preserve">required by Chapter 82.29A RCW) </w:t>
      </w:r>
      <w:r w:rsidR="009D38C4" w:rsidRPr="005B5DCC">
        <w:t xml:space="preserve">in the amount of </w:t>
      </w:r>
      <w:r w:rsidR="009D38C4" w:rsidRPr="005B5DCC">
        <w:rPr>
          <w:b/>
        </w:rPr>
        <w:t>$</w:t>
      </w:r>
      <w:r w:rsidR="009D38C4" w:rsidRPr="005B5DCC">
        <w:t xml:space="preserve">_________ annually, payable in monthly installments of </w:t>
      </w:r>
      <w:r w:rsidR="009D38C4" w:rsidRPr="005B5DCC">
        <w:rPr>
          <w:b/>
        </w:rPr>
        <w:t>$</w:t>
      </w:r>
      <w:r w:rsidR="009D38C4" w:rsidRPr="005B5DCC">
        <w:t>_________</w:t>
      </w:r>
      <w:r w:rsidR="009D38C4" w:rsidRPr="005B5DCC">
        <w:rPr>
          <w:b/>
        </w:rPr>
        <w:t>:</w:t>
      </w:r>
    </w:p>
    <w:p w14:paraId="3705D573" w14:textId="77777777" w:rsidR="009D38C4" w:rsidRPr="005B5DCC" w:rsidRDefault="009D38C4" w:rsidP="00BA737F">
      <w:pPr>
        <w:pStyle w:val="Heading1"/>
        <w:numPr>
          <w:ilvl w:val="0"/>
          <w:numId w:val="0"/>
        </w:numPr>
        <w:spacing w:after="0"/>
        <w:ind w:left="2340"/>
      </w:pPr>
      <w:r w:rsidRPr="005B5DCC">
        <w:t xml:space="preserve">Rent: </w:t>
      </w:r>
      <w:r w:rsidRPr="005B5DCC">
        <w:tab/>
      </w:r>
      <w:r w:rsidRPr="005B5DCC">
        <w:tab/>
      </w:r>
      <w:r w:rsidRPr="005B5DCC">
        <w:tab/>
      </w:r>
      <w:r w:rsidRPr="005B5DCC">
        <w:tab/>
        <w:t>$_________</w:t>
      </w:r>
    </w:p>
    <w:p w14:paraId="75DA805B" w14:textId="77777777" w:rsidR="009D38C4" w:rsidRPr="005B5DCC" w:rsidRDefault="009D38C4" w:rsidP="00BA737F">
      <w:pPr>
        <w:pStyle w:val="Heading1"/>
        <w:numPr>
          <w:ilvl w:val="0"/>
          <w:numId w:val="0"/>
        </w:numPr>
        <w:spacing w:after="0"/>
        <w:ind w:left="2340"/>
      </w:pPr>
      <w:r w:rsidRPr="005B5DCC">
        <w:t xml:space="preserve">Leasehold Excise Tax: </w:t>
      </w:r>
      <w:r w:rsidRPr="005B5DCC">
        <w:tab/>
      </w:r>
      <w:r w:rsidRPr="005B5DCC">
        <w:rPr>
          <w:u w:val="single"/>
        </w:rPr>
        <w:t>$   ________</w:t>
      </w:r>
    </w:p>
    <w:p w14:paraId="5A7B0C42" w14:textId="77777777" w:rsidR="009D38C4" w:rsidRPr="006A1BF8" w:rsidRDefault="009D38C4" w:rsidP="00BA737F">
      <w:pPr>
        <w:spacing w:after="240"/>
        <w:ind w:left="2340"/>
        <w:rPr>
          <w:rFonts w:cs="Arial"/>
          <w:szCs w:val="22"/>
          <w:u w:val="single"/>
        </w:rPr>
      </w:pPr>
      <w:r w:rsidRPr="005B5DCC">
        <w:rPr>
          <w:rFonts w:cs="Arial"/>
          <w:szCs w:val="22"/>
        </w:rPr>
        <w:t>Monthly Payment:</w:t>
      </w:r>
      <w:r w:rsidRPr="005B5DCC">
        <w:rPr>
          <w:rFonts w:cs="Arial"/>
          <w:szCs w:val="22"/>
        </w:rPr>
        <w:tab/>
      </w:r>
      <w:r w:rsidRPr="005B5DCC">
        <w:rPr>
          <w:rFonts w:cs="Arial"/>
          <w:szCs w:val="22"/>
        </w:rPr>
        <w:tab/>
      </w:r>
      <w:r w:rsidRPr="005B5DCC">
        <w:rPr>
          <w:rFonts w:cs="Arial"/>
          <w:szCs w:val="22"/>
          <w:u w:val="single"/>
        </w:rPr>
        <w:t>$_________</w:t>
      </w:r>
      <w:r w:rsidRPr="006A1BF8">
        <w:rPr>
          <w:rFonts w:cs="Arial"/>
          <w:szCs w:val="22"/>
          <w:u w:val="single"/>
        </w:rPr>
        <w:t xml:space="preserve"> </w:t>
      </w:r>
    </w:p>
    <w:p w14:paraId="3D921AB7" w14:textId="77777777" w:rsidR="009D38C4" w:rsidRPr="006A1BF8" w:rsidRDefault="009D38C4" w:rsidP="00BA737F">
      <w:pPr>
        <w:spacing w:after="240"/>
        <w:ind w:left="2340"/>
      </w:pPr>
      <w:r w:rsidRPr="006A1BF8">
        <w:t>The current Leasehold Excise Tax rate is 12.84%</w:t>
      </w:r>
      <w:r>
        <w:t xml:space="preserve"> (</w:t>
      </w:r>
      <w:r w:rsidRPr="00343FE1">
        <w:rPr>
          <w:b/>
        </w:rPr>
        <w:t>if Tax is required, verify rate with Department of Revenue</w:t>
      </w:r>
      <w:r>
        <w:t>)</w:t>
      </w:r>
      <w:r w:rsidRPr="006A1BF8">
        <w:t xml:space="preserve"> of the rent amount. Lessee shall be responsible for any adjustments to the Leasehold Excise Tax amount required by the Department of Revenue. </w:t>
      </w:r>
    </w:p>
    <w:p w14:paraId="29F54E1D" w14:textId="2917B70C" w:rsidR="009D38C4" w:rsidRPr="006A1BF8" w:rsidRDefault="009D38C4" w:rsidP="009D38C4">
      <w:pPr>
        <w:pStyle w:val="Heading2"/>
      </w:pPr>
      <w:r w:rsidRPr="006A1BF8">
        <w:t>Rent payments shall be due on the first of each month.</w:t>
      </w:r>
    </w:p>
    <w:p w14:paraId="0C5506D4" w14:textId="77777777" w:rsidR="00F139CF" w:rsidRPr="00F139CF" w:rsidRDefault="00F139CF" w:rsidP="00F139CF">
      <w:pPr>
        <w:pStyle w:val="ListParagraph"/>
      </w:pPr>
    </w:p>
    <w:p w14:paraId="34F39B1A" w14:textId="77777777" w:rsidR="00F139CF" w:rsidRPr="00F139CF" w:rsidRDefault="00F139CF" w:rsidP="00F139CF">
      <w:pPr>
        <w:pStyle w:val="Heading2"/>
        <w:rPr>
          <w:b/>
        </w:rPr>
      </w:pPr>
      <w:r w:rsidRPr="00F139CF">
        <w:rPr>
          <w:b/>
        </w:rPr>
        <w:t>R</w:t>
      </w:r>
      <w:r>
        <w:rPr>
          <w:b/>
        </w:rPr>
        <w:t>enewal/Adjustment of Rent</w:t>
      </w:r>
    </w:p>
    <w:p w14:paraId="5E102C10" w14:textId="66B147FA" w:rsidR="009D38C4" w:rsidRDefault="00895351" w:rsidP="00895351">
      <w:pPr>
        <w:spacing w:after="240"/>
        <w:ind w:left="2160" w:hanging="720"/>
        <w:rPr>
          <w:rFonts w:cs="Arial"/>
        </w:rPr>
      </w:pPr>
      <w:r>
        <w:rPr>
          <w:rFonts w:cs="Arial"/>
        </w:rPr>
        <w:t xml:space="preserve">10.2.1. </w:t>
      </w:r>
      <w:r w:rsidR="009D38C4">
        <w:rPr>
          <w:rFonts w:cs="Arial"/>
        </w:rPr>
        <w:t>R</w:t>
      </w:r>
      <w:r>
        <w:rPr>
          <w:rFonts w:cs="Arial"/>
        </w:rPr>
        <w:t>enew</w:t>
      </w:r>
      <w:r w:rsidR="002E7909">
        <w:rPr>
          <w:rFonts w:cs="Arial"/>
        </w:rPr>
        <w:t>al</w:t>
      </w:r>
      <w:r>
        <w:rPr>
          <w:rFonts w:cs="Arial"/>
        </w:rPr>
        <w:t xml:space="preserve"> </w:t>
      </w:r>
      <w:r w:rsidR="009D38C4">
        <w:rPr>
          <w:rFonts w:cs="Arial"/>
        </w:rPr>
        <w:t xml:space="preserve">of </w:t>
      </w:r>
      <w:r w:rsidR="002E7909">
        <w:rPr>
          <w:rFonts w:cs="Arial"/>
        </w:rPr>
        <w:t>S</w:t>
      </w:r>
      <w:r w:rsidR="009D38C4">
        <w:rPr>
          <w:rFonts w:cs="Arial"/>
        </w:rPr>
        <w:t xml:space="preserve">ublease will be based the renewal of the Sublessor’s </w:t>
      </w:r>
      <w:r w:rsidR="002E7909">
        <w:rPr>
          <w:rFonts w:cs="Arial"/>
        </w:rPr>
        <w:t>l</w:t>
      </w:r>
      <w:r w:rsidR="009D38C4">
        <w:rPr>
          <w:rFonts w:cs="Arial"/>
        </w:rPr>
        <w:t xml:space="preserve">ease. </w:t>
      </w:r>
    </w:p>
    <w:p w14:paraId="3A3D7B25" w14:textId="51A75BA9" w:rsidR="00895351" w:rsidRDefault="009D38C4" w:rsidP="007A4595">
      <w:pPr>
        <w:spacing w:after="240"/>
        <w:ind w:left="1440"/>
        <w:rPr>
          <w:rFonts w:cs="Arial"/>
        </w:rPr>
      </w:pPr>
      <w:r>
        <w:rPr>
          <w:rFonts w:cs="Arial"/>
        </w:rPr>
        <w:t>10.2.2</w:t>
      </w:r>
      <w:r>
        <w:rPr>
          <w:rFonts w:cs="Arial"/>
        </w:rPr>
        <w:tab/>
        <w:t xml:space="preserve">Rental rate shall be adjusted </w:t>
      </w:r>
      <w:r w:rsidR="00FA03CB">
        <w:rPr>
          <w:rFonts w:cs="Arial"/>
        </w:rPr>
        <w:t>upon</w:t>
      </w:r>
      <w:r w:rsidR="00895351">
        <w:rPr>
          <w:rFonts w:cs="Arial"/>
        </w:rPr>
        <w:t xml:space="preserve"> renewal</w:t>
      </w:r>
      <w:r w:rsidR="00FA03CB">
        <w:rPr>
          <w:rFonts w:cs="Arial"/>
        </w:rPr>
        <w:t xml:space="preserve"> in accordance with any adjustments to Sublessor HCA’s renewal rate</w:t>
      </w:r>
      <w:r>
        <w:rPr>
          <w:rFonts w:cs="Arial"/>
        </w:rPr>
        <w:t>.</w:t>
      </w:r>
      <w:r w:rsidR="00895351">
        <w:rPr>
          <w:rFonts w:cs="Arial"/>
        </w:rPr>
        <w:t xml:space="preserve"> </w:t>
      </w:r>
    </w:p>
    <w:p w14:paraId="658C4D3D" w14:textId="77777777" w:rsidR="00F139CF" w:rsidRPr="006A1BF8" w:rsidRDefault="00F139CF" w:rsidP="004D2E26">
      <w:pPr>
        <w:pStyle w:val="Heading2"/>
      </w:pPr>
      <w:r w:rsidRPr="00ED71AB">
        <w:rPr>
          <w:b/>
        </w:rPr>
        <w:t>Overdue Rent</w:t>
      </w:r>
      <w:r w:rsidRPr="006A1BF8">
        <w:t xml:space="preserve">. </w:t>
      </w:r>
    </w:p>
    <w:p w14:paraId="527C1904" w14:textId="2D25E35A" w:rsidR="00F139CF" w:rsidRPr="006A1BF8" w:rsidRDefault="006A31E6" w:rsidP="00BA737F">
      <w:pPr>
        <w:pStyle w:val="Heading3"/>
        <w:ind w:hanging="900"/>
      </w:pPr>
      <w:r>
        <w:t>Sublessee</w:t>
      </w:r>
      <w:r w:rsidR="00F139CF" w:rsidRPr="006A1BF8">
        <w:t xml:space="preserve">’s failure to pay rent within 30 days after the due date shall be a default of the </w:t>
      </w:r>
      <w:r w:rsidR="00FA03CB">
        <w:t>Subl</w:t>
      </w:r>
      <w:r w:rsidR="00F139CF" w:rsidRPr="006A1BF8">
        <w:t xml:space="preserve">ease, and </w:t>
      </w:r>
      <w:r w:rsidR="00CE13EA">
        <w:t xml:space="preserve">Sublessor </w:t>
      </w:r>
      <w:r w:rsidR="009379A2">
        <w:t>HCA</w:t>
      </w:r>
      <w:r w:rsidR="00F139CF" w:rsidRPr="006A1BF8">
        <w:t xml:space="preserve"> may then pursue remedies as provided in Section </w:t>
      </w:r>
      <w:r w:rsidR="008A4B88">
        <w:t>33</w:t>
      </w:r>
      <w:r w:rsidR="00F139CF" w:rsidRPr="006A1BF8">
        <w:t xml:space="preserve">, Remedies for Default. Rent payments received after 30 days following the due date shall include the late penalty and interest charges. </w:t>
      </w:r>
    </w:p>
    <w:p w14:paraId="7DD891F4" w14:textId="56CF5563" w:rsidR="00F139CF" w:rsidRPr="006A1BF8" w:rsidRDefault="006A31E6" w:rsidP="00BA737F">
      <w:pPr>
        <w:pStyle w:val="Heading3"/>
        <w:tabs>
          <w:tab w:val="clear" w:pos="2340"/>
          <w:tab w:val="num" w:pos="720"/>
        </w:tabs>
        <w:ind w:hanging="900"/>
      </w:pPr>
      <w:r>
        <w:t>Sublessee</w:t>
      </w:r>
      <w:r w:rsidR="00F139CF" w:rsidRPr="006A1BF8">
        <w:t xml:space="preserve"> shall pay </w:t>
      </w:r>
      <w:r w:rsidR="00CE13EA">
        <w:t xml:space="preserve">Sublessor </w:t>
      </w:r>
      <w:r w:rsidR="009379A2">
        <w:t>HCA</w:t>
      </w:r>
      <w:r w:rsidR="00F139CF" w:rsidRPr="006A1BF8">
        <w:t xml:space="preserve"> a late charge of six percent (6%) of the amount of any rent payment received by </w:t>
      </w:r>
      <w:r w:rsidR="009379A2">
        <w:t>HCA</w:t>
      </w:r>
      <w:r w:rsidR="00F139CF" w:rsidRPr="006A1BF8">
        <w:t xml:space="preserve"> more than 30 days after the due date.</w:t>
      </w:r>
    </w:p>
    <w:p w14:paraId="7864463B" w14:textId="580A572C" w:rsidR="00F139CF" w:rsidRPr="006A1BF8" w:rsidRDefault="006A31E6" w:rsidP="00BA737F">
      <w:pPr>
        <w:pStyle w:val="Heading3"/>
        <w:tabs>
          <w:tab w:val="clear" w:pos="2340"/>
          <w:tab w:val="num" w:pos="720"/>
        </w:tabs>
        <w:ind w:hanging="900"/>
      </w:pPr>
      <w:r>
        <w:t>Sublessee</w:t>
      </w:r>
      <w:r w:rsidR="00F139CF" w:rsidRPr="006A1BF8">
        <w:t xml:space="preserve"> shall pay </w:t>
      </w:r>
      <w:r w:rsidR="00CE13EA">
        <w:t xml:space="preserve">Sublessor </w:t>
      </w:r>
      <w:r w:rsidR="009379A2">
        <w:t>HCA</w:t>
      </w:r>
      <w:r w:rsidR="00F139CF" w:rsidRPr="006A1BF8">
        <w:t xml:space="preserve"> interest at the rate of one percent (1%) per month, beginning on the date such rent is due and until the rent is paid, for any rent payment received by </w:t>
      </w:r>
      <w:r w:rsidR="00CE13EA">
        <w:t xml:space="preserve">Sublessor </w:t>
      </w:r>
      <w:r w:rsidR="009379A2">
        <w:t>HCA</w:t>
      </w:r>
      <w:r w:rsidR="00F139CF" w:rsidRPr="006A1BF8">
        <w:t xml:space="preserve"> more than 30 days after the due date. </w:t>
      </w:r>
    </w:p>
    <w:p w14:paraId="613F25A2" w14:textId="2A9787FE" w:rsidR="009D38C4" w:rsidRPr="006A1BF8" w:rsidRDefault="00445B4F" w:rsidP="009D38C4">
      <w:pPr>
        <w:pStyle w:val="Heading1"/>
      </w:pPr>
      <w:r>
        <w:rPr>
          <w:b/>
        </w:rPr>
        <w:t xml:space="preserve">Termination </w:t>
      </w:r>
      <w:r w:rsidR="009D38C4">
        <w:rPr>
          <w:b/>
        </w:rPr>
        <w:t>for</w:t>
      </w:r>
      <w:r w:rsidR="009D38C4" w:rsidRPr="006A1BF8">
        <w:rPr>
          <w:b/>
        </w:rPr>
        <w:t xml:space="preserve"> Convenience.  </w:t>
      </w:r>
      <w:r w:rsidR="00FA03CB">
        <w:t xml:space="preserve">Either party </w:t>
      </w:r>
      <w:r w:rsidR="009D38C4" w:rsidRPr="006A1BF8">
        <w:t xml:space="preserve">may terminate this Agreement for any reason by providing </w:t>
      </w:r>
      <w:r w:rsidR="009D38C4" w:rsidRPr="008A4B88">
        <w:t xml:space="preserve">__ calendar days </w:t>
      </w:r>
      <w:r w:rsidR="009D38C4" w:rsidRPr="008A4B88">
        <w:rPr>
          <w:b/>
        </w:rPr>
        <w:t>(or months)</w:t>
      </w:r>
      <w:r w:rsidR="009D38C4" w:rsidRPr="006A1BF8">
        <w:t xml:space="preserve"> written notice to</w:t>
      </w:r>
      <w:r w:rsidR="009D38C4">
        <w:t xml:space="preserve"> the opposing party.</w:t>
      </w:r>
    </w:p>
    <w:p w14:paraId="629E4587" w14:textId="2C2128E3" w:rsidR="0092081B" w:rsidRPr="0092081B" w:rsidRDefault="0092081B" w:rsidP="0092081B"/>
    <w:p w14:paraId="6CDE42CD" w14:textId="77777777" w:rsidR="00F139CF" w:rsidRPr="006A1BF8" w:rsidRDefault="00F139CF" w:rsidP="004D2E26">
      <w:pPr>
        <w:pStyle w:val="Heading1"/>
        <w:rPr>
          <w:b/>
        </w:rPr>
      </w:pPr>
      <w:r w:rsidRPr="006A1BF8">
        <w:rPr>
          <w:b/>
        </w:rPr>
        <w:t>Billing and Payment.</w:t>
      </w:r>
    </w:p>
    <w:p w14:paraId="25B5AEDB" w14:textId="4C474C0A" w:rsidR="00F139CF" w:rsidRPr="006A1BF8" w:rsidRDefault="00CE13EA" w:rsidP="004D2E26">
      <w:pPr>
        <w:spacing w:after="240"/>
        <w:ind w:left="720"/>
        <w:rPr>
          <w:rFonts w:cs="Arial"/>
          <w:szCs w:val="22"/>
        </w:rPr>
      </w:pPr>
      <w:r>
        <w:rPr>
          <w:rFonts w:cs="Arial"/>
          <w:szCs w:val="22"/>
        </w:rPr>
        <w:t xml:space="preserve">Sublessor </w:t>
      </w:r>
      <w:r w:rsidR="009379A2">
        <w:rPr>
          <w:rFonts w:cs="Arial"/>
          <w:szCs w:val="22"/>
        </w:rPr>
        <w:t>HCA</w:t>
      </w:r>
      <w:r w:rsidR="00F139CF" w:rsidRPr="006A1BF8">
        <w:rPr>
          <w:rFonts w:cs="Arial"/>
          <w:szCs w:val="22"/>
        </w:rPr>
        <w:t xml:space="preserve"> shall submit invoices for payment to </w:t>
      </w:r>
      <w:r w:rsidR="006A31E6">
        <w:rPr>
          <w:rFonts w:cs="Arial"/>
          <w:szCs w:val="22"/>
        </w:rPr>
        <w:t>Sublessee</w:t>
      </w:r>
      <w:r w:rsidR="00F139CF" w:rsidRPr="006A1BF8">
        <w:rPr>
          <w:rFonts w:cs="Arial"/>
          <w:szCs w:val="22"/>
        </w:rPr>
        <w:t xml:space="preserve"> monthly. Payments shall be considered timely if received by </w:t>
      </w:r>
      <w:r>
        <w:rPr>
          <w:rFonts w:cs="Arial"/>
          <w:szCs w:val="22"/>
        </w:rPr>
        <w:t xml:space="preserve">Sublessor </w:t>
      </w:r>
      <w:r w:rsidR="009379A2">
        <w:rPr>
          <w:rFonts w:cs="Arial"/>
          <w:szCs w:val="22"/>
        </w:rPr>
        <w:t>HCA</w:t>
      </w:r>
      <w:r w:rsidR="00F139CF" w:rsidRPr="006A1BF8">
        <w:rPr>
          <w:rFonts w:cs="Arial"/>
          <w:szCs w:val="22"/>
        </w:rPr>
        <w:t xml:space="preserve"> within 30 days from the billing date. Payments shall be sent to </w:t>
      </w:r>
      <w:r>
        <w:rPr>
          <w:rFonts w:cs="Arial"/>
          <w:szCs w:val="22"/>
        </w:rPr>
        <w:t xml:space="preserve">Sublessor </w:t>
      </w:r>
      <w:r w:rsidR="009379A2">
        <w:rPr>
          <w:rFonts w:cs="Arial"/>
          <w:szCs w:val="22"/>
        </w:rPr>
        <w:t>HCA</w:t>
      </w:r>
      <w:r w:rsidR="00F139CF" w:rsidRPr="006A1BF8">
        <w:rPr>
          <w:rFonts w:cs="Arial"/>
          <w:szCs w:val="22"/>
        </w:rPr>
        <w:t xml:space="preserve"> at the address listed below:</w:t>
      </w:r>
    </w:p>
    <w:p w14:paraId="280016F0" w14:textId="5F27AE83" w:rsidR="00F139CF" w:rsidRPr="008A4B88" w:rsidRDefault="007F5218" w:rsidP="004D2E26">
      <w:pPr>
        <w:spacing w:after="240"/>
        <w:ind w:left="720"/>
        <w:rPr>
          <w:rFonts w:cs="Arial"/>
          <w:color w:val="FF0000"/>
          <w:szCs w:val="22"/>
        </w:rPr>
      </w:pPr>
      <w:r w:rsidRPr="008A4B88">
        <w:rPr>
          <w:rFonts w:cs="Arial"/>
          <w:color w:val="FF0000"/>
          <w:szCs w:val="22"/>
        </w:rPr>
        <w:t>[TBD</w:t>
      </w:r>
      <w:r w:rsidR="003C766F" w:rsidRPr="008A4B88">
        <w:rPr>
          <w:rFonts w:cs="Arial"/>
          <w:color w:val="FF0000"/>
          <w:szCs w:val="22"/>
        </w:rPr>
        <w:t>]</w:t>
      </w:r>
    </w:p>
    <w:p w14:paraId="267CC344" w14:textId="0F2A4FAE" w:rsidR="00F139CF" w:rsidRPr="006A1BF8" w:rsidRDefault="00F139CF" w:rsidP="004D2E26">
      <w:pPr>
        <w:pStyle w:val="Heading1"/>
      </w:pPr>
      <w:r>
        <w:rPr>
          <w:b/>
        </w:rPr>
        <w:lastRenderedPageBreak/>
        <w:t>Lease</w:t>
      </w:r>
      <w:r w:rsidRPr="006A1BF8">
        <w:rPr>
          <w:b/>
        </w:rPr>
        <w:t xml:space="preserve"> Management.  </w:t>
      </w:r>
      <w:r w:rsidRPr="006A1BF8">
        <w:t xml:space="preserve">The </w:t>
      </w:r>
      <w:r w:rsidR="00CE13EA">
        <w:t>Subl</w:t>
      </w:r>
      <w:r>
        <w:t>ease</w:t>
      </w:r>
      <w:r w:rsidRPr="006A1BF8">
        <w:t xml:space="preserve"> Manager for each of the parties shall be responsible for and shall be the contact person for all communications regarding the performance of this Agreement. Each party may amend the contact person by giving written notice to the other party. </w:t>
      </w:r>
    </w:p>
    <w:p w14:paraId="1B5BC586" w14:textId="653F7710" w:rsidR="00F139CF" w:rsidRDefault="00F139CF" w:rsidP="004D2E26">
      <w:pPr>
        <w:ind w:left="720"/>
        <w:rPr>
          <w:rFonts w:cs="Arial"/>
          <w:b/>
          <w:color w:val="000000"/>
          <w:szCs w:val="22"/>
        </w:rPr>
      </w:pPr>
      <w:r w:rsidRPr="00592A80">
        <w:rPr>
          <w:rFonts w:cs="Arial"/>
          <w:b/>
          <w:bCs/>
          <w:kern w:val="32"/>
          <w:szCs w:val="22"/>
        </w:rPr>
        <w:t xml:space="preserve">The </w:t>
      </w:r>
      <w:r w:rsidR="00FA03CB">
        <w:rPr>
          <w:rFonts w:cs="Arial"/>
          <w:b/>
          <w:bCs/>
          <w:kern w:val="32"/>
          <w:szCs w:val="22"/>
        </w:rPr>
        <w:t>Subl</w:t>
      </w:r>
      <w:r>
        <w:rPr>
          <w:rFonts w:cs="Arial"/>
          <w:b/>
          <w:bCs/>
          <w:kern w:val="32"/>
          <w:szCs w:val="22"/>
        </w:rPr>
        <w:t>ease</w:t>
      </w:r>
      <w:r w:rsidRPr="00592A80">
        <w:rPr>
          <w:rFonts w:cs="Arial"/>
          <w:b/>
          <w:bCs/>
          <w:kern w:val="32"/>
          <w:szCs w:val="22"/>
        </w:rPr>
        <w:t xml:space="preserve"> Manager</w:t>
      </w:r>
      <w:r w:rsidRPr="00592A80">
        <w:rPr>
          <w:rFonts w:cs="Arial"/>
          <w:b/>
          <w:color w:val="000000"/>
          <w:szCs w:val="22"/>
        </w:rPr>
        <w:t xml:space="preserve"> for the </w:t>
      </w:r>
      <w:r w:rsidR="006A31E6">
        <w:rPr>
          <w:rFonts w:cs="Arial"/>
          <w:b/>
          <w:color w:val="000000"/>
          <w:szCs w:val="22"/>
        </w:rPr>
        <w:t>Sublessee</w:t>
      </w:r>
      <w:r w:rsidRPr="00592A80">
        <w:rPr>
          <w:rFonts w:cs="Arial"/>
          <w:b/>
          <w:color w:val="000000"/>
          <w:szCs w:val="22"/>
        </w:rPr>
        <w:t xml:space="preserve"> is:</w:t>
      </w:r>
      <w:r>
        <w:rPr>
          <w:rFonts w:cs="Arial"/>
          <w:b/>
          <w:color w:val="000000"/>
          <w:szCs w:val="22"/>
        </w:rPr>
        <w:t xml:space="preserve"> </w:t>
      </w:r>
    </w:p>
    <w:p w14:paraId="4FBF0C53" w14:textId="23485317" w:rsidR="00F139CF" w:rsidRPr="008A4B88" w:rsidRDefault="003C766F" w:rsidP="004D2E26">
      <w:pPr>
        <w:ind w:left="1440"/>
        <w:rPr>
          <w:rFonts w:cs="Arial"/>
          <w:bCs/>
          <w:color w:val="FF0000"/>
          <w:kern w:val="32"/>
          <w:szCs w:val="22"/>
        </w:rPr>
      </w:pPr>
      <w:r w:rsidRPr="008A4B88">
        <w:rPr>
          <w:rFonts w:cs="Arial"/>
          <w:bCs/>
          <w:color w:val="FF0000"/>
          <w:kern w:val="32"/>
          <w:szCs w:val="22"/>
        </w:rPr>
        <w:t>[TBD]</w:t>
      </w:r>
    </w:p>
    <w:p w14:paraId="60E7FBE1" w14:textId="77777777" w:rsidR="003C766F" w:rsidRPr="00592A80" w:rsidRDefault="003C766F" w:rsidP="004D2E26">
      <w:pPr>
        <w:ind w:left="1440"/>
        <w:rPr>
          <w:rFonts w:cs="Arial"/>
          <w:color w:val="000000"/>
          <w:szCs w:val="22"/>
        </w:rPr>
      </w:pPr>
    </w:p>
    <w:p w14:paraId="6F48ADA2" w14:textId="4EC78B23" w:rsidR="00F139CF" w:rsidRDefault="00F139CF" w:rsidP="004D2E26">
      <w:pPr>
        <w:ind w:left="720"/>
        <w:rPr>
          <w:rFonts w:cs="Arial"/>
          <w:b/>
          <w:color w:val="000000"/>
          <w:szCs w:val="22"/>
        </w:rPr>
      </w:pPr>
      <w:r w:rsidRPr="00592A80">
        <w:rPr>
          <w:rFonts w:cs="Arial"/>
          <w:b/>
          <w:color w:val="000000"/>
          <w:szCs w:val="22"/>
        </w:rPr>
        <w:t xml:space="preserve">The </w:t>
      </w:r>
      <w:r w:rsidR="00FA03CB">
        <w:rPr>
          <w:rFonts w:cs="Arial"/>
          <w:b/>
          <w:color w:val="000000"/>
          <w:szCs w:val="22"/>
        </w:rPr>
        <w:t>Subl</w:t>
      </w:r>
      <w:r>
        <w:rPr>
          <w:rFonts w:cs="Arial"/>
          <w:b/>
          <w:color w:val="000000"/>
          <w:szCs w:val="22"/>
        </w:rPr>
        <w:t>ease Manager for</w:t>
      </w:r>
      <w:r w:rsidR="0027490F">
        <w:rPr>
          <w:rFonts w:cs="Arial"/>
          <w:b/>
          <w:color w:val="000000"/>
          <w:szCs w:val="22"/>
        </w:rPr>
        <w:t xml:space="preserve"> Sublessor</w:t>
      </w:r>
      <w:r>
        <w:rPr>
          <w:rFonts w:cs="Arial"/>
          <w:b/>
          <w:color w:val="000000"/>
          <w:szCs w:val="22"/>
        </w:rPr>
        <w:t xml:space="preserve"> </w:t>
      </w:r>
      <w:r w:rsidR="009379A2">
        <w:rPr>
          <w:rFonts w:cs="Arial"/>
          <w:b/>
          <w:color w:val="000000"/>
          <w:szCs w:val="22"/>
        </w:rPr>
        <w:t>HCA</w:t>
      </w:r>
      <w:r>
        <w:rPr>
          <w:rFonts w:cs="Arial"/>
          <w:b/>
          <w:color w:val="000000"/>
          <w:szCs w:val="22"/>
        </w:rPr>
        <w:t xml:space="preserve"> is: </w:t>
      </w:r>
    </w:p>
    <w:p w14:paraId="1D10D6F8" w14:textId="77777777" w:rsidR="003C766F" w:rsidRPr="008A4B88" w:rsidRDefault="003C766F" w:rsidP="003C766F">
      <w:pPr>
        <w:ind w:left="1440"/>
        <w:rPr>
          <w:rFonts w:cs="Arial"/>
          <w:bCs/>
          <w:color w:val="FF0000"/>
          <w:kern w:val="32"/>
          <w:szCs w:val="22"/>
        </w:rPr>
      </w:pPr>
      <w:r w:rsidRPr="008A4B88">
        <w:rPr>
          <w:rFonts w:cs="Arial"/>
          <w:bCs/>
          <w:color w:val="FF0000"/>
          <w:kern w:val="32"/>
          <w:szCs w:val="22"/>
        </w:rPr>
        <w:t>[TBD]</w:t>
      </w:r>
    </w:p>
    <w:p w14:paraId="259EECB3" w14:textId="77777777" w:rsidR="00F139CF" w:rsidRDefault="00F139CF" w:rsidP="004D2E26">
      <w:pPr>
        <w:ind w:left="1440"/>
        <w:rPr>
          <w:rFonts w:cs="Arial"/>
          <w:b/>
          <w:color w:val="000000"/>
          <w:szCs w:val="22"/>
        </w:rPr>
      </w:pPr>
    </w:p>
    <w:p w14:paraId="5CEB584E" w14:textId="77777777" w:rsidR="00F139CF" w:rsidRPr="006A1BF8" w:rsidRDefault="00F139CF" w:rsidP="004D2E26">
      <w:pPr>
        <w:pStyle w:val="Heading1"/>
      </w:pPr>
      <w:r w:rsidRPr="00262F49">
        <w:rPr>
          <w:b/>
        </w:rPr>
        <w:t>Security</w:t>
      </w:r>
      <w:r>
        <w:t>.</w:t>
      </w:r>
    </w:p>
    <w:p w14:paraId="4BA79AE7" w14:textId="6B91F7B2" w:rsidR="00F139CF" w:rsidRDefault="0027490F" w:rsidP="004D2E26">
      <w:pPr>
        <w:pStyle w:val="Heading2"/>
      </w:pPr>
      <w:r>
        <w:t xml:space="preserve">Sublessor </w:t>
      </w:r>
      <w:r w:rsidR="009379A2">
        <w:t>HCA</w:t>
      </w:r>
      <w:r w:rsidR="00F139CF" w:rsidRPr="00442F14">
        <w:t xml:space="preserve"> shall not provide security services to </w:t>
      </w:r>
      <w:r w:rsidR="006A31E6">
        <w:t>Sublessee</w:t>
      </w:r>
      <w:r w:rsidR="00F139CF" w:rsidRPr="00442F14">
        <w:t xml:space="preserve">. </w:t>
      </w:r>
    </w:p>
    <w:p w14:paraId="77EE5F57" w14:textId="58C7FDF7" w:rsidR="00F139CF" w:rsidRDefault="006A31E6" w:rsidP="000B196C">
      <w:pPr>
        <w:ind w:left="1440"/>
        <w:rPr>
          <w:rFonts w:cs="Arial"/>
          <w:bCs/>
          <w:kern w:val="32"/>
          <w:szCs w:val="22"/>
        </w:rPr>
      </w:pPr>
      <w:r>
        <w:t>Sublessee</w:t>
      </w:r>
      <w:r w:rsidR="00F139CF">
        <w:t xml:space="preserve"> shall develop </w:t>
      </w:r>
      <w:proofErr w:type="gramStart"/>
      <w:r w:rsidR="00F139CF">
        <w:t>safety</w:t>
      </w:r>
      <w:proofErr w:type="gramEnd"/>
      <w:r w:rsidR="00F139CF">
        <w:t xml:space="preserve"> and secure route to transport </w:t>
      </w:r>
      <w:r>
        <w:t>Sublessee</w:t>
      </w:r>
      <w:r w:rsidR="00F139CF">
        <w:t xml:space="preserve">’s clients to and from </w:t>
      </w:r>
      <w:r w:rsidR="000B196C" w:rsidRPr="008A4B88">
        <w:rPr>
          <w:rFonts w:cs="Arial"/>
          <w:bCs/>
          <w:color w:val="FF0000"/>
          <w:kern w:val="32"/>
          <w:szCs w:val="22"/>
        </w:rPr>
        <w:t>[TBD]</w:t>
      </w:r>
      <w:r w:rsidR="008A4B88">
        <w:rPr>
          <w:rFonts w:cs="Arial"/>
          <w:bCs/>
          <w:color w:val="FF0000"/>
          <w:kern w:val="32"/>
          <w:szCs w:val="22"/>
        </w:rPr>
        <w:t>.</w:t>
      </w:r>
    </w:p>
    <w:p w14:paraId="32B25F84" w14:textId="77777777" w:rsidR="000B196C" w:rsidRPr="000B196C" w:rsidRDefault="000B196C" w:rsidP="000B196C">
      <w:pPr>
        <w:rPr>
          <w:rFonts w:cs="Arial"/>
          <w:bCs/>
          <w:kern w:val="32"/>
          <w:szCs w:val="22"/>
        </w:rPr>
      </w:pPr>
    </w:p>
    <w:p w14:paraId="0ECC7B21" w14:textId="1A43E561" w:rsidR="00F139CF" w:rsidRPr="00442F14" w:rsidRDefault="006A31E6" w:rsidP="004D2E26">
      <w:pPr>
        <w:pStyle w:val="Heading2"/>
      </w:pPr>
      <w:r>
        <w:t>Sublessee</w:t>
      </w:r>
      <w:r w:rsidR="00F139CF" w:rsidRPr="00442F14">
        <w:t xml:space="preserve"> staff shall be aware of its surroundings when entering, exiting and within the Premises, to help ensure the safety and well-being of </w:t>
      </w:r>
      <w:r w:rsidR="00FA03CB">
        <w:t xml:space="preserve">all OHBH Campus </w:t>
      </w:r>
      <w:r w:rsidR="00F139CF" w:rsidRPr="00442F14">
        <w:t xml:space="preserve">residents and employees. </w:t>
      </w:r>
    </w:p>
    <w:p w14:paraId="559C5177" w14:textId="242EB98E" w:rsidR="00F139CF" w:rsidRPr="006A1BF8" w:rsidRDefault="006A31E6" w:rsidP="004D2E26">
      <w:pPr>
        <w:pStyle w:val="Heading2"/>
      </w:pPr>
      <w:r>
        <w:t>Sublessee</w:t>
      </w:r>
      <w:r w:rsidR="00F139CF" w:rsidRPr="006A1BF8">
        <w:t xml:space="preserve"> acknowledges that it has received, reviewed and distributed to all necessary employees the </w:t>
      </w:r>
      <w:r w:rsidR="00F139CF" w:rsidRPr="002C5ECB">
        <w:t xml:space="preserve">Campus </w:t>
      </w:r>
      <w:r w:rsidR="00F139CF" w:rsidRPr="006A1BF8">
        <w:t xml:space="preserve">resident safety rules, regulations and procedures </w:t>
      </w:r>
      <w:r w:rsidR="00503316">
        <w:t xml:space="preserve">as outlined in </w:t>
      </w:r>
      <w:r w:rsidR="00503316" w:rsidRPr="008A4B88">
        <w:t xml:space="preserve">Exhibit </w:t>
      </w:r>
      <w:r w:rsidR="008A4B88">
        <w:t>J</w:t>
      </w:r>
      <w:r w:rsidR="008A4B88">
        <w:t xml:space="preserve"> </w:t>
      </w:r>
      <w:r w:rsidR="00F139CF" w:rsidRPr="006A1BF8">
        <w:t xml:space="preserve">and shall </w:t>
      </w:r>
      <w:proofErr w:type="gramStart"/>
      <w:r w:rsidR="00F139CF" w:rsidRPr="006A1BF8">
        <w:t>adhere to them at all times</w:t>
      </w:r>
      <w:proofErr w:type="gramEnd"/>
      <w:r w:rsidR="00F139CF" w:rsidRPr="006A1BF8">
        <w:t xml:space="preserve"> while near or within the Premises.</w:t>
      </w:r>
    </w:p>
    <w:p w14:paraId="05673703" w14:textId="750071B7" w:rsidR="00732109" w:rsidRPr="00956661" w:rsidRDefault="000628B9" w:rsidP="00732109">
      <w:pPr>
        <w:pStyle w:val="Heading1"/>
        <w:rPr>
          <w:b/>
        </w:rPr>
      </w:pPr>
      <w:r>
        <w:rPr>
          <w:b/>
        </w:rPr>
        <w:t>Responsibilities and Expenses</w:t>
      </w:r>
    </w:p>
    <w:p w14:paraId="645BA109" w14:textId="01CFB2C1" w:rsidR="003F3C57" w:rsidRDefault="00732109" w:rsidP="00732109">
      <w:pPr>
        <w:pStyle w:val="Heading2"/>
      </w:pPr>
      <w:r w:rsidRPr="00732109">
        <w:t xml:space="preserve">The </w:t>
      </w:r>
      <w:r w:rsidR="00296043">
        <w:t>S</w:t>
      </w:r>
      <w:r w:rsidR="00296043" w:rsidRPr="00732109">
        <w:t>ubless</w:t>
      </w:r>
      <w:r w:rsidR="00296043">
        <w:t>ee</w:t>
      </w:r>
      <w:r w:rsidR="00296043" w:rsidRPr="00732109">
        <w:t xml:space="preserve"> </w:t>
      </w:r>
      <w:r w:rsidRPr="00732109">
        <w:t xml:space="preserve">shall maintain the premises in good repair and tenantable condition during the continuance of this </w:t>
      </w:r>
      <w:r w:rsidR="00FA03CB">
        <w:t>Subl</w:t>
      </w:r>
      <w:r w:rsidRPr="00732109">
        <w:t xml:space="preserve">ease, except in case of damage arising from the negligence of the Sublessee's agents or employees.  For the purposes of maintaining and repairing the premises, the Sublessor reserves the right at reasonable times upon reasonable notice to enter and inspect the premises and to make any necessary repairs to the building.  </w:t>
      </w:r>
    </w:p>
    <w:p w14:paraId="42C980F7" w14:textId="275A32BD" w:rsidR="00732109" w:rsidRDefault="00FA03CB" w:rsidP="00732109">
      <w:pPr>
        <w:pStyle w:val="Heading2"/>
      </w:pPr>
      <w:r>
        <w:t>S</w:t>
      </w:r>
      <w:r w:rsidR="00732109" w:rsidRPr="00732109">
        <w:t>ubless</w:t>
      </w:r>
      <w:r w:rsidR="003F3C57">
        <w:t>or</w:t>
      </w:r>
      <w:r w:rsidR="00732109" w:rsidRPr="00732109">
        <w:t xml:space="preserve">'s obligations </w:t>
      </w:r>
      <w:r w:rsidR="000628B9">
        <w:t xml:space="preserve">and sublease rate </w:t>
      </w:r>
      <w:r w:rsidR="00732109" w:rsidRPr="00732109">
        <w:t>includ</w:t>
      </w:r>
      <w:r w:rsidR="000628B9">
        <w:t>e:</w:t>
      </w:r>
    </w:p>
    <w:p w14:paraId="054B06A5" w14:textId="6F6CD5EC" w:rsidR="00296043" w:rsidRDefault="00296043" w:rsidP="00BA737F">
      <w:pPr>
        <w:pStyle w:val="Heading3"/>
        <w:ind w:hanging="900"/>
      </w:pPr>
      <w:r>
        <w:t xml:space="preserve">Real estate </w:t>
      </w:r>
      <w:proofErr w:type="gramStart"/>
      <w:r>
        <w:t>taxes;</w:t>
      </w:r>
      <w:proofErr w:type="gramEnd"/>
    </w:p>
    <w:p w14:paraId="56CB2B7A" w14:textId="64CF469F" w:rsidR="00296043" w:rsidRPr="000628B9" w:rsidRDefault="00296043" w:rsidP="00BA737F">
      <w:pPr>
        <w:pStyle w:val="Heading3"/>
        <w:ind w:hanging="900"/>
      </w:pPr>
      <w:r w:rsidRPr="000628B9">
        <w:t xml:space="preserve">Exterior window </w:t>
      </w:r>
      <w:proofErr w:type="gramStart"/>
      <w:r w:rsidRPr="000628B9">
        <w:t>washing;</w:t>
      </w:r>
      <w:proofErr w:type="gramEnd"/>
    </w:p>
    <w:p w14:paraId="4206749C" w14:textId="5DF044B5" w:rsidR="00296043" w:rsidRPr="000628B9" w:rsidRDefault="00296043" w:rsidP="00BA737F">
      <w:pPr>
        <w:pStyle w:val="Heading3"/>
        <w:ind w:hanging="900"/>
      </w:pPr>
      <w:r w:rsidRPr="000628B9">
        <w:t>All utilities (natural gas, electricity, electricity, water, sewer garbage collection, recycling, light bulb replacement</w:t>
      </w:r>
      <w:proofErr w:type="gramStart"/>
      <w:r w:rsidRPr="000628B9">
        <w:t>);</w:t>
      </w:r>
      <w:proofErr w:type="gramEnd"/>
    </w:p>
    <w:p w14:paraId="4E4C73AE" w14:textId="03BD5FE8" w:rsidR="00296043" w:rsidRPr="000628B9" w:rsidRDefault="00296043" w:rsidP="00BA737F">
      <w:pPr>
        <w:pStyle w:val="Heading3"/>
        <w:ind w:hanging="900"/>
      </w:pPr>
      <w:r w:rsidRPr="000628B9">
        <w:t xml:space="preserve">All maintenance and repair including fire alarm systems and elevator system maintenance and </w:t>
      </w:r>
      <w:proofErr w:type="gramStart"/>
      <w:r w:rsidRPr="000628B9">
        <w:t>certification;</w:t>
      </w:r>
      <w:proofErr w:type="gramEnd"/>
    </w:p>
    <w:p w14:paraId="3DFF0BAF" w14:textId="0CD8513B" w:rsidR="00296043" w:rsidRDefault="000628B9" w:rsidP="00BA737F">
      <w:pPr>
        <w:pStyle w:val="Heading3"/>
        <w:ind w:hanging="900"/>
      </w:pPr>
      <w:r w:rsidRPr="000628B9">
        <w:t xml:space="preserve">Access system management – RFID card access </w:t>
      </w:r>
      <w:proofErr w:type="gramStart"/>
      <w:r w:rsidRPr="000628B9">
        <w:t>management</w:t>
      </w:r>
      <w:r>
        <w:t>;</w:t>
      </w:r>
      <w:proofErr w:type="gramEnd"/>
    </w:p>
    <w:p w14:paraId="138E8D2B" w14:textId="41C8A03B" w:rsidR="000628B9" w:rsidRDefault="000628B9" w:rsidP="00BA737F">
      <w:pPr>
        <w:pStyle w:val="Heading3"/>
        <w:ind w:hanging="900"/>
      </w:pPr>
      <w:r w:rsidRPr="000628B9">
        <w:t xml:space="preserve">Fire and EMS services provided by Puget Sound Regional </w:t>
      </w:r>
      <w:proofErr w:type="gramStart"/>
      <w:r w:rsidRPr="000628B9">
        <w:t>Authority</w:t>
      </w:r>
      <w:r>
        <w:t>;</w:t>
      </w:r>
      <w:proofErr w:type="gramEnd"/>
    </w:p>
    <w:p w14:paraId="2F1C9A48" w14:textId="069BB25F" w:rsidR="000628B9" w:rsidRDefault="000628B9" w:rsidP="00BA737F">
      <w:pPr>
        <w:pStyle w:val="Heading3"/>
        <w:ind w:hanging="900"/>
      </w:pPr>
      <w:r w:rsidRPr="000628B9">
        <w:lastRenderedPageBreak/>
        <w:t>Hazardous biowaste disposal</w:t>
      </w:r>
      <w:r>
        <w:t>.</w:t>
      </w:r>
    </w:p>
    <w:p w14:paraId="030C3F95" w14:textId="301530F3" w:rsidR="000628B9" w:rsidRDefault="00732109" w:rsidP="0099203C">
      <w:pPr>
        <w:pStyle w:val="Heading2"/>
      </w:pPr>
      <w:r w:rsidRPr="00732109">
        <w:t>Subless</w:t>
      </w:r>
      <w:r w:rsidR="000628B9">
        <w:t>ee</w:t>
      </w:r>
      <w:r w:rsidRPr="00732109">
        <w:t xml:space="preserve"> </w:t>
      </w:r>
      <w:r w:rsidR="000628B9">
        <w:t>responsibilities and expenses not included in sublease rate:</w:t>
      </w:r>
    </w:p>
    <w:p w14:paraId="542FCBE4" w14:textId="1247F2DA" w:rsidR="000628B9" w:rsidRPr="000628B9" w:rsidRDefault="000628B9" w:rsidP="00BA737F">
      <w:pPr>
        <w:pStyle w:val="Heading3"/>
        <w:ind w:hanging="900"/>
      </w:pPr>
      <w:r w:rsidRPr="000628B9">
        <w:t>Cost of badges and keys to be reimbursed by tenant to owner</w:t>
      </w:r>
    </w:p>
    <w:p w14:paraId="48ADDA25" w14:textId="7959FB84" w:rsidR="000628B9" w:rsidRPr="000628B9" w:rsidRDefault="000628B9" w:rsidP="00BA737F">
      <w:pPr>
        <w:pStyle w:val="Heading3"/>
        <w:ind w:hanging="900"/>
      </w:pPr>
      <w:r w:rsidRPr="000628B9">
        <w:t>Restroom supplies</w:t>
      </w:r>
    </w:p>
    <w:p w14:paraId="5096A1FF" w14:textId="4B5CA10B" w:rsidR="000628B9" w:rsidRPr="000628B9" w:rsidRDefault="000628B9" w:rsidP="00BA737F">
      <w:pPr>
        <w:pStyle w:val="Heading3"/>
        <w:ind w:hanging="900"/>
      </w:pPr>
      <w:r w:rsidRPr="000628B9">
        <w:t>Commissary services</w:t>
      </w:r>
    </w:p>
    <w:p w14:paraId="3DD18456" w14:textId="3EC49689" w:rsidR="000628B9" w:rsidRPr="000628B9" w:rsidRDefault="000628B9" w:rsidP="00BA737F">
      <w:pPr>
        <w:pStyle w:val="Heading3"/>
        <w:ind w:hanging="900"/>
      </w:pPr>
      <w:r w:rsidRPr="000628B9">
        <w:t>Security services</w:t>
      </w:r>
    </w:p>
    <w:p w14:paraId="29CEA2C6" w14:textId="6E6E550C" w:rsidR="000628B9" w:rsidRPr="000628B9" w:rsidRDefault="000628B9" w:rsidP="00BA737F">
      <w:pPr>
        <w:pStyle w:val="Heading3"/>
        <w:ind w:hanging="900"/>
      </w:pPr>
      <w:r w:rsidRPr="000628B9">
        <w:t>IT services and new WAN circuit installation</w:t>
      </w:r>
    </w:p>
    <w:p w14:paraId="77473D00" w14:textId="01B90677" w:rsidR="000628B9" w:rsidRPr="000628B9" w:rsidRDefault="000628B9" w:rsidP="00BA737F">
      <w:pPr>
        <w:pStyle w:val="Heading3"/>
        <w:ind w:hanging="900"/>
      </w:pPr>
      <w:r w:rsidRPr="000628B9">
        <w:t>Program liability insurance</w:t>
      </w:r>
    </w:p>
    <w:p w14:paraId="02FC1640" w14:textId="77777777" w:rsidR="000628B9" w:rsidRPr="000628B9" w:rsidRDefault="000628B9" w:rsidP="00BA737F">
      <w:pPr>
        <w:pStyle w:val="Heading3"/>
        <w:ind w:hanging="900"/>
      </w:pPr>
      <w:r w:rsidRPr="000628B9">
        <w:t>Repair of damages to facility by tenant’s clients or staff </w:t>
      </w:r>
    </w:p>
    <w:p w14:paraId="1BEE426F" w14:textId="77777777" w:rsidR="000628B9" w:rsidRPr="000628B9" w:rsidRDefault="000628B9" w:rsidP="00BA737F">
      <w:pPr>
        <w:pStyle w:val="Heading3"/>
        <w:ind w:hanging="900"/>
      </w:pPr>
      <w:r w:rsidRPr="000628B9">
        <w:t>Business support services </w:t>
      </w:r>
    </w:p>
    <w:p w14:paraId="1E77641C" w14:textId="77777777" w:rsidR="000628B9" w:rsidRPr="000628B9" w:rsidRDefault="000628B9" w:rsidP="00BA737F">
      <w:pPr>
        <w:pStyle w:val="Heading3"/>
        <w:ind w:hanging="900"/>
      </w:pPr>
      <w:r w:rsidRPr="000628B9">
        <w:t>DOH Certifications or licenses </w:t>
      </w:r>
    </w:p>
    <w:p w14:paraId="65485119" w14:textId="77777777" w:rsidR="000628B9" w:rsidRPr="000628B9" w:rsidRDefault="000628B9" w:rsidP="00BA737F">
      <w:pPr>
        <w:pStyle w:val="Heading3"/>
        <w:ind w:hanging="900"/>
      </w:pPr>
      <w:r w:rsidRPr="000628B9">
        <w:t>Internal tenant emergency services </w:t>
      </w:r>
    </w:p>
    <w:p w14:paraId="225C1E80" w14:textId="77777777" w:rsidR="000628B9" w:rsidRPr="000628B9" w:rsidRDefault="000628B9" w:rsidP="00BA737F">
      <w:pPr>
        <w:pStyle w:val="Heading3"/>
        <w:ind w:hanging="900"/>
      </w:pPr>
      <w:r w:rsidRPr="000628B9">
        <w:t>Policing services provided by City of Tukwila </w:t>
      </w:r>
    </w:p>
    <w:p w14:paraId="430AD5FD" w14:textId="3D00E83C" w:rsidR="000628B9" w:rsidRPr="000628B9" w:rsidRDefault="000628B9" w:rsidP="00BA737F">
      <w:pPr>
        <w:pStyle w:val="Heading3"/>
        <w:ind w:hanging="900"/>
      </w:pPr>
      <w:r w:rsidRPr="000628B9">
        <w:t>Food service</w:t>
      </w:r>
      <w:r>
        <w:t xml:space="preserve"> </w:t>
      </w:r>
      <w:r w:rsidRPr="00BA737F">
        <w:rPr>
          <w:color w:val="FF0000"/>
        </w:rPr>
        <w:t>[Can be negotiated with MOU, separate from the sublease costs</w:t>
      </w:r>
      <w:r w:rsidR="008A4B88">
        <w:rPr>
          <w:color w:val="FF0000"/>
        </w:rPr>
        <w:t>, included as Exhibit K</w:t>
      </w:r>
      <w:r w:rsidRPr="00BA737F">
        <w:rPr>
          <w:color w:val="FF0000"/>
        </w:rPr>
        <w:t>]</w:t>
      </w:r>
    </w:p>
    <w:p w14:paraId="11C01B50" w14:textId="4C3FBEF3" w:rsidR="000628B9" w:rsidRPr="000628B9" w:rsidRDefault="000628B9" w:rsidP="00BA737F">
      <w:pPr>
        <w:pStyle w:val="Heading3"/>
        <w:ind w:hanging="900"/>
      </w:pPr>
      <w:r w:rsidRPr="000628B9">
        <w:t xml:space="preserve">Laundry service </w:t>
      </w:r>
      <w:r w:rsidRPr="00746731">
        <w:rPr>
          <w:color w:val="FF0000"/>
        </w:rPr>
        <w:t>[Can be negotiated with MOU, separate from the sublease costs</w:t>
      </w:r>
      <w:r w:rsidR="008A4B88">
        <w:rPr>
          <w:color w:val="FF0000"/>
        </w:rPr>
        <w:t xml:space="preserve">, </w:t>
      </w:r>
      <w:r w:rsidR="008A4B88">
        <w:rPr>
          <w:color w:val="FF0000"/>
        </w:rPr>
        <w:t>included as Exhibit K</w:t>
      </w:r>
      <w:r w:rsidRPr="00746731">
        <w:rPr>
          <w:color w:val="FF0000"/>
        </w:rPr>
        <w:t>]</w:t>
      </w:r>
    </w:p>
    <w:p w14:paraId="0D5BCDA1" w14:textId="7EB1611E" w:rsidR="00895351" w:rsidRPr="006A1BF8" w:rsidRDefault="00895351" w:rsidP="00BA737F">
      <w:pPr>
        <w:pStyle w:val="Heading3"/>
        <w:numPr>
          <w:ilvl w:val="0"/>
          <w:numId w:val="0"/>
        </w:numPr>
        <w:spacing w:after="120"/>
        <w:ind w:left="2160" w:hanging="720"/>
      </w:pPr>
    </w:p>
    <w:p w14:paraId="247B635A" w14:textId="77777777" w:rsidR="00F139CF" w:rsidRPr="006A1BF8" w:rsidRDefault="00F139CF" w:rsidP="004D2E26">
      <w:pPr>
        <w:pStyle w:val="Heading1"/>
      </w:pPr>
      <w:r w:rsidRPr="00262F49">
        <w:rPr>
          <w:b/>
        </w:rPr>
        <w:t>Damage and Destruction</w:t>
      </w:r>
      <w:r>
        <w:t>.</w:t>
      </w:r>
    </w:p>
    <w:p w14:paraId="2C9F47C4" w14:textId="6CFC4AC9" w:rsidR="00F139CF" w:rsidRPr="006A1BF8" w:rsidRDefault="00F139CF" w:rsidP="004D2E26">
      <w:pPr>
        <w:pStyle w:val="Heading2"/>
      </w:pPr>
      <w:r w:rsidRPr="006A1BF8">
        <w:t xml:space="preserve">If the Premises are damaged by fire, casualty, or structural defects not due to the negligent acts or fault of </w:t>
      </w:r>
      <w:r w:rsidR="006A31E6">
        <w:t>Sublessee</w:t>
      </w:r>
      <w:r w:rsidRPr="006A1BF8">
        <w:t xml:space="preserve">, which prevents </w:t>
      </w:r>
      <w:r w:rsidR="006A31E6">
        <w:t>Sublessee</w:t>
      </w:r>
      <w:r w:rsidRPr="006A1BF8">
        <w:t xml:space="preserve"> from using the Premises for its contracted purposes, then </w:t>
      </w:r>
      <w:r w:rsidR="006A31E6">
        <w:t>Sublessee</w:t>
      </w:r>
      <w:r w:rsidRPr="006A1BF8">
        <w:t xml:space="preserve"> shall have 90 days following such damage to notify </w:t>
      </w:r>
      <w:r w:rsidR="009379A2">
        <w:t>HCA</w:t>
      </w:r>
      <w:r w:rsidRPr="006A1BF8">
        <w:t xml:space="preserve"> in writing and terminate the Agreement. The termination shall be effective on the date of receipt by </w:t>
      </w:r>
      <w:r w:rsidR="009379A2">
        <w:t>HCA</w:t>
      </w:r>
      <w:r w:rsidRPr="006A1BF8">
        <w:t xml:space="preserve"> of the written notification.  </w:t>
      </w:r>
    </w:p>
    <w:p w14:paraId="7590FC66" w14:textId="21C10855" w:rsidR="00F139CF" w:rsidRPr="006A1BF8" w:rsidRDefault="00F139CF" w:rsidP="004D2E26">
      <w:pPr>
        <w:pStyle w:val="Heading2"/>
      </w:pPr>
      <w:r w:rsidRPr="006A1BF8">
        <w:t xml:space="preserve">If the Premises are damaged by fire or other casualty resulting from any act or negligence of </w:t>
      </w:r>
      <w:r w:rsidR="006A31E6">
        <w:t>Sublessee</w:t>
      </w:r>
      <w:r w:rsidRPr="006A1BF8">
        <w:t xml:space="preserve"> or any of </w:t>
      </w:r>
      <w:r w:rsidR="006A31E6">
        <w:t>Sublessee</w:t>
      </w:r>
      <w:r w:rsidRPr="006A1BF8">
        <w:t>’s agents, then:</w:t>
      </w:r>
    </w:p>
    <w:p w14:paraId="562FB8DC" w14:textId="77777777" w:rsidR="00F139CF" w:rsidRPr="006A1BF8" w:rsidRDefault="00F139CF" w:rsidP="00BA737F">
      <w:pPr>
        <w:pStyle w:val="Heading3"/>
        <w:ind w:hanging="900"/>
      </w:pPr>
      <w:r w:rsidRPr="006A1BF8">
        <w:t>Consideration shall not be diminished or abated while such damages are under repair; and,</w:t>
      </w:r>
    </w:p>
    <w:p w14:paraId="7FD3A7A9" w14:textId="05696253" w:rsidR="00F139CF" w:rsidRPr="006A1BF8" w:rsidRDefault="006A31E6" w:rsidP="00BA737F">
      <w:pPr>
        <w:pStyle w:val="Heading3"/>
        <w:ind w:hanging="900"/>
      </w:pPr>
      <w:proofErr w:type="gramStart"/>
      <w:r>
        <w:t>Sublessee</w:t>
      </w:r>
      <w:proofErr w:type="gramEnd"/>
      <w:r w:rsidR="00F139CF" w:rsidRPr="006A1BF8">
        <w:t xml:space="preserve"> shall be responsible for all costs of repair. </w:t>
      </w:r>
    </w:p>
    <w:p w14:paraId="75D3F321" w14:textId="77777777" w:rsidR="00F139CF" w:rsidRPr="006A1BF8" w:rsidRDefault="00F139CF" w:rsidP="004D2E26">
      <w:pPr>
        <w:pStyle w:val="Heading1"/>
      </w:pPr>
      <w:r w:rsidRPr="00262F49">
        <w:rPr>
          <w:b/>
        </w:rPr>
        <w:t>Access and Compliance</w:t>
      </w:r>
      <w:r w:rsidRPr="006A1BF8">
        <w:t>.</w:t>
      </w:r>
    </w:p>
    <w:p w14:paraId="5F233930" w14:textId="3803946C" w:rsidR="00F139CF" w:rsidRPr="006A1BF8" w:rsidRDefault="00FA03CB" w:rsidP="004D2E26">
      <w:pPr>
        <w:pStyle w:val="Heading2"/>
      </w:pPr>
      <w:r>
        <w:lastRenderedPageBreak/>
        <w:t xml:space="preserve">HCA </w:t>
      </w:r>
      <w:r w:rsidR="00F139CF" w:rsidRPr="006A1BF8">
        <w:t xml:space="preserve">shall have access to the Premises at all reasonable times. </w:t>
      </w:r>
    </w:p>
    <w:p w14:paraId="6555DE8C" w14:textId="7C61CB46" w:rsidR="00F139CF" w:rsidRPr="006A1BF8" w:rsidRDefault="00F139CF" w:rsidP="004D2E26">
      <w:pPr>
        <w:pStyle w:val="Heading2"/>
      </w:pPr>
      <w:r w:rsidRPr="006A1BF8">
        <w:t xml:space="preserve">In the event of an emergency threatening immediate client or public health and safety, </w:t>
      </w:r>
      <w:r w:rsidR="00FA03CB">
        <w:t>HCA</w:t>
      </w:r>
      <w:r w:rsidRPr="006A1BF8">
        <w:t xml:space="preserve"> shall have </w:t>
      </w:r>
      <w:r w:rsidR="00FA03CB">
        <w:t xml:space="preserve">right of </w:t>
      </w:r>
      <w:r w:rsidRPr="006A1BF8">
        <w:t xml:space="preserve">immediate access to the Premises and shall notify the </w:t>
      </w:r>
      <w:r w:rsidR="006A31E6">
        <w:t>Sublessee</w:t>
      </w:r>
      <w:r w:rsidRPr="006A1BF8">
        <w:t xml:space="preserve"> as soon as possible of the circumstances necessitating such emergency entry. </w:t>
      </w:r>
    </w:p>
    <w:p w14:paraId="2A478138" w14:textId="7ADFC694" w:rsidR="00F139CF" w:rsidRPr="006A1BF8" w:rsidRDefault="00F139CF" w:rsidP="004D2E26">
      <w:pPr>
        <w:pStyle w:val="Heading2"/>
      </w:pPr>
      <w:r w:rsidRPr="006A1BF8">
        <w:t xml:space="preserve">Failure to inspect or enforce compliance shall not be construed as a waiver of </w:t>
      </w:r>
      <w:r w:rsidR="00FA03CB">
        <w:t xml:space="preserve">Sublessor HCA’s </w:t>
      </w:r>
      <w:r w:rsidRPr="006A1BF8">
        <w:t xml:space="preserve">right to declare a breach, nor relieve </w:t>
      </w:r>
      <w:r w:rsidR="006A31E6">
        <w:t>Sublessee</w:t>
      </w:r>
      <w:r w:rsidRPr="006A1BF8">
        <w:t xml:space="preserve"> of any liability to </w:t>
      </w:r>
      <w:r w:rsidR="00FA03CB">
        <w:t xml:space="preserve">Sublessor </w:t>
      </w:r>
      <w:r w:rsidR="009379A2">
        <w:t>HCA</w:t>
      </w:r>
      <w:r w:rsidRPr="006A1BF8">
        <w:t xml:space="preserve"> for any breach of the terms, conditions, or requirements of this Agreement.</w:t>
      </w:r>
    </w:p>
    <w:p w14:paraId="14350B73" w14:textId="77777777" w:rsidR="00F139CF" w:rsidRPr="006A1BF8" w:rsidRDefault="00F139CF" w:rsidP="004D2E26">
      <w:pPr>
        <w:pStyle w:val="Heading1"/>
        <w:rPr>
          <w:b/>
        </w:rPr>
      </w:pPr>
      <w:r w:rsidRPr="006A1BF8">
        <w:rPr>
          <w:b/>
        </w:rPr>
        <w:t xml:space="preserve">Insurance.  </w:t>
      </w:r>
    </w:p>
    <w:p w14:paraId="520506E7" w14:textId="0BE9B859" w:rsidR="00F139CF" w:rsidRDefault="00F139CF" w:rsidP="004D2E26">
      <w:pPr>
        <w:pStyle w:val="Section1Text"/>
      </w:pPr>
      <w:r>
        <w:t xml:space="preserve">The </w:t>
      </w:r>
      <w:r w:rsidR="006A31E6">
        <w:t>Sublessee</w:t>
      </w:r>
      <w:r>
        <w:t xml:space="preserve"> shall </w:t>
      </w:r>
      <w:proofErr w:type="gramStart"/>
      <w:r>
        <w:t>at all times</w:t>
      </w:r>
      <w:proofErr w:type="gramEnd"/>
      <w:r>
        <w:t xml:space="preserve"> comply with the following insurance requirements.  </w:t>
      </w:r>
    </w:p>
    <w:p w14:paraId="25E6BABD" w14:textId="77777777" w:rsidR="00F139CF" w:rsidRPr="00101F52" w:rsidRDefault="00F139CF" w:rsidP="004D2E26">
      <w:pPr>
        <w:pStyle w:val="Heading2"/>
        <w:tabs>
          <w:tab w:val="clear" w:pos="720"/>
          <w:tab w:val="num" w:pos="1080"/>
        </w:tabs>
        <w:ind w:left="1080" w:hanging="360"/>
      </w:pPr>
      <w:r w:rsidRPr="00101F52">
        <w:t>General Liability Insurance</w:t>
      </w:r>
    </w:p>
    <w:p w14:paraId="1F96B0F1" w14:textId="3C98AA91" w:rsidR="00F139CF" w:rsidRPr="002E3043" w:rsidRDefault="00F139CF" w:rsidP="004D2E26">
      <w:pPr>
        <w:pStyle w:val="Section2Text"/>
      </w:pPr>
      <w:r w:rsidRPr="002E3043">
        <w:t xml:space="preserve">The </w:t>
      </w:r>
      <w:r w:rsidR="006A31E6">
        <w:t>Sublessee</w:t>
      </w:r>
      <w:r w:rsidRPr="002E3043">
        <w:t xml:space="preserve"> shall maintain Commercial General Liability Insurance, or Business Liability Insurance, including coverage for bodily injury, property damage, and contractual liability, with the following minimum limits: Each Occurrence - $1,000,000; General Aggregate - $2,000,000.  The policy shall include liability arising out of the parties’ performance under this Agreement, including but not limited to premises, operations, independent </w:t>
      </w:r>
      <w:r w:rsidR="006A31E6">
        <w:t>Sub</w:t>
      </w:r>
      <w:r w:rsidR="00534307">
        <w:t>sub</w:t>
      </w:r>
      <w:r w:rsidR="006A31E6">
        <w:t>lessee</w:t>
      </w:r>
      <w:r w:rsidRPr="002E3043">
        <w:t xml:space="preserve">s, products-completed operations, personal injury, advertising injury, and liability assumed under an insured Agreement.  The State of Washington, </w:t>
      </w:r>
      <w:r w:rsidR="001F6E03">
        <w:t>Sublessor Health Care Authority</w:t>
      </w:r>
      <w:r w:rsidRPr="002E3043">
        <w:t xml:space="preserve">, its elected and appointed officials, agents, and employees of the state, shall be named as additional insured. </w:t>
      </w:r>
    </w:p>
    <w:p w14:paraId="730EBD94" w14:textId="77777777" w:rsidR="00F139CF" w:rsidRPr="002E3043" w:rsidRDefault="00F139CF" w:rsidP="004D2E26">
      <w:pPr>
        <w:pStyle w:val="Heading2"/>
        <w:tabs>
          <w:tab w:val="clear" w:pos="720"/>
          <w:tab w:val="num" w:pos="1080"/>
        </w:tabs>
        <w:ind w:left="1080" w:hanging="360"/>
      </w:pPr>
      <w:r w:rsidRPr="002E3043">
        <w:t>Worker’s Compensation</w:t>
      </w:r>
    </w:p>
    <w:p w14:paraId="178BC12B" w14:textId="7B060D6C" w:rsidR="00F139CF" w:rsidRPr="002E3043" w:rsidRDefault="00F139CF" w:rsidP="004D2E26">
      <w:pPr>
        <w:pStyle w:val="Section2Text"/>
      </w:pPr>
      <w:r w:rsidRPr="002E3043">
        <w:t xml:space="preserve">The </w:t>
      </w:r>
      <w:r w:rsidR="006A31E6">
        <w:t>Sublessee</w:t>
      </w:r>
      <w:r w:rsidRPr="002E3043">
        <w:t xml:space="preserve"> shall comply with all applicable Worker’s Compensation, occupational disease, and occupational health and safety laws and regulations.  The State of Washington and </w:t>
      </w:r>
      <w:r w:rsidR="001F6E03">
        <w:t xml:space="preserve">Sublessor </w:t>
      </w:r>
      <w:r w:rsidR="009379A2">
        <w:t>HCA</w:t>
      </w:r>
      <w:r w:rsidRPr="002E3043">
        <w:t xml:space="preserve"> shall not be held responsible for claims filed for Worker's Compensation under RCW 51 by the </w:t>
      </w:r>
      <w:r w:rsidR="006A31E6">
        <w:t>Sublessee</w:t>
      </w:r>
      <w:r w:rsidRPr="002E3043">
        <w:t xml:space="preserve"> or its employees under such laws and regulations. </w:t>
      </w:r>
    </w:p>
    <w:p w14:paraId="677E3F66" w14:textId="77777777" w:rsidR="00F139CF" w:rsidRPr="002E3043" w:rsidRDefault="00F139CF" w:rsidP="004D2E26">
      <w:pPr>
        <w:pStyle w:val="Heading2"/>
        <w:tabs>
          <w:tab w:val="clear" w:pos="720"/>
          <w:tab w:val="num" w:pos="1080"/>
        </w:tabs>
        <w:ind w:left="1080" w:hanging="360"/>
      </w:pPr>
      <w:r w:rsidRPr="002E3043">
        <w:t>Employees and Volunteers</w:t>
      </w:r>
    </w:p>
    <w:p w14:paraId="71530F68" w14:textId="32DD236A" w:rsidR="00F139CF" w:rsidRPr="002E3043" w:rsidRDefault="00F139CF" w:rsidP="004D2E26">
      <w:pPr>
        <w:pStyle w:val="Section2Text"/>
      </w:pPr>
      <w:r w:rsidRPr="002E3043">
        <w:t xml:space="preserve">Insurance required of the </w:t>
      </w:r>
      <w:r w:rsidR="006A31E6">
        <w:t>Sublessee</w:t>
      </w:r>
      <w:r w:rsidRPr="002E3043">
        <w:t xml:space="preserve"> under the Agreement shall include coverage for the acts and omissions of the </w:t>
      </w:r>
      <w:r w:rsidR="006A31E6">
        <w:t>Sublessee</w:t>
      </w:r>
      <w:r w:rsidRPr="002E3043">
        <w:t xml:space="preserve">’s employees and volunteers.  In addition, the </w:t>
      </w:r>
      <w:r w:rsidR="006A31E6">
        <w:t>Sublessee</w:t>
      </w:r>
      <w:r w:rsidRPr="002E3043">
        <w:t xml:space="preserve"> shall ensure that all employees and volunteers who use vehicles to transport clients or deliver services have personal automobile insurance and current driver’s licenses. </w:t>
      </w:r>
    </w:p>
    <w:p w14:paraId="1A830371" w14:textId="77777777" w:rsidR="00F139CF" w:rsidRPr="002E3043" w:rsidRDefault="00F139CF" w:rsidP="004D2E26">
      <w:pPr>
        <w:pStyle w:val="Heading2"/>
      </w:pPr>
      <w:r w:rsidRPr="002E3043">
        <w:t>Subcontractors</w:t>
      </w:r>
    </w:p>
    <w:p w14:paraId="2F27C6DD" w14:textId="37E27376" w:rsidR="00F139CF" w:rsidRPr="002E3043" w:rsidRDefault="00904A63" w:rsidP="004D2E26">
      <w:pPr>
        <w:pStyle w:val="Section2Text"/>
      </w:pPr>
      <w:r>
        <w:t xml:space="preserve">During the </w:t>
      </w:r>
      <w:r w:rsidR="00A90B80">
        <w:t>sub</w:t>
      </w:r>
      <w:r>
        <w:t>lease term, t</w:t>
      </w:r>
      <w:r w:rsidRPr="002E3043">
        <w:t xml:space="preserve">he </w:t>
      </w:r>
      <w:r w:rsidR="006A31E6">
        <w:t>Sublessee</w:t>
      </w:r>
      <w:r w:rsidR="00F139CF" w:rsidRPr="002E3043">
        <w:t xml:space="preserve"> shall ensure that all contractors and subcontractors have and maintain insurance with the same types and limits of coverage as required of the </w:t>
      </w:r>
      <w:r w:rsidR="006A31E6">
        <w:t>Sublessee</w:t>
      </w:r>
      <w:r w:rsidR="00F139CF" w:rsidRPr="002E3043">
        <w:t xml:space="preserve"> under the </w:t>
      </w:r>
      <w:r w:rsidR="0027490F">
        <w:t>Sub</w:t>
      </w:r>
      <w:r w:rsidR="00A90B80">
        <w:t>l</w:t>
      </w:r>
      <w:r w:rsidR="00F139CF" w:rsidRPr="002E3043">
        <w:t xml:space="preserve">ease. </w:t>
      </w:r>
    </w:p>
    <w:p w14:paraId="2404EAB2" w14:textId="72440E30" w:rsidR="00F139CF" w:rsidRPr="002E3043" w:rsidRDefault="00F139CF" w:rsidP="004D2E26">
      <w:pPr>
        <w:pStyle w:val="Heading2"/>
      </w:pPr>
      <w:r w:rsidRPr="002E3043">
        <w:lastRenderedPageBreak/>
        <w:t>Sub</w:t>
      </w:r>
      <w:r w:rsidR="006A31E6">
        <w:t>sublessee</w:t>
      </w:r>
      <w:r w:rsidRPr="002E3043">
        <w:t>s</w:t>
      </w:r>
    </w:p>
    <w:p w14:paraId="6BAC8368" w14:textId="05745A33" w:rsidR="00F139CF" w:rsidRPr="002E3043" w:rsidRDefault="00F139CF" w:rsidP="004D2E26">
      <w:pPr>
        <w:pStyle w:val="Heading2"/>
        <w:numPr>
          <w:ilvl w:val="0"/>
          <w:numId w:val="0"/>
        </w:numPr>
        <w:ind w:left="1440"/>
      </w:pPr>
      <w:r w:rsidRPr="002E3043">
        <w:t xml:space="preserve">The </w:t>
      </w:r>
      <w:r w:rsidR="006A31E6">
        <w:t>Sublessee</w:t>
      </w:r>
      <w:r w:rsidRPr="002E3043">
        <w:t xml:space="preserve"> shall ensure that any Sub</w:t>
      </w:r>
      <w:r w:rsidR="006A31E6">
        <w:t>sublessee</w:t>
      </w:r>
      <w:r w:rsidRPr="002E3043">
        <w:t xml:space="preserve">s have and maintain insurance with the same types and limits of coverage as required of the </w:t>
      </w:r>
      <w:r w:rsidR="006A31E6">
        <w:t>Sublessee</w:t>
      </w:r>
      <w:r w:rsidRPr="002E3043">
        <w:t xml:space="preserve"> under the </w:t>
      </w:r>
      <w:r w:rsidR="00EA2EF4">
        <w:t>Subl</w:t>
      </w:r>
      <w:r w:rsidRPr="002E3043">
        <w:t>ease.</w:t>
      </w:r>
    </w:p>
    <w:p w14:paraId="543A1754" w14:textId="77777777" w:rsidR="00F139CF" w:rsidRPr="002E3043" w:rsidRDefault="00F139CF" w:rsidP="004D2E26">
      <w:pPr>
        <w:pStyle w:val="Heading2"/>
        <w:tabs>
          <w:tab w:val="clear" w:pos="720"/>
          <w:tab w:val="num" w:pos="1080"/>
        </w:tabs>
        <w:ind w:left="1080" w:hanging="360"/>
      </w:pPr>
      <w:r w:rsidRPr="002E3043">
        <w:t>Separation of Insured’s</w:t>
      </w:r>
    </w:p>
    <w:p w14:paraId="539DD6BE" w14:textId="77777777" w:rsidR="00F139CF" w:rsidRPr="002E3043" w:rsidRDefault="00F139CF" w:rsidP="004D2E26">
      <w:pPr>
        <w:pStyle w:val="Section2Text"/>
      </w:pPr>
      <w:r w:rsidRPr="002E3043">
        <w:t xml:space="preserve">All insurance policies shall include coverage for cross liability and contain a “Separation of Insured’s” provision. </w:t>
      </w:r>
    </w:p>
    <w:p w14:paraId="69442012" w14:textId="77777777" w:rsidR="00F139CF" w:rsidRPr="002E3043" w:rsidRDefault="00F139CF" w:rsidP="004D2E26">
      <w:pPr>
        <w:pStyle w:val="Heading2"/>
        <w:tabs>
          <w:tab w:val="clear" w:pos="720"/>
          <w:tab w:val="num" w:pos="1080"/>
        </w:tabs>
        <w:ind w:left="1080" w:hanging="360"/>
      </w:pPr>
      <w:r w:rsidRPr="002E3043">
        <w:t>Insurers</w:t>
      </w:r>
    </w:p>
    <w:p w14:paraId="758F45B3" w14:textId="11658B4B" w:rsidR="00F139CF" w:rsidRPr="002E3043" w:rsidRDefault="00F139CF" w:rsidP="004D2E26">
      <w:pPr>
        <w:pStyle w:val="Section2Text"/>
      </w:pPr>
      <w:r w:rsidRPr="002E3043">
        <w:t xml:space="preserve">The </w:t>
      </w:r>
      <w:r w:rsidR="006A31E6">
        <w:t>Sublessee</w:t>
      </w:r>
      <w:r w:rsidRPr="002E3043">
        <w:t xml:space="preserve"> shall obtain insurance from insurance companies identified as an admitted insurer/carrier in the State of </w:t>
      </w:r>
      <w:smartTag w:uri="urn:schemas-microsoft-com:office:smarttags" w:element="State">
        <w:smartTag w:uri="urn:schemas-microsoft-com:office:smarttags" w:element="place">
          <w:r w:rsidRPr="002E3043">
            <w:t>Washington</w:t>
          </w:r>
        </w:smartTag>
      </w:smartTag>
      <w:r w:rsidRPr="002E3043">
        <w:t xml:space="preserve">, with a Best’s Reports’ rating of B++, Class VII, or better. </w:t>
      </w:r>
      <w:r w:rsidRPr="002E3043">
        <w:rPr>
          <w:szCs w:val="22"/>
        </w:rPr>
        <w:t xml:space="preserve"> Surplus Lines</w:t>
      </w:r>
      <w:r w:rsidRPr="002E3043">
        <w:t xml:space="preserve"> insurance companies will have a rating of A-, Class VII, or better.</w:t>
      </w:r>
    </w:p>
    <w:p w14:paraId="1471EB33" w14:textId="77777777" w:rsidR="00F139CF" w:rsidRPr="002E3043" w:rsidRDefault="00F139CF" w:rsidP="004D2E26">
      <w:pPr>
        <w:pStyle w:val="Heading2"/>
        <w:tabs>
          <w:tab w:val="clear" w:pos="720"/>
          <w:tab w:val="num" w:pos="1080"/>
        </w:tabs>
        <w:ind w:left="1080" w:hanging="360"/>
      </w:pPr>
      <w:r w:rsidRPr="002E3043">
        <w:t>Evidence of Coverage</w:t>
      </w:r>
    </w:p>
    <w:p w14:paraId="7158D113" w14:textId="5BB51252" w:rsidR="00F139CF" w:rsidRPr="002E3043" w:rsidRDefault="00F139CF" w:rsidP="004D2E26">
      <w:pPr>
        <w:pStyle w:val="Section2Text"/>
      </w:pPr>
      <w:r w:rsidRPr="002E3043">
        <w:t xml:space="preserve">The </w:t>
      </w:r>
      <w:r w:rsidR="006A31E6">
        <w:t>Sublessee</w:t>
      </w:r>
      <w:r w:rsidRPr="002E3043">
        <w:t xml:space="preserve"> shall, upon request by </w:t>
      </w:r>
      <w:r w:rsidR="00A90B80">
        <w:t xml:space="preserve">Sublessor </w:t>
      </w:r>
      <w:r w:rsidR="009379A2">
        <w:t>HCA</w:t>
      </w:r>
      <w:r w:rsidRPr="002E3043">
        <w:t xml:space="preserve">, submit a copy of the Certificate of Insurance, policy, and additional insured endorsement for each coverage required of the </w:t>
      </w:r>
      <w:r w:rsidR="006A31E6">
        <w:t>Sublessee</w:t>
      </w:r>
      <w:r w:rsidRPr="002E3043">
        <w:t xml:space="preserve"> under this Agreement.</w:t>
      </w:r>
      <w:r w:rsidRPr="002E3043">
        <w:rPr>
          <w:bCs/>
        </w:rPr>
        <w:t xml:space="preserve">  The Certificate of Insurance shall identify the Washington State </w:t>
      </w:r>
      <w:r w:rsidR="00A90B80">
        <w:rPr>
          <w:bCs/>
        </w:rPr>
        <w:t>Health Care Authority</w:t>
      </w:r>
      <w:r w:rsidRPr="002E3043">
        <w:rPr>
          <w:bCs/>
        </w:rPr>
        <w:t xml:space="preserve"> as the Certificate Holder.  </w:t>
      </w:r>
      <w:r w:rsidRPr="002E3043">
        <w:t xml:space="preserve">A duly authorized representative of each insurer, showing compliance with the insurance requirements specified in this Agreement, shall execute each Certificate of Insurance.  </w:t>
      </w:r>
    </w:p>
    <w:p w14:paraId="7759C607" w14:textId="37080323" w:rsidR="00F139CF" w:rsidRPr="002E3043" w:rsidRDefault="00F139CF" w:rsidP="004D2E26">
      <w:pPr>
        <w:pStyle w:val="Section2Text"/>
      </w:pPr>
      <w:r w:rsidRPr="002E3043">
        <w:t xml:space="preserve">The </w:t>
      </w:r>
      <w:r w:rsidR="006A31E6">
        <w:t>Sublessee</w:t>
      </w:r>
      <w:r w:rsidRPr="002E3043">
        <w:t xml:space="preserve"> shall maintain copies of Certificates of Insurance, policies, and additional insured endorsements for each Sub</w:t>
      </w:r>
      <w:r w:rsidR="006A31E6">
        <w:t>lessee</w:t>
      </w:r>
      <w:r w:rsidRPr="002E3043">
        <w:t xml:space="preserve"> as evidence that each Sub</w:t>
      </w:r>
      <w:r w:rsidR="006A31E6">
        <w:t>lessee</w:t>
      </w:r>
      <w:r w:rsidRPr="002E3043">
        <w:t xml:space="preserve"> maintains insurance as required by the Agreement.</w:t>
      </w:r>
    </w:p>
    <w:p w14:paraId="4A0EEBC2" w14:textId="77777777" w:rsidR="00F139CF" w:rsidRPr="002E3043" w:rsidRDefault="00F139CF" w:rsidP="004D2E26">
      <w:pPr>
        <w:pStyle w:val="Heading2"/>
        <w:tabs>
          <w:tab w:val="clear" w:pos="720"/>
          <w:tab w:val="num" w:pos="1080"/>
        </w:tabs>
        <w:ind w:left="1080" w:hanging="360"/>
      </w:pPr>
      <w:r w:rsidRPr="002E3043">
        <w:t>Material Changes</w:t>
      </w:r>
    </w:p>
    <w:p w14:paraId="39775D00" w14:textId="09A68FDD" w:rsidR="00F139CF" w:rsidRPr="002E3043" w:rsidRDefault="00F139CF" w:rsidP="004D2E26">
      <w:pPr>
        <w:pStyle w:val="Section2Text"/>
      </w:pPr>
      <w:r w:rsidRPr="002E3043">
        <w:t xml:space="preserve">The insurer shall give the </w:t>
      </w:r>
      <w:r w:rsidR="002F4594">
        <w:t xml:space="preserve">Sublessor </w:t>
      </w:r>
      <w:r w:rsidR="009379A2">
        <w:t>HCA</w:t>
      </w:r>
      <w:r w:rsidRPr="002E3043">
        <w:t xml:space="preserve"> </w:t>
      </w:r>
      <w:r w:rsidR="002F4594">
        <w:t>Sublease Manager</w:t>
      </w:r>
      <w:r w:rsidR="00EA1FF8">
        <w:t xml:space="preserve"> </w:t>
      </w:r>
      <w:r w:rsidRPr="002E3043">
        <w:t xml:space="preserve">45 days advance written notice of cancellation or non-renewal.  If cancellation is due to non-payment of premium, the insurer shall give </w:t>
      </w:r>
      <w:r w:rsidR="005E62F1">
        <w:t xml:space="preserve">Sublessor </w:t>
      </w:r>
      <w:r w:rsidR="009379A2">
        <w:t>HCA</w:t>
      </w:r>
      <w:r w:rsidRPr="002E3043">
        <w:t xml:space="preserve"> 10 days advance written notice of cancellation.</w:t>
      </w:r>
    </w:p>
    <w:p w14:paraId="33379594" w14:textId="77777777" w:rsidR="00F139CF" w:rsidRPr="002E3043" w:rsidRDefault="00F139CF" w:rsidP="004D2E26">
      <w:pPr>
        <w:pStyle w:val="Heading2"/>
        <w:tabs>
          <w:tab w:val="clear" w:pos="720"/>
          <w:tab w:val="num" w:pos="1080"/>
        </w:tabs>
        <w:ind w:left="1080" w:hanging="360"/>
      </w:pPr>
      <w:r w:rsidRPr="002E3043">
        <w:t>General</w:t>
      </w:r>
    </w:p>
    <w:p w14:paraId="76721AAA" w14:textId="4970FC20" w:rsidR="00F139CF" w:rsidRPr="002E3043" w:rsidRDefault="00F139CF" w:rsidP="004D2E26">
      <w:pPr>
        <w:pStyle w:val="Section2Text"/>
      </w:pPr>
      <w:r w:rsidRPr="002E3043">
        <w:t xml:space="preserve">By requiring insurance, the State of Washington and </w:t>
      </w:r>
      <w:r w:rsidR="005E62F1">
        <w:t xml:space="preserve">Sublessor </w:t>
      </w:r>
      <w:r w:rsidR="009379A2">
        <w:t>HCA</w:t>
      </w:r>
      <w:r w:rsidRPr="002E3043">
        <w:t xml:space="preserve"> do not represent that the coverage and limits specified will be adequate to protect the </w:t>
      </w:r>
      <w:r w:rsidR="006A31E6">
        <w:t>Sublessee</w:t>
      </w:r>
      <w:r w:rsidRPr="002E3043">
        <w:t xml:space="preserve">.  Such coverage and limits shall not be construed to relieve the </w:t>
      </w:r>
      <w:r w:rsidR="006A31E6">
        <w:t>Sublessee</w:t>
      </w:r>
      <w:r w:rsidRPr="002E3043">
        <w:t xml:space="preserve"> from liability </w:t>
      </w:r>
      <w:proofErr w:type="gramStart"/>
      <w:r w:rsidRPr="002E3043">
        <w:t>in excess of</w:t>
      </w:r>
      <w:proofErr w:type="gramEnd"/>
      <w:r w:rsidRPr="002E3043">
        <w:t xml:space="preserve"> the required coverage and limits and shall not limit the </w:t>
      </w:r>
      <w:r w:rsidR="006A31E6">
        <w:t>Sublessee</w:t>
      </w:r>
      <w:r w:rsidRPr="002E3043">
        <w:t xml:space="preserve">’s liability under the indemnities and reimbursements granted to </w:t>
      </w:r>
      <w:r w:rsidR="005E62F1">
        <w:t>Washington</w:t>
      </w:r>
      <w:r w:rsidR="005E62F1" w:rsidRPr="002E3043">
        <w:t xml:space="preserve"> </w:t>
      </w:r>
      <w:r w:rsidRPr="002E3043">
        <w:t xml:space="preserve">State and </w:t>
      </w:r>
      <w:r w:rsidR="005E62F1">
        <w:t xml:space="preserve">Sublessor </w:t>
      </w:r>
      <w:r w:rsidR="009379A2">
        <w:t>HCA</w:t>
      </w:r>
      <w:r w:rsidRPr="002E3043">
        <w:t xml:space="preserve"> in this Agreement.  All insurance provided in compliance with this Agreement shall be primary as to any other insurance or self-insurance programs afforded to or maintained by the State.</w:t>
      </w:r>
    </w:p>
    <w:p w14:paraId="1275EC0A" w14:textId="77777777" w:rsidR="00F139CF" w:rsidRPr="002E3043" w:rsidRDefault="00F139CF" w:rsidP="004D2E26">
      <w:pPr>
        <w:pStyle w:val="Heading2"/>
        <w:tabs>
          <w:tab w:val="clear" w:pos="720"/>
          <w:tab w:val="num" w:pos="1080"/>
        </w:tabs>
        <w:ind w:left="1080" w:hanging="360"/>
      </w:pPr>
      <w:r w:rsidRPr="002E3043">
        <w:lastRenderedPageBreak/>
        <w:t>Waiver</w:t>
      </w:r>
    </w:p>
    <w:p w14:paraId="50ECEDE9" w14:textId="2BEC21FA" w:rsidR="00F139CF" w:rsidRDefault="00F139CF" w:rsidP="004D2E26">
      <w:pPr>
        <w:pStyle w:val="Section2Text"/>
      </w:pPr>
      <w:r w:rsidRPr="002E3043">
        <w:t xml:space="preserve">The </w:t>
      </w:r>
      <w:r w:rsidR="006A31E6">
        <w:t>Sublessee</w:t>
      </w:r>
      <w:r w:rsidRPr="002E3043">
        <w:t xml:space="preserve"> waives all rights, claims and causes of action against the State of Washington and </w:t>
      </w:r>
      <w:r w:rsidR="005E62F1">
        <w:t xml:space="preserve">Sublessor </w:t>
      </w:r>
      <w:r w:rsidR="009379A2">
        <w:t>HCA</w:t>
      </w:r>
      <w:r w:rsidRPr="002E3043">
        <w:t xml:space="preserve"> for the recovery of damages to the extent said damages are covered by insurance maintained by </w:t>
      </w:r>
      <w:r w:rsidR="006A31E6">
        <w:t>Sublessee</w:t>
      </w:r>
      <w:r w:rsidRPr="002E3043">
        <w:t>.</w:t>
      </w:r>
    </w:p>
    <w:p w14:paraId="2C6FD8EA" w14:textId="77777777" w:rsidR="00F139CF" w:rsidRPr="006A1BF8" w:rsidRDefault="00F139CF" w:rsidP="004D2E26">
      <w:pPr>
        <w:pStyle w:val="Heading1"/>
      </w:pPr>
      <w:r w:rsidRPr="00925475">
        <w:rPr>
          <w:b/>
        </w:rPr>
        <w:t>Indemnity / Hold Harmless</w:t>
      </w:r>
      <w:r w:rsidRPr="006A1BF8">
        <w:t xml:space="preserve">. </w:t>
      </w:r>
    </w:p>
    <w:p w14:paraId="59E1579B" w14:textId="475DBC8D" w:rsidR="00F139CF" w:rsidRPr="006A1BF8" w:rsidRDefault="006A31E6" w:rsidP="004D2E26">
      <w:pPr>
        <w:pStyle w:val="Heading2"/>
      </w:pPr>
      <w:r>
        <w:t>Sublessee</w:t>
      </w:r>
      <w:r w:rsidR="00F139CF" w:rsidRPr="006A1BF8">
        <w:t xml:space="preserve"> shall indemnify and hold </w:t>
      </w:r>
      <w:r w:rsidR="005E62F1">
        <w:t xml:space="preserve">Sublessor </w:t>
      </w:r>
      <w:r w:rsidR="009379A2">
        <w:t>HCA</w:t>
      </w:r>
      <w:r w:rsidR="00F139CF" w:rsidRPr="006A1BF8">
        <w:t xml:space="preserve"> harmless from any claims, loss, liability, damages, or fines arising out of or relating to </w:t>
      </w:r>
      <w:r>
        <w:t>Sublessee</w:t>
      </w:r>
      <w:r w:rsidR="00F139CF" w:rsidRPr="006A1BF8">
        <w:t xml:space="preserve">’s, or any Subcontractor’s, performance or failure to perform this Agreement or any acts or omissions. </w:t>
      </w:r>
    </w:p>
    <w:p w14:paraId="34EAC3E7" w14:textId="496D1E3F" w:rsidR="00F139CF" w:rsidRDefault="006A31E6" w:rsidP="00445B4F">
      <w:pPr>
        <w:pStyle w:val="Heading2"/>
        <w:tabs>
          <w:tab w:val="clear" w:pos="720"/>
        </w:tabs>
      </w:pPr>
      <w:r>
        <w:t>Sublessee</w:t>
      </w:r>
      <w:r w:rsidR="00F139CF" w:rsidRPr="006A1BF8">
        <w:t xml:space="preserve"> shall indemnify and hold </w:t>
      </w:r>
      <w:r w:rsidR="005E62F1">
        <w:t xml:space="preserve">Sublessor </w:t>
      </w:r>
      <w:r w:rsidR="009379A2">
        <w:t>HCA</w:t>
      </w:r>
      <w:r w:rsidR="00F139CF" w:rsidRPr="006A1BF8">
        <w:t xml:space="preserve"> harmless from </w:t>
      </w:r>
      <w:proofErr w:type="gramStart"/>
      <w:r w:rsidR="00F139CF" w:rsidRPr="006A1BF8">
        <w:t>any and all</w:t>
      </w:r>
      <w:proofErr w:type="gramEnd"/>
      <w:r w:rsidR="00F139CF" w:rsidRPr="006A1BF8">
        <w:t xml:space="preserve"> claims of liability, loss, or damage arising out of or incidental to use or possession of the Premises, including but not limited to claims for property damage, personal injury, or death.</w:t>
      </w:r>
    </w:p>
    <w:p w14:paraId="62F1B36C" w14:textId="7A2E2A21" w:rsidR="00F139CF" w:rsidRPr="00925475" w:rsidRDefault="00F139CF" w:rsidP="004D2E26">
      <w:pPr>
        <w:pStyle w:val="Heading1"/>
        <w:tabs>
          <w:tab w:val="left" w:pos="720"/>
        </w:tabs>
      </w:pPr>
      <w:r w:rsidRPr="00901B78">
        <w:rPr>
          <w:b/>
          <w:bCs w:val="0"/>
        </w:rPr>
        <w:t>Hazardous, Toxic, or Harmful Substances.</w:t>
      </w:r>
      <w:r w:rsidRPr="006A1BF8">
        <w:t xml:space="preserve">  </w:t>
      </w:r>
      <w:proofErr w:type="gramStart"/>
      <w:r w:rsidR="006A31E6">
        <w:t>Sublessee</w:t>
      </w:r>
      <w:proofErr w:type="gramEnd"/>
      <w:r w:rsidRPr="006A1BF8">
        <w:t xml:space="preserve"> </w:t>
      </w:r>
      <w:r w:rsidR="007E5F94" w:rsidRPr="006A1BF8">
        <w:t>shall not keep</w:t>
      </w:r>
      <w:r w:rsidRPr="006A1BF8">
        <w:t xml:space="preserve"> on </w:t>
      </w:r>
      <w:proofErr w:type="gramStart"/>
      <w:r w:rsidRPr="006A1BF8">
        <w:t>our</w:t>
      </w:r>
      <w:proofErr w:type="gramEnd"/>
      <w:r w:rsidRPr="006A1BF8">
        <w:t xml:space="preserve"> about the </w:t>
      </w:r>
      <w:r w:rsidRPr="00925475">
        <w:t xml:space="preserve">Premises, any substances designated as or containing components designated as hazardous, toxic, dangerous, or harmful, or are subject to regulation by law. </w:t>
      </w:r>
    </w:p>
    <w:p w14:paraId="6D7D1F82" w14:textId="2953F68C" w:rsidR="00F139CF" w:rsidRPr="009B5772" w:rsidRDefault="00F139CF" w:rsidP="004D2E26">
      <w:pPr>
        <w:pStyle w:val="Heading1"/>
        <w:rPr>
          <w:b/>
        </w:rPr>
      </w:pPr>
      <w:r w:rsidRPr="009B5772">
        <w:rPr>
          <w:b/>
        </w:rPr>
        <w:t xml:space="preserve">Smoking.  </w:t>
      </w:r>
      <w:r w:rsidRPr="009B5772">
        <w:t>Smoking is only allowed in de</w:t>
      </w:r>
      <w:r>
        <w:t xml:space="preserve">signated </w:t>
      </w:r>
      <w:r w:rsidR="005E62F1">
        <w:t xml:space="preserve">areas </w:t>
      </w:r>
      <w:r>
        <w:t xml:space="preserve">of </w:t>
      </w:r>
      <w:r w:rsidR="005E62F1">
        <w:t xml:space="preserve">the </w:t>
      </w:r>
      <w:r w:rsidR="00901B78">
        <w:t>OHBH</w:t>
      </w:r>
      <w:r>
        <w:t xml:space="preserve"> </w:t>
      </w:r>
      <w:r w:rsidR="005E62F1">
        <w:t>C</w:t>
      </w:r>
      <w:r>
        <w:t>ampus.</w:t>
      </w:r>
    </w:p>
    <w:p w14:paraId="742E9FEE" w14:textId="28F03ACC" w:rsidR="00F139CF" w:rsidRPr="00E04965" w:rsidRDefault="00F139CF" w:rsidP="004D2E26">
      <w:pPr>
        <w:pStyle w:val="Heading1"/>
      </w:pPr>
      <w:r w:rsidRPr="009B5772">
        <w:rPr>
          <w:b/>
        </w:rPr>
        <w:t>Drugs, Alcohol, or Firearms</w:t>
      </w:r>
      <w:r>
        <w:t xml:space="preserve">. </w:t>
      </w:r>
      <w:r w:rsidRPr="00E04965">
        <w:t xml:space="preserve"> </w:t>
      </w:r>
      <w:r w:rsidR="00445B4F">
        <w:t>N</w:t>
      </w:r>
      <w:r w:rsidRPr="009B5772">
        <w:t xml:space="preserve">o drugs, alcohol, or firearms are allowed at any time on the Premises. </w:t>
      </w:r>
    </w:p>
    <w:p w14:paraId="3BBA6845" w14:textId="72A3BAAE" w:rsidR="00F139CF" w:rsidRPr="006A1BF8" w:rsidRDefault="00F139CF" w:rsidP="004D2E26">
      <w:pPr>
        <w:pStyle w:val="Heading1"/>
      </w:pPr>
      <w:r w:rsidRPr="006A1BF8">
        <w:rPr>
          <w:b/>
        </w:rPr>
        <w:t>Assignment.</w:t>
      </w:r>
      <w:r w:rsidRPr="006A1BF8">
        <w:t xml:space="preserve">  </w:t>
      </w:r>
      <w:r w:rsidR="006A31E6">
        <w:t>Sublessee</w:t>
      </w:r>
      <w:r w:rsidRPr="006A1BF8">
        <w:t xml:space="preserve"> shall not sublease or sublet the </w:t>
      </w:r>
      <w:r w:rsidR="007E5F94" w:rsidRPr="006A1BF8">
        <w:t>Premises and</w:t>
      </w:r>
      <w:r w:rsidRPr="006A1BF8">
        <w:t xml:space="preserve"> shall not assign this Agreement without </w:t>
      </w:r>
      <w:r w:rsidR="005E62F1">
        <w:t xml:space="preserve">prior </w:t>
      </w:r>
      <w:r w:rsidRPr="006A1BF8">
        <w:t xml:space="preserve">written approval from </w:t>
      </w:r>
      <w:r w:rsidR="005E62F1">
        <w:t xml:space="preserve">Sublessor </w:t>
      </w:r>
      <w:r w:rsidR="009379A2">
        <w:t>HCA</w:t>
      </w:r>
      <w:r w:rsidRPr="006A1BF8">
        <w:t xml:space="preserve">. </w:t>
      </w:r>
      <w:r w:rsidRPr="006A1BF8">
        <w:rPr>
          <w:b/>
        </w:rPr>
        <w:t xml:space="preserve"> </w:t>
      </w:r>
    </w:p>
    <w:p w14:paraId="793EEDD0" w14:textId="77777777" w:rsidR="00F139CF" w:rsidRPr="006A1BF8" w:rsidRDefault="00F139CF" w:rsidP="004D2E26">
      <w:pPr>
        <w:pStyle w:val="Heading1"/>
      </w:pPr>
      <w:r w:rsidRPr="00925475">
        <w:rPr>
          <w:b/>
          <w:color w:val="000000"/>
        </w:rPr>
        <w:t>Authorized</w:t>
      </w:r>
      <w:r w:rsidRPr="00925475">
        <w:rPr>
          <w:b/>
        </w:rPr>
        <w:t xml:space="preserve"> Improvements and Alterations</w:t>
      </w:r>
      <w:r w:rsidRPr="006A1BF8">
        <w:t xml:space="preserve">.  </w:t>
      </w:r>
    </w:p>
    <w:p w14:paraId="7E364117" w14:textId="1526237E" w:rsidR="00F139CF" w:rsidRPr="006A1BF8" w:rsidRDefault="00001A02" w:rsidP="004D2E26">
      <w:pPr>
        <w:pStyle w:val="Heading2"/>
      </w:pPr>
      <w:r>
        <w:rPr>
          <w:color w:val="000000"/>
        </w:rPr>
        <w:t>I</w:t>
      </w:r>
      <w:r w:rsidR="003D59F0" w:rsidRPr="006A1BF8">
        <w:t xml:space="preserve">mprovements </w:t>
      </w:r>
      <w:r w:rsidR="00F139CF" w:rsidRPr="006A1BF8">
        <w:t>and alterations may be constructed on the Premises only upon prior written consent by</w:t>
      </w:r>
      <w:r w:rsidR="005E62F1">
        <w:t xml:space="preserve"> Sublessor</w:t>
      </w:r>
      <w:r w:rsidR="00F139CF" w:rsidRPr="006A1BF8">
        <w:t xml:space="preserve"> </w:t>
      </w:r>
      <w:r w:rsidR="009379A2">
        <w:t>HCA</w:t>
      </w:r>
      <w:r w:rsidR="00F139CF" w:rsidRPr="006A1BF8">
        <w:t xml:space="preserve">. All improvements made on or to the Premises without the consent of </w:t>
      </w:r>
      <w:r w:rsidR="007A7498">
        <w:t xml:space="preserve">Sublessor </w:t>
      </w:r>
      <w:r w:rsidR="009379A2">
        <w:t>HCA</w:t>
      </w:r>
      <w:r w:rsidR="00F139CF" w:rsidRPr="006A1BF8">
        <w:t xml:space="preserve"> shall immediately become the property of </w:t>
      </w:r>
      <w:r w:rsidR="001120A5">
        <w:t>the</w:t>
      </w:r>
      <w:r w:rsidR="007A7498">
        <w:t xml:space="preserve"> Sub</w:t>
      </w:r>
      <w:r w:rsidR="001120A5">
        <w:t>lessor</w:t>
      </w:r>
      <w:r w:rsidR="00F139CF" w:rsidRPr="006A1BF8">
        <w:t xml:space="preserve">, or at </w:t>
      </w:r>
      <w:r w:rsidR="009379A2">
        <w:t>HCA</w:t>
      </w:r>
      <w:r w:rsidR="00F139CF" w:rsidRPr="006A1BF8">
        <w:t>’</w:t>
      </w:r>
      <w:r w:rsidR="007A7498">
        <w:t>s</w:t>
      </w:r>
      <w:r w:rsidR="00F139CF" w:rsidRPr="006A1BF8">
        <w:t xml:space="preserve"> option, may be required to be removed by the </w:t>
      </w:r>
      <w:r w:rsidR="006A31E6">
        <w:t>Sublessee</w:t>
      </w:r>
      <w:r w:rsidR="00F139CF" w:rsidRPr="006A1BF8">
        <w:t xml:space="preserve">, at </w:t>
      </w:r>
      <w:r w:rsidR="006A31E6">
        <w:t>Sublessee</w:t>
      </w:r>
      <w:r w:rsidR="00F139CF" w:rsidRPr="006A1BF8">
        <w:t>’s sole cost.</w:t>
      </w:r>
    </w:p>
    <w:p w14:paraId="026C0B5E" w14:textId="06CC2FA3" w:rsidR="00F139CF" w:rsidRPr="006A1BF8" w:rsidRDefault="00F139CF" w:rsidP="004D2E26">
      <w:pPr>
        <w:pStyle w:val="Heading2"/>
      </w:pPr>
      <w:r w:rsidRPr="006A1BF8">
        <w:t xml:space="preserve">Improvements upon the Premises constructed by the </w:t>
      </w:r>
      <w:r w:rsidR="006A31E6">
        <w:t>Sublessee</w:t>
      </w:r>
      <w:r w:rsidRPr="006A1BF8">
        <w:t xml:space="preserve"> shall be the property of the </w:t>
      </w:r>
      <w:r w:rsidR="006A31E6">
        <w:t>Sublessee</w:t>
      </w:r>
      <w:r w:rsidRPr="006A1BF8">
        <w:t xml:space="preserve"> during the term of this Agreement, including without limitation all additions, alterations, and improvements to or replacement of </w:t>
      </w:r>
      <w:r w:rsidRPr="00D51BAB">
        <w:t>the Premises</w:t>
      </w:r>
      <w:r w:rsidRPr="006A1BF8">
        <w:t xml:space="preserve"> and installed fixtures. </w:t>
      </w:r>
    </w:p>
    <w:p w14:paraId="05FCB9F1" w14:textId="75150C1F" w:rsidR="00F139CF" w:rsidRPr="006A1BF8" w:rsidRDefault="00F139CF" w:rsidP="004D2E26">
      <w:pPr>
        <w:pStyle w:val="Heading2"/>
      </w:pPr>
      <w:r w:rsidRPr="006A1BF8">
        <w:t xml:space="preserve">At the expiration or earlier termination of this Agreement, all improvements, additions, alterations, and improvements to or replacement of </w:t>
      </w:r>
      <w:r>
        <w:rPr>
          <w:color w:val="000000"/>
        </w:rPr>
        <w:t>the Premises</w:t>
      </w:r>
      <w:r w:rsidRPr="006A1BF8">
        <w:t xml:space="preserve"> shall become the property of </w:t>
      </w:r>
      <w:r w:rsidR="001120A5">
        <w:t xml:space="preserve">the </w:t>
      </w:r>
      <w:r w:rsidR="00CA6E38">
        <w:t>Sub</w:t>
      </w:r>
      <w:r w:rsidR="001120A5">
        <w:t>lessor</w:t>
      </w:r>
      <w:r w:rsidR="00CA6E38">
        <w:t xml:space="preserve"> HCA</w:t>
      </w:r>
      <w:r w:rsidRPr="006A1BF8">
        <w:t xml:space="preserve">, unless </w:t>
      </w:r>
      <w:r w:rsidR="009379A2">
        <w:t>HCA</w:t>
      </w:r>
      <w:r w:rsidR="003B0399">
        <w:t xml:space="preserve"> and </w:t>
      </w:r>
      <w:r w:rsidR="00CA6E38">
        <w:t xml:space="preserve">Sublessee </w:t>
      </w:r>
      <w:r w:rsidR="003B0399">
        <w:t>mutually agree upon their</w:t>
      </w:r>
      <w:r w:rsidRPr="006A1BF8">
        <w:t xml:space="preserve"> removal </w:t>
      </w:r>
      <w:r w:rsidRPr="008A4B88">
        <w:t>per Section</w:t>
      </w:r>
      <w:r w:rsidR="00E9280A" w:rsidRPr="008A4B88">
        <w:t xml:space="preserve"> </w:t>
      </w:r>
      <w:r w:rsidR="008A4B88" w:rsidRPr="008A4B88">
        <w:t>27</w:t>
      </w:r>
      <w:r w:rsidR="008A4B88" w:rsidRPr="008A4B88">
        <w:t xml:space="preserve"> </w:t>
      </w:r>
      <w:r w:rsidR="003B0399" w:rsidRPr="008A4B88">
        <w:t>below.</w:t>
      </w:r>
      <w:r w:rsidRPr="006A1BF8">
        <w:t xml:space="preserve"> </w:t>
      </w:r>
    </w:p>
    <w:p w14:paraId="4B760D26" w14:textId="159E7CCE" w:rsidR="00F139CF" w:rsidRPr="006A1BF8" w:rsidRDefault="003D59F0" w:rsidP="004D2E26">
      <w:pPr>
        <w:pStyle w:val="Heading1"/>
      </w:pPr>
      <w:r>
        <w:rPr>
          <w:b/>
        </w:rPr>
        <w:t>Tenant Improvements/</w:t>
      </w:r>
      <w:r w:rsidR="00F139CF" w:rsidRPr="00925475">
        <w:rPr>
          <w:b/>
        </w:rPr>
        <w:t>Plan Approval</w:t>
      </w:r>
      <w:r w:rsidR="00F139CF" w:rsidRPr="00442F14">
        <w:t xml:space="preserve">.  </w:t>
      </w:r>
    </w:p>
    <w:p w14:paraId="0AE336ED" w14:textId="5B141E7E" w:rsidR="00F139CF" w:rsidRPr="006A1BF8" w:rsidRDefault="006A31E6" w:rsidP="004D2E26">
      <w:pPr>
        <w:pStyle w:val="Heading2"/>
      </w:pPr>
      <w:r>
        <w:t>Sublessee</w:t>
      </w:r>
      <w:r w:rsidR="00F139CF" w:rsidRPr="006A1BF8">
        <w:t xml:space="preserve"> shall meet with the </w:t>
      </w:r>
      <w:r w:rsidR="009A3D43">
        <w:t xml:space="preserve">Sublessor </w:t>
      </w:r>
      <w:r w:rsidR="009379A2">
        <w:t>HCA</w:t>
      </w:r>
      <w:r w:rsidR="00F139CF">
        <w:t xml:space="preserve"> </w:t>
      </w:r>
      <w:r w:rsidR="002A2E43">
        <w:t xml:space="preserve">Lease Manager </w:t>
      </w:r>
      <w:r w:rsidR="00F139CF" w:rsidRPr="006A1BF8">
        <w:t xml:space="preserve">prior to submitting </w:t>
      </w:r>
      <w:r w:rsidR="00F139CF" w:rsidRPr="006A1BF8">
        <w:lastRenderedPageBreak/>
        <w:t xml:space="preserve">plans for any contemplated improvements to the Premises. </w:t>
      </w:r>
    </w:p>
    <w:p w14:paraId="49BEDB45" w14:textId="6C0E024E" w:rsidR="00F139CF" w:rsidRPr="006A1BF8" w:rsidRDefault="006A31E6" w:rsidP="004D2E26">
      <w:pPr>
        <w:pStyle w:val="Heading2"/>
      </w:pPr>
      <w:proofErr w:type="gramStart"/>
      <w:r>
        <w:t>Sublessee</w:t>
      </w:r>
      <w:proofErr w:type="gramEnd"/>
      <w:r w:rsidR="00F139CF" w:rsidRPr="006A1BF8">
        <w:t xml:space="preserve"> shall submit the plans or specifications for the construction of the authorized </w:t>
      </w:r>
      <w:r w:rsidR="00F139CF" w:rsidRPr="006A1BF8">
        <w:rPr>
          <w:color w:val="000000"/>
        </w:rPr>
        <w:t>i</w:t>
      </w:r>
      <w:r w:rsidR="00F139CF" w:rsidRPr="006A1BF8">
        <w:t xml:space="preserve">mprovements, and any changes thereto, in writing to the </w:t>
      </w:r>
      <w:r w:rsidR="009A3D43">
        <w:t xml:space="preserve">Sublessor </w:t>
      </w:r>
      <w:r w:rsidR="002A2E43">
        <w:t xml:space="preserve">HCA </w:t>
      </w:r>
      <w:r w:rsidR="009A3D43">
        <w:t>Subl</w:t>
      </w:r>
      <w:r w:rsidR="002A2E43">
        <w:t xml:space="preserve">ease Manager </w:t>
      </w:r>
      <w:r w:rsidR="00F139CF" w:rsidRPr="006A1BF8">
        <w:t>for approval.</w:t>
      </w:r>
    </w:p>
    <w:p w14:paraId="39EEB03F" w14:textId="77777777" w:rsidR="00F139CF" w:rsidRPr="006A1BF8" w:rsidRDefault="00F139CF" w:rsidP="004D2E26">
      <w:pPr>
        <w:ind w:left="720" w:firstLine="720"/>
        <w:rPr>
          <w:rFonts w:cs="Arial"/>
          <w:kern w:val="32"/>
          <w:szCs w:val="22"/>
        </w:rPr>
      </w:pPr>
      <w:r w:rsidRPr="006A1BF8">
        <w:rPr>
          <w:rFonts w:cs="Arial"/>
          <w:kern w:val="32"/>
          <w:szCs w:val="22"/>
        </w:rPr>
        <w:t>The written request shall include:</w:t>
      </w:r>
    </w:p>
    <w:p w14:paraId="14EC33FC" w14:textId="77777777" w:rsidR="00F139CF" w:rsidRPr="006A1BF8" w:rsidRDefault="00F139CF" w:rsidP="004D2E26">
      <w:pPr>
        <w:ind w:left="720" w:firstLine="720"/>
        <w:rPr>
          <w:rFonts w:cs="Arial"/>
          <w:bCs/>
          <w:kern w:val="32"/>
          <w:szCs w:val="22"/>
        </w:rPr>
      </w:pPr>
    </w:p>
    <w:p w14:paraId="44930EE2" w14:textId="77777777" w:rsidR="00F139CF" w:rsidRPr="006A1BF8" w:rsidRDefault="00F139CF" w:rsidP="00BA737F">
      <w:pPr>
        <w:pStyle w:val="Heading3"/>
        <w:ind w:hanging="900"/>
      </w:pPr>
      <w:r w:rsidRPr="006A1BF8">
        <w:t xml:space="preserve">A Plan of Operation, including a construction </w:t>
      </w:r>
      <w:proofErr w:type="gramStart"/>
      <w:r w:rsidRPr="006A1BF8">
        <w:t>schedule;</w:t>
      </w:r>
      <w:proofErr w:type="gramEnd"/>
    </w:p>
    <w:p w14:paraId="58AEC0C1" w14:textId="0E3DAD22" w:rsidR="00F139CF" w:rsidRPr="006A1BF8" w:rsidRDefault="00F139CF" w:rsidP="00BA737F">
      <w:pPr>
        <w:pStyle w:val="Heading3"/>
        <w:ind w:hanging="900"/>
      </w:pPr>
      <w:r w:rsidRPr="006A1BF8">
        <w:t>A diagram indicating location of improvements and location of any utility changes, and</w:t>
      </w:r>
    </w:p>
    <w:p w14:paraId="43257EFC" w14:textId="77777777" w:rsidR="00F139CF" w:rsidRPr="001839D1" w:rsidRDefault="00F139CF" w:rsidP="00BA737F">
      <w:pPr>
        <w:pStyle w:val="Heading3"/>
        <w:ind w:hanging="900"/>
      </w:pPr>
      <w:r w:rsidRPr="001839D1">
        <w:t xml:space="preserve">Dimensions and square footage of improvements. </w:t>
      </w:r>
    </w:p>
    <w:p w14:paraId="10855F58" w14:textId="2FD7D66C" w:rsidR="00F139CF" w:rsidRDefault="00723EE0" w:rsidP="004D2E26">
      <w:pPr>
        <w:pStyle w:val="Heading2"/>
      </w:pPr>
      <w:r>
        <w:t xml:space="preserve">Sublessor </w:t>
      </w:r>
      <w:r w:rsidR="009379A2">
        <w:t>HCA</w:t>
      </w:r>
      <w:r w:rsidR="00F139CF" w:rsidRPr="006A1BF8">
        <w:t xml:space="preserve"> will review the written request and respond with a decision in writing within 30 days.  After 30 days, non-action by </w:t>
      </w:r>
      <w:r>
        <w:t xml:space="preserve">Sublessor </w:t>
      </w:r>
      <w:r w:rsidR="009379A2">
        <w:t>HCA</w:t>
      </w:r>
      <w:r w:rsidR="00F139CF" w:rsidRPr="006A1BF8">
        <w:t xml:space="preserve"> will signify approval. </w:t>
      </w:r>
      <w:r>
        <w:t xml:space="preserve">Sublessor </w:t>
      </w:r>
      <w:r w:rsidR="009379A2">
        <w:t>HCA</w:t>
      </w:r>
      <w:r w:rsidR="00F139CF" w:rsidRPr="006A1BF8">
        <w:t>’</w:t>
      </w:r>
      <w:r>
        <w:t>s</w:t>
      </w:r>
      <w:r w:rsidR="00F139CF" w:rsidRPr="006A1BF8">
        <w:t xml:space="preserve"> approval shall be contingent upon acceptance of the plans by the applicable state and local regulatory authorities.</w:t>
      </w:r>
    </w:p>
    <w:p w14:paraId="7C26983D" w14:textId="6C3B408E" w:rsidR="003D59F0" w:rsidRDefault="00895351" w:rsidP="00895351">
      <w:pPr>
        <w:pStyle w:val="Heading2"/>
      </w:pPr>
      <w:r w:rsidRPr="00895351">
        <w:t xml:space="preserve">Tenant improvements made under this Section shall not be removed by </w:t>
      </w:r>
      <w:r w:rsidR="00723EE0">
        <w:t>Sublessee</w:t>
      </w:r>
      <w:r w:rsidR="00723EE0" w:rsidRPr="00895351">
        <w:t xml:space="preserve"> </w:t>
      </w:r>
      <w:r w:rsidRPr="00895351">
        <w:t xml:space="preserve">upon expiration or termination of the </w:t>
      </w:r>
      <w:r w:rsidR="00723EE0">
        <w:t>Subl</w:t>
      </w:r>
      <w:r w:rsidRPr="00895351">
        <w:t xml:space="preserve">ease unless requested by </w:t>
      </w:r>
      <w:r w:rsidR="00723EE0">
        <w:t xml:space="preserve">Sublessor </w:t>
      </w:r>
      <w:r w:rsidR="009379A2">
        <w:t>HCA</w:t>
      </w:r>
      <w:r w:rsidRPr="00895351">
        <w:t xml:space="preserve"> and mutually agreed upon by </w:t>
      </w:r>
      <w:r w:rsidR="00723EE0">
        <w:t xml:space="preserve">Sublessor </w:t>
      </w:r>
      <w:r w:rsidR="009379A2">
        <w:t>HCA</w:t>
      </w:r>
      <w:r w:rsidRPr="00895351">
        <w:t xml:space="preserve"> and </w:t>
      </w:r>
      <w:r w:rsidR="00723EE0">
        <w:t>Sublessee</w:t>
      </w:r>
      <w:r w:rsidR="00E9280A">
        <w:t xml:space="preserve"> </w:t>
      </w:r>
      <w:r w:rsidRPr="00895351">
        <w:t xml:space="preserve">at the time the tenant improvement is submitted for review and approval.  Tenant improvements that are identified in this way by mutual agreement will be removed at the sole cost of the </w:t>
      </w:r>
      <w:r w:rsidR="006A31E6">
        <w:t>Sublessee</w:t>
      </w:r>
      <w:r w:rsidRPr="00895351">
        <w:t xml:space="preserve"> upon termination of the </w:t>
      </w:r>
      <w:r w:rsidR="00723EE0">
        <w:t>Subl</w:t>
      </w:r>
      <w:r w:rsidRPr="00895351">
        <w:t>ease.</w:t>
      </w:r>
      <w:r w:rsidR="003D59F0">
        <w:t xml:space="preserve">  </w:t>
      </w:r>
    </w:p>
    <w:p w14:paraId="67A7659E" w14:textId="71B9E6CE" w:rsidR="00F139CF" w:rsidRPr="006A1BF8" w:rsidRDefault="00F139CF" w:rsidP="004D2E26">
      <w:pPr>
        <w:pStyle w:val="Heading1"/>
      </w:pPr>
      <w:r w:rsidRPr="006A1BF8">
        <w:rPr>
          <w:b/>
        </w:rPr>
        <w:t>Compliance with Laws and Regulations.</w:t>
      </w:r>
      <w:r w:rsidRPr="006A1BF8">
        <w:t xml:space="preserve">  </w:t>
      </w:r>
      <w:r w:rsidR="006A31E6">
        <w:t>Sublessee</w:t>
      </w:r>
      <w:r w:rsidRPr="006A1BF8">
        <w:t xml:space="preserve"> shall cause all work and business conducted on the Premises to be performed in accordance with all applicable laws, directions, and regulations of all governmental agencies having jurisdiction. </w:t>
      </w:r>
      <w:proofErr w:type="gramStart"/>
      <w:r w:rsidR="006A31E6">
        <w:t>Sublessee</w:t>
      </w:r>
      <w:proofErr w:type="gramEnd"/>
      <w:r w:rsidRPr="006A1BF8">
        <w:t xml:space="preserve"> shall, at its sole cost and expense, correct any failure or compliance created through its fault or by reason of its use. </w:t>
      </w:r>
    </w:p>
    <w:p w14:paraId="1BF25683" w14:textId="41464933" w:rsidR="00F139CF" w:rsidRPr="006A1BF8" w:rsidRDefault="00F139CF" w:rsidP="004D2E26">
      <w:pPr>
        <w:pStyle w:val="Heading1"/>
      </w:pPr>
      <w:r w:rsidRPr="006A1BF8">
        <w:rPr>
          <w:b/>
        </w:rPr>
        <w:t>Liens</w:t>
      </w:r>
      <w:r w:rsidR="00001A02">
        <w:rPr>
          <w:b/>
        </w:rPr>
        <w:t xml:space="preserve">. </w:t>
      </w:r>
      <w:r w:rsidR="00001A02">
        <w:t xml:space="preserve"> </w:t>
      </w:r>
      <w:r w:rsidR="006A31E6">
        <w:t>Sublessee</w:t>
      </w:r>
      <w:r w:rsidRPr="006A1BF8">
        <w:t xml:space="preserve"> shall not suffer or permit any </w:t>
      </w:r>
      <w:proofErr w:type="gramStart"/>
      <w:r w:rsidRPr="006A1BF8">
        <w:t>lien</w:t>
      </w:r>
      <w:proofErr w:type="gramEnd"/>
      <w:r w:rsidRPr="006A1BF8">
        <w:t xml:space="preserve"> to be filed against </w:t>
      </w:r>
      <w:r w:rsidR="00A84B12">
        <w:t xml:space="preserve">Sublessor </w:t>
      </w:r>
      <w:r w:rsidR="009379A2">
        <w:t>HCA</w:t>
      </w:r>
      <w:r w:rsidRPr="006A1BF8">
        <w:t>’</w:t>
      </w:r>
      <w:r w:rsidR="00A84B12">
        <w:t>s</w:t>
      </w:r>
      <w:r w:rsidRPr="006A1BF8">
        <w:t xml:space="preserve"> interest in the Premises, including improvements, due to work, labor, services provided, or materials supplied to, by, or through </w:t>
      </w:r>
      <w:r w:rsidR="006A31E6">
        <w:t>Sublessee</w:t>
      </w:r>
      <w:r w:rsidRPr="006A1BF8">
        <w:t xml:space="preserve">. If any such </w:t>
      </w:r>
      <w:proofErr w:type="gramStart"/>
      <w:r w:rsidRPr="006A1BF8">
        <w:t>lien</w:t>
      </w:r>
      <w:proofErr w:type="gramEnd"/>
      <w:r w:rsidRPr="006A1BF8">
        <w:t xml:space="preserve"> is filed, </w:t>
      </w:r>
      <w:r w:rsidR="006A31E6">
        <w:t>Sublessee</w:t>
      </w:r>
      <w:r w:rsidRPr="006A1BF8">
        <w:t xml:space="preserve"> shall cause the lien to be discharged of record within </w:t>
      </w:r>
      <w:r w:rsidR="009323BF">
        <w:t>thirty (</w:t>
      </w:r>
      <w:r w:rsidRPr="006A1BF8">
        <w:t>30</w:t>
      </w:r>
      <w:r w:rsidR="009323BF">
        <w:t>)</w:t>
      </w:r>
      <w:r w:rsidRPr="006A1BF8">
        <w:t xml:space="preserve"> days after the date of filing or creation of the lien, unless other arrangements are authorized in writing by </w:t>
      </w:r>
      <w:r w:rsidR="0050237C">
        <w:t xml:space="preserve">Sublessor </w:t>
      </w:r>
      <w:r w:rsidR="009379A2">
        <w:t>HCA</w:t>
      </w:r>
      <w:r w:rsidRPr="006A1BF8">
        <w:t xml:space="preserve"> in advance.</w:t>
      </w:r>
    </w:p>
    <w:p w14:paraId="3AED9996" w14:textId="77777777" w:rsidR="00F139CF" w:rsidRPr="006A1BF8" w:rsidRDefault="00F139CF" w:rsidP="004D2E26">
      <w:pPr>
        <w:pStyle w:val="Heading1"/>
      </w:pPr>
      <w:r w:rsidRPr="006A1BF8">
        <w:rPr>
          <w:b/>
        </w:rPr>
        <w:t xml:space="preserve">Order of Precedence.  </w:t>
      </w:r>
      <w:r w:rsidRPr="006A1BF8">
        <w:t>In the event of an inconsistency in the terms of this Agreement, or between its terms and any applicable statute or rule, the inconsistency shall be resolved by giving precedence in the following order:</w:t>
      </w:r>
    </w:p>
    <w:p w14:paraId="4829D999" w14:textId="77777777" w:rsidR="00F139CF" w:rsidRPr="006A1BF8" w:rsidRDefault="00F139CF" w:rsidP="004D2E26">
      <w:pPr>
        <w:pStyle w:val="Heading2"/>
      </w:pPr>
      <w:r w:rsidRPr="006A1BF8">
        <w:t>Applicable Washington state and federal statutes and rules.</w:t>
      </w:r>
    </w:p>
    <w:p w14:paraId="088D8EB6" w14:textId="77777777" w:rsidR="00F139CF" w:rsidRPr="006A1BF8" w:rsidRDefault="00F139CF" w:rsidP="004D2E26">
      <w:pPr>
        <w:pStyle w:val="Heading2"/>
      </w:pPr>
      <w:r w:rsidRPr="006A1BF8">
        <w:t>This Agreement.</w:t>
      </w:r>
    </w:p>
    <w:p w14:paraId="39A8A493" w14:textId="77777777" w:rsidR="00F139CF" w:rsidRPr="006A1BF8" w:rsidRDefault="00F139CF" w:rsidP="004D2E26">
      <w:pPr>
        <w:pStyle w:val="Heading2"/>
      </w:pPr>
      <w:r w:rsidRPr="006A1BF8">
        <w:t xml:space="preserve">Any other provision of this Agreement, including Exhibits and other materials incorporated by reference. </w:t>
      </w:r>
    </w:p>
    <w:p w14:paraId="15BE67AF" w14:textId="6F27B802" w:rsidR="00F139CF" w:rsidRPr="006A1BF8" w:rsidRDefault="00F139CF" w:rsidP="004D2E26">
      <w:pPr>
        <w:pStyle w:val="Heading1"/>
      </w:pPr>
      <w:r w:rsidRPr="006A1BF8">
        <w:rPr>
          <w:b/>
        </w:rPr>
        <w:lastRenderedPageBreak/>
        <w:t>Governing Law and Venue.</w:t>
      </w:r>
      <w:r w:rsidRPr="006A1BF8">
        <w:t xml:space="preserve">  This Agreement shall be construed, interpreted and enforced pursuant to the laws of the State of </w:t>
      </w:r>
      <w:smartTag w:uri="urn:schemas-microsoft-com:office:smarttags" w:element="State">
        <w:smartTag w:uri="urn:schemas-microsoft-com:office:smarttags" w:element="place">
          <w:r w:rsidRPr="006A1BF8">
            <w:t>Washington</w:t>
          </w:r>
        </w:smartTag>
      </w:smartTag>
      <w:r w:rsidRPr="006A1BF8">
        <w:t xml:space="preserve">. </w:t>
      </w:r>
      <w:r w:rsidR="00822044" w:rsidRPr="006A1BF8">
        <w:t>The venue</w:t>
      </w:r>
      <w:r w:rsidRPr="006A1BF8">
        <w:t xml:space="preserve"> shall be in </w:t>
      </w:r>
      <w:r w:rsidR="0050237C">
        <w:t>King County</w:t>
      </w:r>
      <w:r w:rsidRPr="006A1BF8">
        <w:t xml:space="preserve">.  </w:t>
      </w:r>
    </w:p>
    <w:p w14:paraId="449C549A" w14:textId="77777777" w:rsidR="00F139CF" w:rsidRPr="006A1BF8" w:rsidRDefault="00F139CF" w:rsidP="004D2E26">
      <w:pPr>
        <w:pStyle w:val="Heading1"/>
        <w:rPr>
          <w:b/>
        </w:rPr>
      </w:pPr>
      <w:r w:rsidRPr="006A1BF8">
        <w:rPr>
          <w:b/>
        </w:rPr>
        <w:t xml:space="preserve">Ordinary Meaning. </w:t>
      </w:r>
      <w:r w:rsidRPr="006A1BF8">
        <w:t>The terms of this Agreement shall be given their ordinary meaning</w:t>
      </w:r>
      <w:r>
        <w:t xml:space="preserve"> </w:t>
      </w:r>
      <w:r w:rsidRPr="006A1BF8">
        <w:t>and shall not be presumed construed in favor of or against either party.</w:t>
      </w:r>
    </w:p>
    <w:p w14:paraId="3C668258" w14:textId="77777777" w:rsidR="00F139CF" w:rsidRPr="006A1BF8" w:rsidRDefault="00F139CF" w:rsidP="004D2E26">
      <w:pPr>
        <w:pStyle w:val="Heading1"/>
      </w:pPr>
      <w:r w:rsidRPr="00925475">
        <w:rPr>
          <w:b/>
        </w:rPr>
        <w:t>Remedies for Default</w:t>
      </w:r>
      <w:r w:rsidRPr="006A1BF8">
        <w:t xml:space="preserve">.  </w:t>
      </w:r>
    </w:p>
    <w:p w14:paraId="43A3411C" w14:textId="61CB0994" w:rsidR="00F139CF" w:rsidRPr="006A1BF8" w:rsidRDefault="00F139CF" w:rsidP="004D2E26">
      <w:pPr>
        <w:pStyle w:val="Heading2"/>
      </w:pPr>
      <w:r w:rsidRPr="006A1BF8">
        <w:t xml:space="preserve">If </w:t>
      </w:r>
      <w:r w:rsidR="006A31E6">
        <w:t>Sublessee</w:t>
      </w:r>
      <w:r w:rsidRPr="006A1BF8">
        <w:t xml:space="preserve"> breaches or defaults on any undertaking, promise, or performance required in this Agreement, </w:t>
      </w:r>
      <w:r w:rsidR="0050237C">
        <w:t xml:space="preserve">Sublessor </w:t>
      </w:r>
      <w:r w:rsidR="009379A2">
        <w:t>HCA</w:t>
      </w:r>
      <w:r w:rsidRPr="006A1BF8">
        <w:t xml:space="preserve"> may terminate this </w:t>
      </w:r>
      <w:r w:rsidR="0050237C">
        <w:t>Subl</w:t>
      </w:r>
      <w:r w:rsidRPr="006A1BF8">
        <w:t xml:space="preserve">ease after the </w:t>
      </w:r>
      <w:r w:rsidR="006A31E6">
        <w:t>Sublessee</w:t>
      </w:r>
      <w:r w:rsidRPr="006A1BF8">
        <w:t xml:space="preserve"> has been given 30 </w:t>
      </w:r>
      <w:r w:rsidR="00E50E5E" w:rsidRPr="006A1BF8">
        <w:t>days’ notice</w:t>
      </w:r>
      <w:r w:rsidRPr="006A1BF8">
        <w:t xml:space="preserve"> of the breach or default, and the breach of default has not been corrected within 30 days. </w:t>
      </w:r>
    </w:p>
    <w:p w14:paraId="6905B286" w14:textId="453B5F7D" w:rsidR="00F139CF" w:rsidRPr="006A1BF8" w:rsidRDefault="00F139CF" w:rsidP="004D2E26">
      <w:pPr>
        <w:pStyle w:val="Heading2"/>
      </w:pPr>
      <w:r w:rsidRPr="006A1BF8">
        <w:t xml:space="preserve">Upon such termination as referenced in Section </w:t>
      </w:r>
      <w:r w:rsidR="00E50E5E">
        <w:t>33.1</w:t>
      </w:r>
      <w:r w:rsidRPr="006A1BF8">
        <w:t xml:space="preserve">, </w:t>
      </w:r>
      <w:r w:rsidR="006A31E6">
        <w:t>Sublessee</w:t>
      </w:r>
      <w:r w:rsidRPr="006A1BF8">
        <w:t xml:space="preserve"> shall be responsible for returning the property to the condition it was in prior to the execution date of this Agreement, other than:</w:t>
      </w:r>
    </w:p>
    <w:p w14:paraId="1A9EB957" w14:textId="328790ED" w:rsidR="00F139CF" w:rsidRPr="006A1BF8" w:rsidRDefault="00F139CF" w:rsidP="00BA737F">
      <w:pPr>
        <w:pStyle w:val="Heading3"/>
        <w:ind w:hanging="900"/>
      </w:pPr>
      <w:r w:rsidRPr="006A1BF8">
        <w:t>Needed repairs authorized under Section</w:t>
      </w:r>
      <w:r w:rsidR="00E50E5E">
        <w:t xml:space="preserve"> 17</w:t>
      </w:r>
      <w:r w:rsidRPr="006A1BF8">
        <w:t xml:space="preserve">, </w:t>
      </w:r>
      <w:r w:rsidR="00E50E5E">
        <w:t>Responsibilities and Expenses</w:t>
      </w:r>
      <w:r w:rsidR="00822044">
        <w:t>;</w:t>
      </w:r>
      <w:r w:rsidRPr="006A1BF8">
        <w:t xml:space="preserve"> and</w:t>
      </w:r>
    </w:p>
    <w:p w14:paraId="5638FF58" w14:textId="15CF9A75" w:rsidR="00F139CF" w:rsidRPr="006A1BF8" w:rsidRDefault="00F139CF" w:rsidP="00BA737F">
      <w:pPr>
        <w:pStyle w:val="Heading3"/>
        <w:ind w:hanging="900"/>
      </w:pPr>
      <w:r w:rsidRPr="006A1BF8">
        <w:t xml:space="preserve">Improvements authorized under Section </w:t>
      </w:r>
      <w:r w:rsidR="00E50E5E">
        <w:t>26</w:t>
      </w:r>
      <w:r w:rsidRPr="006A1BF8">
        <w:t xml:space="preserve">, Authorized Improvements and Alterations. </w:t>
      </w:r>
    </w:p>
    <w:p w14:paraId="63A8AA69" w14:textId="56E569EC" w:rsidR="00F139CF" w:rsidRPr="006A1BF8" w:rsidRDefault="009B245A" w:rsidP="004D2E26">
      <w:pPr>
        <w:pStyle w:val="Heading2"/>
      </w:pPr>
      <w:r>
        <w:t xml:space="preserve">Sublessor </w:t>
      </w:r>
      <w:r w:rsidR="009379A2">
        <w:t>HCA</w:t>
      </w:r>
      <w:r w:rsidR="00F139CF" w:rsidRPr="006A1BF8">
        <w:t xml:space="preserve"> may seek damages for </w:t>
      </w:r>
      <w:proofErr w:type="gramStart"/>
      <w:r w:rsidR="00F139CF" w:rsidRPr="006A1BF8">
        <w:t>any and all</w:t>
      </w:r>
      <w:proofErr w:type="gramEnd"/>
      <w:r w:rsidR="00F139CF" w:rsidRPr="006A1BF8">
        <w:t xml:space="preserve"> violations or defaults with or without terminating this lease. If </w:t>
      </w:r>
      <w:r>
        <w:t xml:space="preserve">Sublessor </w:t>
      </w:r>
      <w:r w:rsidR="009379A2">
        <w:t>HCA</w:t>
      </w:r>
      <w:r w:rsidR="00F139CF" w:rsidRPr="006A1BF8">
        <w:t xml:space="preserve"> determines the breach or default constitutes a threat to safety, life, or property, </w:t>
      </w:r>
      <w:r>
        <w:t xml:space="preserve">Sublessor </w:t>
      </w:r>
      <w:r w:rsidR="009379A2">
        <w:t>HCA</w:t>
      </w:r>
      <w:r w:rsidR="00F139CF" w:rsidRPr="006A1BF8">
        <w:t xml:space="preserve"> may elect to intervene immediately, without notice, to remedy the breach or default by requiring the </w:t>
      </w:r>
      <w:r w:rsidR="006A31E6">
        <w:t>Sublessee</w:t>
      </w:r>
      <w:r w:rsidR="00F139CF" w:rsidRPr="006A1BF8">
        <w:t xml:space="preserve"> to:</w:t>
      </w:r>
    </w:p>
    <w:p w14:paraId="589E5702" w14:textId="3FDAC2BD" w:rsidR="00F139CF" w:rsidRPr="006A1BF8" w:rsidRDefault="00F139CF" w:rsidP="00BA737F">
      <w:pPr>
        <w:pStyle w:val="Heading3"/>
        <w:ind w:hanging="900"/>
      </w:pPr>
      <w:r w:rsidRPr="006A1BF8">
        <w:t xml:space="preserve">Act immediately to remedy the breach or default at </w:t>
      </w:r>
      <w:r w:rsidR="006A31E6">
        <w:t>Sublessee</w:t>
      </w:r>
      <w:r w:rsidRPr="006A1BF8">
        <w:t>’s expense</w:t>
      </w:r>
      <w:r w:rsidR="00375DC2">
        <w:t xml:space="preserve">; </w:t>
      </w:r>
      <w:r w:rsidRPr="006A1BF8">
        <w:t>or</w:t>
      </w:r>
    </w:p>
    <w:p w14:paraId="4D7CD1E6" w14:textId="1E346F21" w:rsidR="00F139CF" w:rsidRPr="006A1BF8" w:rsidRDefault="00F139CF" w:rsidP="00BA737F">
      <w:pPr>
        <w:pStyle w:val="Heading3"/>
        <w:ind w:hanging="900"/>
      </w:pPr>
      <w:r w:rsidRPr="006A1BF8">
        <w:t xml:space="preserve">Require </w:t>
      </w:r>
      <w:r w:rsidR="006A31E6">
        <w:t>Sublessee</w:t>
      </w:r>
      <w:r w:rsidRPr="006A1BF8">
        <w:t xml:space="preserve"> to reimburse </w:t>
      </w:r>
      <w:r w:rsidR="009B245A">
        <w:t xml:space="preserve">Sublessor </w:t>
      </w:r>
      <w:r w:rsidR="009379A2">
        <w:t>HCA</w:t>
      </w:r>
      <w:r w:rsidRPr="006A1BF8">
        <w:t xml:space="preserve"> for all costs incurred in remedying the breach or default upon demand, including interest from the date of expenditure. </w:t>
      </w:r>
    </w:p>
    <w:p w14:paraId="488D4D28" w14:textId="77777777" w:rsidR="00F139CF" w:rsidRPr="006A1BF8" w:rsidRDefault="00F139CF" w:rsidP="004D2E26">
      <w:pPr>
        <w:pStyle w:val="Heading1"/>
      </w:pPr>
      <w:r w:rsidRPr="00925475">
        <w:rPr>
          <w:b/>
        </w:rPr>
        <w:t>Disputes</w:t>
      </w:r>
      <w:r w:rsidRPr="006A1BF8">
        <w:t xml:space="preserve">.  </w:t>
      </w:r>
    </w:p>
    <w:p w14:paraId="6FD5C0E2" w14:textId="788223B1" w:rsidR="00F139CF" w:rsidRDefault="00317DD1" w:rsidP="004D2E26">
      <w:pPr>
        <w:pStyle w:val="Heading2"/>
      </w:pPr>
      <w:r w:rsidRPr="00317DD1">
        <w:t>The parties will use their best, good faith efforts to cooperatively resolve disputes and problems that arise in connection with this Contract. Both parties will continue without delay to carry out their respective responsibilities under this Contract while attempting to resolve any dispute. When a genuine dispute arises between HCA and the Contractor regarding the terms of this Contract or the responsibilities imposed herein and it cannot be resolved between the parties’ Contract Managers, either party may initiate the following dispute resolution process. </w:t>
      </w:r>
    </w:p>
    <w:p w14:paraId="06EDDE0F" w14:textId="33A04885" w:rsidR="00317DD1" w:rsidRDefault="00A21382" w:rsidP="00BA737F">
      <w:pPr>
        <w:pStyle w:val="Heading3"/>
        <w:ind w:hanging="900"/>
      </w:pPr>
      <w:r w:rsidRPr="00A21382">
        <w:t xml:space="preserve">The initiating party will reduce its description of the dispute to writing and deliver it to the responding party (email acceptable). The responding party will respond in writing within five (5) Business Days </w:t>
      </w:r>
      <w:r w:rsidRPr="00A21382">
        <w:lastRenderedPageBreak/>
        <w:t xml:space="preserve">(email acceptable). 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w:t>
      </w:r>
      <w:proofErr w:type="gramStart"/>
      <w:r w:rsidRPr="00A21382">
        <w:t>manner in which</w:t>
      </w:r>
      <w:proofErr w:type="gramEnd"/>
      <w:r w:rsidRPr="00A21382">
        <w:t xml:space="preserve"> he or she will review the dispute. The HCA Director will inform the parties in writing within five (5) Business Days of the procedural </w:t>
      </w:r>
      <w:proofErr w:type="gramStart"/>
      <w:r w:rsidRPr="00A21382">
        <w:t>manner in which</w:t>
      </w:r>
      <w:proofErr w:type="gramEnd"/>
      <w:r w:rsidRPr="00A21382">
        <w:t xml:space="preserve"> he or she will review the dispute, including a timeframe in which he or she will issue a written decision.</w:t>
      </w:r>
    </w:p>
    <w:p w14:paraId="0DA86954" w14:textId="270ADCAD" w:rsidR="00A21382" w:rsidRDefault="00A21382" w:rsidP="00BA737F">
      <w:pPr>
        <w:pStyle w:val="Heading3"/>
        <w:ind w:hanging="900"/>
        <w:rPr>
          <w:rFonts w:ascii="Times New Roman" w:hAnsi="Times New Roman"/>
          <w:szCs w:val="27"/>
        </w:rPr>
      </w:pPr>
      <w:r>
        <w:t>A party's request for a dispute resolution must:</w:t>
      </w:r>
    </w:p>
    <w:p w14:paraId="10DD7823" w14:textId="66C0A1D3" w:rsidR="00A21382" w:rsidRDefault="00A21382" w:rsidP="00BA737F">
      <w:pPr>
        <w:pStyle w:val="Heading4"/>
        <w:tabs>
          <w:tab w:val="clear" w:pos="3420"/>
          <w:tab w:val="left" w:pos="3780"/>
        </w:tabs>
        <w:ind w:left="3780" w:hanging="1080"/>
      </w:pPr>
      <w:r>
        <w:t xml:space="preserve">Be in </w:t>
      </w:r>
      <w:proofErr w:type="gramStart"/>
      <w:r>
        <w:t>writing;</w:t>
      </w:r>
      <w:proofErr w:type="gramEnd"/>
    </w:p>
    <w:p w14:paraId="1B56882C" w14:textId="070D18B6" w:rsidR="00A21382" w:rsidRDefault="00A21382" w:rsidP="00BA737F">
      <w:pPr>
        <w:pStyle w:val="Heading4"/>
        <w:tabs>
          <w:tab w:val="clear" w:pos="3420"/>
          <w:tab w:val="left" w:pos="3780"/>
        </w:tabs>
        <w:ind w:left="3780" w:hanging="1080"/>
      </w:pPr>
      <w:r>
        <w:t xml:space="preserve">Include a written description of the </w:t>
      </w:r>
      <w:proofErr w:type="gramStart"/>
      <w:r>
        <w:t>dispute;</w:t>
      </w:r>
      <w:proofErr w:type="gramEnd"/>
    </w:p>
    <w:p w14:paraId="61B2AEF6" w14:textId="77777777" w:rsidR="00A21382" w:rsidRDefault="00A21382" w:rsidP="00BA737F">
      <w:pPr>
        <w:pStyle w:val="Heading4"/>
        <w:tabs>
          <w:tab w:val="clear" w:pos="3420"/>
          <w:tab w:val="left" w:pos="3780"/>
        </w:tabs>
        <w:ind w:left="3780" w:hanging="1080"/>
      </w:pPr>
      <w:r>
        <w:t>State the relative positions of the parties and the remedy sought; and </w:t>
      </w:r>
    </w:p>
    <w:p w14:paraId="1EEF0F4D" w14:textId="77777777" w:rsidR="00A21382" w:rsidRDefault="00A21382" w:rsidP="00BA737F">
      <w:pPr>
        <w:pStyle w:val="Heading4"/>
        <w:tabs>
          <w:tab w:val="clear" w:pos="3420"/>
          <w:tab w:val="left" w:pos="3780"/>
        </w:tabs>
        <w:ind w:left="3780" w:hanging="1080"/>
      </w:pPr>
      <w:r>
        <w:t>State the Contract Number and the names and contact information for the parties. </w:t>
      </w:r>
    </w:p>
    <w:p w14:paraId="0E82DAFE" w14:textId="1C79B7AA" w:rsidR="00A21382" w:rsidRPr="006A1BF8" w:rsidRDefault="00A21382" w:rsidP="00BA737F">
      <w:pPr>
        <w:pStyle w:val="Heading4"/>
        <w:tabs>
          <w:tab w:val="clear" w:pos="3420"/>
          <w:tab w:val="left" w:pos="3780"/>
        </w:tabs>
        <w:ind w:left="3780" w:hanging="1080"/>
      </w:pPr>
      <w:r>
        <w:t>This dispute resolution process constitutes the sole administrative remedy available under this Contract. The parties agree that this resolution process will precede any action in a judicial or quasi-judicial tribunal.</w:t>
      </w:r>
    </w:p>
    <w:p w14:paraId="40AA5DAA" w14:textId="77777777" w:rsidR="00F139CF" w:rsidRPr="006A1BF8" w:rsidRDefault="00F139CF" w:rsidP="004D2E26">
      <w:pPr>
        <w:pStyle w:val="Heading1"/>
      </w:pPr>
      <w:r w:rsidRPr="00925475">
        <w:rPr>
          <w:b/>
        </w:rPr>
        <w:t>Nonwaiver</w:t>
      </w:r>
      <w:r w:rsidRPr="006A1BF8">
        <w:t xml:space="preserve">.  </w:t>
      </w:r>
    </w:p>
    <w:p w14:paraId="62D814BA" w14:textId="579F4C02" w:rsidR="00F139CF" w:rsidRPr="006A1BF8" w:rsidRDefault="00F139CF" w:rsidP="004D2E26">
      <w:pPr>
        <w:pStyle w:val="Heading2"/>
      </w:pPr>
      <w:r w:rsidRPr="006A1BF8">
        <w:t xml:space="preserve">Waiver by </w:t>
      </w:r>
      <w:r w:rsidR="009B245A">
        <w:t xml:space="preserve">Sublessor </w:t>
      </w:r>
      <w:r w:rsidR="009379A2">
        <w:t>HCA</w:t>
      </w:r>
      <w:r w:rsidRPr="006A1BF8">
        <w:t xml:space="preserve"> of strict performance of any provision of this Agreement shall not be a waiver of nor prejudice </w:t>
      </w:r>
      <w:r w:rsidR="009B245A">
        <w:t xml:space="preserve">Sublessor </w:t>
      </w:r>
      <w:r w:rsidR="009379A2">
        <w:t>HCA</w:t>
      </w:r>
      <w:r w:rsidRPr="006A1BF8">
        <w:t>’</w:t>
      </w:r>
      <w:r w:rsidR="009B245A">
        <w:t>s</w:t>
      </w:r>
      <w:r w:rsidRPr="006A1BF8">
        <w:t xml:space="preserve"> right to require strict performance of the same provision in the future, or of any other provision.</w:t>
      </w:r>
    </w:p>
    <w:p w14:paraId="16A018D6" w14:textId="15743CEF" w:rsidR="00F139CF" w:rsidRPr="006A1BF8" w:rsidRDefault="00F139CF" w:rsidP="004D2E26">
      <w:pPr>
        <w:pStyle w:val="Heading2"/>
      </w:pPr>
      <w:r w:rsidRPr="006A1BF8">
        <w:t xml:space="preserve">The acceptance of performance, rent, or any other sum </w:t>
      </w:r>
      <w:proofErr w:type="gramStart"/>
      <w:r w:rsidRPr="006A1BF8">
        <w:t>owing,</w:t>
      </w:r>
      <w:proofErr w:type="gramEnd"/>
      <w:r w:rsidRPr="006A1BF8">
        <w:t xml:space="preserve"> by </w:t>
      </w:r>
      <w:r w:rsidR="009B245A">
        <w:t xml:space="preserve">Sublessor </w:t>
      </w:r>
      <w:r w:rsidR="009379A2">
        <w:t>HCA</w:t>
      </w:r>
      <w:r w:rsidRPr="006A1BF8">
        <w:t xml:space="preserve"> following a breach by </w:t>
      </w:r>
      <w:r w:rsidR="006A31E6">
        <w:t>Sublessee</w:t>
      </w:r>
      <w:r w:rsidRPr="006A1BF8">
        <w:t xml:space="preserve"> of any provision of this Agreement shall not constitute a waiver of any right of </w:t>
      </w:r>
      <w:r w:rsidR="009B245A">
        <w:t xml:space="preserve">Sublessor </w:t>
      </w:r>
      <w:r w:rsidR="009379A2">
        <w:t>HCA</w:t>
      </w:r>
      <w:r w:rsidRPr="006A1BF8">
        <w:t xml:space="preserve"> with respect to such breach. </w:t>
      </w:r>
      <w:r w:rsidR="009B245A">
        <w:t xml:space="preserve">Sublessor </w:t>
      </w:r>
      <w:r w:rsidR="009379A2">
        <w:t>HCA</w:t>
      </w:r>
      <w:r w:rsidRPr="006A1BF8">
        <w:t xml:space="preserve"> shall be deemed to have waived any right only if </w:t>
      </w:r>
      <w:r w:rsidR="009B245A">
        <w:t xml:space="preserve">Sublessor </w:t>
      </w:r>
      <w:r w:rsidR="009379A2">
        <w:t>HCA</w:t>
      </w:r>
      <w:r w:rsidRPr="006A1BF8">
        <w:t xml:space="preserve"> shall do so in writing.</w:t>
      </w:r>
    </w:p>
    <w:p w14:paraId="16E5877C" w14:textId="77777777" w:rsidR="00F139CF" w:rsidRPr="006A1BF8" w:rsidRDefault="00F139CF" w:rsidP="004D2E26">
      <w:pPr>
        <w:pStyle w:val="Heading1"/>
      </w:pPr>
      <w:r w:rsidRPr="006A1BF8">
        <w:rPr>
          <w:b/>
        </w:rPr>
        <w:t xml:space="preserve">Severability.  </w:t>
      </w:r>
      <w:r w:rsidRPr="006A1BF8">
        <w:t>If any provision of this Agreement is held invalid, such invalidity shall not affect the validity of the other terms and conditions of this Agreement.</w:t>
      </w:r>
    </w:p>
    <w:p w14:paraId="7E8B6D4B" w14:textId="77777777" w:rsidR="00F139CF" w:rsidRPr="006A1BF8" w:rsidRDefault="00F139CF" w:rsidP="004D2E26">
      <w:pPr>
        <w:pStyle w:val="Heading1"/>
        <w:rPr>
          <w:spacing w:val="-3"/>
        </w:rPr>
      </w:pPr>
      <w:r w:rsidRPr="00925475">
        <w:rPr>
          <w:b/>
        </w:rPr>
        <w:t>Maintenance of Records</w:t>
      </w:r>
      <w:r w:rsidRPr="006A1BF8">
        <w:t xml:space="preserve">.  </w:t>
      </w:r>
    </w:p>
    <w:p w14:paraId="45ECE0DD" w14:textId="28576F04" w:rsidR="00F139CF" w:rsidRPr="006A1BF8" w:rsidRDefault="009B245A" w:rsidP="004D2E26">
      <w:pPr>
        <w:pStyle w:val="Heading2"/>
        <w:rPr>
          <w:spacing w:val="-3"/>
        </w:rPr>
      </w:pPr>
      <w:r>
        <w:t xml:space="preserve">Sublessor </w:t>
      </w:r>
      <w:r w:rsidR="009379A2">
        <w:t>HCA</w:t>
      </w:r>
      <w:r w:rsidR="00F139CF" w:rsidRPr="006A1BF8">
        <w:t xml:space="preserve"> and </w:t>
      </w:r>
      <w:r w:rsidR="006A31E6">
        <w:t>Sublessee</w:t>
      </w:r>
      <w:r w:rsidR="00F139CF" w:rsidRPr="006A1BF8">
        <w:t xml:space="preserve"> shall each maintain books, records, documents and other evidence that sufficiently and properly reflect all direct and indirect costs expended by either party in the performance of the service(s). These records shall be subject to inspection, review or audit by personnel of both parties, other personnel duly authorized by either party, the Office of the State </w:t>
      </w:r>
      <w:r w:rsidR="00F139CF" w:rsidRPr="006A1BF8">
        <w:lastRenderedPageBreak/>
        <w:t xml:space="preserve">Auditor, and federal officials so authorized by law. </w:t>
      </w:r>
    </w:p>
    <w:p w14:paraId="2B7B59A0" w14:textId="77777777" w:rsidR="00F139CF" w:rsidRPr="006A1BF8" w:rsidRDefault="00F139CF" w:rsidP="004D2E26">
      <w:pPr>
        <w:pStyle w:val="Heading2"/>
        <w:rPr>
          <w:spacing w:val="-3"/>
        </w:rPr>
      </w:pPr>
      <w:r w:rsidRPr="006A1BF8">
        <w:t>All books, 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14:paraId="362A12B6" w14:textId="77777777" w:rsidR="00F139CF" w:rsidRPr="006A1BF8" w:rsidRDefault="00F139CF" w:rsidP="004D2E26">
      <w:pPr>
        <w:pStyle w:val="Heading1"/>
      </w:pPr>
      <w:r w:rsidRPr="006A1BF8">
        <w:rPr>
          <w:b/>
        </w:rPr>
        <w:t xml:space="preserve">Amendment.  </w:t>
      </w:r>
      <w:r w:rsidRPr="006A1BF8">
        <w:t xml:space="preserve">This Agreement may only be modified by a written amendment signed by both parties. Only staff authorized to bind each of the parties may sign an amendment. </w:t>
      </w:r>
    </w:p>
    <w:p w14:paraId="071CA3D1" w14:textId="77777777" w:rsidR="00F139CF" w:rsidRPr="006A1BF8" w:rsidRDefault="00F139CF" w:rsidP="004D2E26">
      <w:pPr>
        <w:pStyle w:val="Heading1"/>
        <w:rPr>
          <w:b/>
        </w:rPr>
      </w:pPr>
      <w:r w:rsidRPr="006A1BF8">
        <w:rPr>
          <w:b/>
        </w:rPr>
        <w:t xml:space="preserve">Condemnation.  </w:t>
      </w:r>
    </w:p>
    <w:p w14:paraId="70C53847" w14:textId="77777777" w:rsidR="00F139CF" w:rsidRPr="006A1BF8" w:rsidRDefault="00F139CF" w:rsidP="004D2E26">
      <w:pPr>
        <w:pStyle w:val="Heading2"/>
      </w:pPr>
      <w:r w:rsidRPr="006A1BF8">
        <w:t xml:space="preserve">If </w:t>
      </w:r>
      <w:proofErr w:type="gramStart"/>
      <w:r w:rsidRPr="006A1BF8">
        <w:t>all of</w:t>
      </w:r>
      <w:proofErr w:type="gramEnd"/>
      <w:r w:rsidRPr="006A1BF8">
        <w:t xml:space="preserve"> the Premises are taken by any lawful authority under the power of     eminent domain for a period which will end on or extend beyond the term of this Agreement, this Agreement terminates as of the date the condemner takes possession. </w:t>
      </w:r>
    </w:p>
    <w:p w14:paraId="590CF434" w14:textId="751C6CCC" w:rsidR="00F139CF" w:rsidRPr="006A1BF8" w:rsidRDefault="00F139CF" w:rsidP="004D2E26">
      <w:pPr>
        <w:pStyle w:val="Heading2"/>
      </w:pPr>
      <w:r w:rsidRPr="006A1BF8">
        <w:t xml:space="preserve">If part of the Premises </w:t>
      </w:r>
      <w:proofErr w:type="gramStart"/>
      <w:r w:rsidRPr="006A1BF8">
        <w:t>are</w:t>
      </w:r>
      <w:proofErr w:type="gramEnd"/>
      <w:r w:rsidRPr="006A1BF8">
        <w:t xml:space="preserve"> so taken, either party may terminate the Agreement</w:t>
      </w:r>
      <w:r>
        <w:t xml:space="preserve"> </w:t>
      </w:r>
      <w:r w:rsidRPr="006A1BF8">
        <w:t xml:space="preserve">by providing 30 days written notice to the other party. All damages awarded for the taking or damaging of all or any part of the Premises shall belong to and become the property of </w:t>
      </w:r>
      <w:r w:rsidR="009B245A">
        <w:t xml:space="preserve">Sublessor </w:t>
      </w:r>
      <w:r w:rsidR="009379A2">
        <w:t>HCA</w:t>
      </w:r>
      <w:r w:rsidRPr="006A1BF8">
        <w:t>.</w:t>
      </w:r>
    </w:p>
    <w:p w14:paraId="610144D5" w14:textId="77777777" w:rsidR="00F139CF" w:rsidRPr="006A1BF8" w:rsidRDefault="00F139CF" w:rsidP="004D2E26">
      <w:pPr>
        <w:pStyle w:val="Heading1"/>
      </w:pPr>
      <w:r w:rsidRPr="006A1BF8">
        <w:rPr>
          <w:b/>
        </w:rPr>
        <w:t xml:space="preserve">Survivability.  </w:t>
      </w:r>
      <w:r w:rsidRPr="006A1BF8">
        <w:t xml:space="preserve">The terms and conditions contained in this Agreement which, by their sense and context, are intended to survive the expiration or termination of the </w:t>
      </w:r>
      <w:proofErr w:type="gramStart"/>
      <w:r w:rsidRPr="006A1BF8">
        <w:t>particular agreement</w:t>
      </w:r>
      <w:proofErr w:type="gramEnd"/>
      <w:r w:rsidRPr="006A1BF8">
        <w:t xml:space="preserve"> shall survive. Surviving terms include, but are not limited to:</w:t>
      </w:r>
    </w:p>
    <w:p w14:paraId="08BA8656" w14:textId="77777777" w:rsidR="00F139CF" w:rsidRPr="006A1BF8" w:rsidRDefault="00F139CF" w:rsidP="004D2E26">
      <w:pPr>
        <w:pStyle w:val="Heading2"/>
      </w:pPr>
      <w:r w:rsidRPr="006A1BF8">
        <w:t xml:space="preserve">Condition at End of Lease </w:t>
      </w:r>
    </w:p>
    <w:p w14:paraId="76C03461" w14:textId="77777777" w:rsidR="00F139CF" w:rsidRDefault="00F139CF" w:rsidP="004D2E26">
      <w:pPr>
        <w:pStyle w:val="Heading2"/>
      </w:pPr>
      <w:r w:rsidRPr="006A1BF8">
        <w:t xml:space="preserve">Billing and Payment </w:t>
      </w:r>
    </w:p>
    <w:p w14:paraId="46A674B5" w14:textId="77777777" w:rsidR="00F139CF" w:rsidRPr="006A1BF8" w:rsidRDefault="00F139CF" w:rsidP="004D2E26">
      <w:pPr>
        <w:pStyle w:val="Heading2"/>
      </w:pPr>
      <w:r w:rsidRPr="006A1BF8">
        <w:t xml:space="preserve">Indemnity and Hold Harmless </w:t>
      </w:r>
    </w:p>
    <w:p w14:paraId="7AD82D2D" w14:textId="77777777" w:rsidR="00F139CF" w:rsidRPr="006A1BF8" w:rsidRDefault="00F139CF" w:rsidP="004D2E26">
      <w:pPr>
        <w:pStyle w:val="Heading2"/>
      </w:pPr>
      <w:r w:rsidRPr="006A1BF8">
        <w:t xml:space="preserve">Order of Precedence </w:t>
      </w:r>
    </w:p>
    <w:p w14:paraId="524A06FD" w14:textId="77777777" w:rsidR="00F139CF" w:rsidRPr="006A1BF8" w:rsidRDefault="00F139CF" w:rsidP="004D2E26">
      <w:pPr>
        <w:pStyle w:val="Heading2"/>
      </w:pPr>
      <w:r w:rsidRPr="006A1BF8">
        <w:t xml:space="preserve">Governing Law and Venue </w:t>
      </w:r>
    </w:p>
    <w:p w14:paraId="7CFB0A9F" w14:textId="77777777" w:rsidR="00F139CF" w:rsidRPr="006A1BF8" w:rsidRDefault="00F139CF" w:rsidP="004D2E26">
      <w:pPr>
        <w:pStyle w:val="Heading2"/>
      </w:pPr>
      <w:r w:rsidRPr="006A1BF8">
        <w:t xml:space="preserve">Ordinary Meaning </w:t>
      </w:r>
    </w:p>
    <w:p w14:paraId="45D3797C" w14:textId="77777777" w:rsidR="00F139CF" w:rsidRPr="006A1BF8" w:rsidRDefault="00F139CF" w:rsidP="004D2E26">
      <w:pPr>
        <w:pStyle w:val="Heading2"/>
      </w:pPr>
      <w:r w:rsidRPr="006A1BF8">
        <w:t>Remedies for Default</w:t>
      </w:r>
    </w:p>
    <w:p w14:paraId="5CE87079" w14:textId="77777777" w:rsidR="00F139CF" w:rsidRPr="006A1BF8" w:rsidRDefault="00F139CF" w:rsidP="004D2E26">
      <w:pPr>
        <w:pStyle w:val="Heading2"/>
      </w:pPr>
      <w:r w:rsidRPr="006A1BF8">
        <w:t xml:space="preserve">Disputes </w:t>
      </w:r>
    </w:p>
    <w:p w14:paraId="5C2FB769" w14:textId="77777777" w:rsidR="00F139CF" w:rsidRPr="006A1BF8" w:rsidRDefault="00F139CF" w:rsidP="004D2E26">
      <w:pPr>
        <w:pStyle w:val="Heading2"/>
      </w:pPr>
      <w:r w:rsidRPr="006A1BF8">
        <w:t xml:space="preserve">Condemnation </w:t>
      </w:r>
    </w:p>
    <w:p w14:paraId="2D9C0EBD" w14:textId="77777777" w:rsidR="00F139CF" w:rsidRPr="006A1BF8" w:rsidRDefault="00F139CF" w:rsidP="004D2E26">
      <w:pPr>
        <w:pStyle w:val="Heading1"/>
      </w:pPr>
      <w:r w:rsidRPr="006A1BF8">
        <w:rPr>
          <w:b/>
        </w:rPr>
        <w:t xml:space="preserve">Entire Agreement.  </w:t>
      </w:r>
      <w:r w:rsidRPr="006A1BF8">
        <w:t xml:space="preserve">This written Agreement or its successor or replacement contains the entire agreement of the parties, and no other agreement, statement, or promise made by any party shall be binding or valid. </w:t>
      </w:r>
    </w:p>
    <w:p w14:paraId="1A99C5FD" w14:textId="77777777" w:rsidR="00BA737F" w:rsidRDefault="00BA737F" w:rsidP="004D2E26">
      <w:pPr>
        <w:rPr>
          <w:rFonts w:cs="Arial"/>
          <w:b/>
          <w:bCs/>
          <w:kern w:val="32"/>
          <w:szCs w:val="22"/>
        </w:rPr>
        <w:sectPr w:rsidR="00BA737F">
          <w:headerReference w:type="default" r:id="rId11"/>
          <w:pgSz w:w="12240" w:h="15840"/>
          <w:pgMar w:top="1440" w:right="1440" w:bottom="1440" w:left="1440" w:header="720" w:footer="720" w:gutter="0"/>
          <w:cols w:space="720"/>
          <w:docGrid w:linePitch="360"/>
        </w:sectPr>
      </w:pPr>
    </w:p>
    <w:p w14:paraId="56EE2919" w14:textId="77777777" w:rsidR="00F139CF" w:rsidRPr="006A1BF8" w:rsidRDefault="00F139CF" w:rsidP="004D2E26">
      <w:pPr>
        <w:rPr>
          <w:rFonts w:cs="Arial"/>
          <w:b/>
          <w:bCs/>
          <w:kern w:val="32"/>
          <w:szCs w:val="22"/>
        </w:rPr>
      </w:pPr>
    </w:p>
    <w:p w14:paraId="09AB8604" w14:textId="30B4E74D" w:rsidR="00F139CF" w:rsidRPr="00BA737F" w:rsidRDefault="00F139CF" w:rsidP="004D2E26">
      <w:pPr>
        <w:rPr>
          <w:rFonts w:cs="Arial"/>
          <w:szCs w:val="22"/>
        </w:rPr>
      </w:pPr>
      <w:bookmarkStart w:id="0" w:name="_Hlk173406830"/>
      <w:r w:rsidRPr="00BA737F">
        <w:rPr>
          <w:rFonts w:cs="Arial"/>
          <w:szCs w:val="22"/>
        </w:rPr>
        <w:t xml:space="preserve">Exhibit A: </w:t>
      </w:r>
      <w:r w:rsidR="00001A02" w:rsidRPr="00BA737F">
        <w:t xml:space="preserve">Floor Plan of </w:t>
      </w:r>
      <w:r w:rsidR="00D84D57" w:rsidRPr="00BA737F">
        <w:t>L</w:t>
      </w:r>
      <w:r w:rsidR="00001A02" w:rsidRPr="00BA737F">
        <w:t>eased Premise</w:t>
      </w:r>
      <w:r w:rsidR="005C005D" w:rsidRPr="00BA737F">
        <w:t>s</w:t>
      </w:r>
    </w:p>
    <w:p w14:paraId="14410A71" w14:textId="77777777" w:rsidR="00F139CF" w:rsidRPr="00BA737F" w:rsidRDefault="00F139CF" w:rsidP="004D2E26">
      <w:pPr>
        <w:rPr>
          <w:rFonts w:cs="Arial"/>
          <w:szCs w:val="22"/>
        </w:rPr>
      </w:pPr>
    </w:p>
    <w:p w14:paraId="5958A697" w14:textId="209F5C17" w:rsidR="00001A02" w:rsidRPr="00BA737F" w:rsidRDefault="00F139CF" w:rsidP="004D2E26">
      <w:pPr>
        <w:rPr>
          <w:rFonts w:cs="Arial"/>
          <w:szCs w:val="22"/>
        </w:rPr>
      </w:pPr>
      <w:r w:rsidRPr="00BA737F">
        <w:rPr>
          <w:rFonts w:cs="Arial"/>
          <w:szCs w:val="22"/>
        </w:rPr>
        <w:t xml:space="preserve">Exhibit B: </w:t>
      </w:r>
      <w:r w:rsidR="00001A02" w:rsidRPr="00BA737F">
        <w:rPr>
          <w:rFonts w:cs="Arial"/>
          <w:szCs w:val="22"/>
        </w:rPr>
        <w:t xml:space="preserve">Parking </w:t>
      </w:r>
      <w:r w:rsidR="005C005D" w:rsidRPr="00BA737F">
        <w:rPr>
          <w:rFonts w:cs="Arial"/>
          <w:szCs w:val="22"/>
        </w:rPr>
        <w:t>Areas</w:t>
      </w:r>
      <w:r w:rsidR="00001A02" w:rsidRPr="00BA737F">
        <w:rPr>
          <w:rFonts w:cs="Arial"/>
          <w:szCs w:val="22"/>
        </w:rPr>
        <w:t>/Ingress &amp; Egress</w:t>
      </w:r>
      <w:r w:rsidR="000C29DE" w:rsidRPr="00BA737F">
        <w:rPr>
          <w:rFonts w:cs="Arial"/>
          <w:szCs w:val="22"/>
        </w:rPr>
        <w:t xml:space="preserve"> </w:t>
      </w:r>
      <w:r w:rsidR="000C29DE" w:rsidRPr="008A4B88">
        <w:rPr>
          <w:color w:val="FF0000"/>
        </w:rPr>
        <w:t>[TBD]</w:t>
      </w:r>
    </w:p>
    <w:p w14:paraId="3279965B" w14:textId="77777777" w:rsidR="00001A02" w:rsidRPr="00BA737F" w:rsidRDefault="00001A02" w:rsidP="004D2E26">
      <w:pPr>
        <w:rPr>
          <w:rFonts w:cs="Arial"/>
          <w:szCs w:val="22"/>
        </w:rPr>
      </w:pPr>
    </w:p>
    <w:p w14:paraId="1E3A535D" w14:textId="1EC838A4" w:rsidR="00F139CF" w:rsidRPr="00BA737F" w:rsidRDefault="00001A02" w:rsidP="004D2E26">
      <w:pPr>
        <w:rPr>
          <w:rFonts w:cs="Arial"/>
          <w:szCs w:val="22"/>
        </w:rPr>
      </w:pPr>
      <w:r w:rsidRPr="00BA737F">
        <w:rPr>
          <w:rFonts w:cs="Arial"/>
          <w:szCs w:val="22"/>
        </w:rPr>
        <w:t xml:space="preserve">Exhibit C: </w:t>
      </w:r>
      <w:r w:rsidR="00F139CF" w:rsidRPr="00BA737F">
        <w:rPr>
          <w:rFonts w:cs="Arial"/>
          <w:szCs w:val="22"/>
        </w:rPr>
        <w:t xml:space="preserve">Obligations of </w:t>
      </w:r>
      <w:r w:rsidR="006A31E6" w:rsidRPr="00BA737F">
        <w:rPr>
          <w:rFonts w:cs="Arial"/>
          <w:szCs w:val="22"/>
        </w:rPr>
        <w:t>Sublessee</w:t>
      </w:r>
      <w:r w:rsidR="00F139CF" w:rsidRPr="00BA737F">
        <w:rPr>
          <w:rFonts w:cs="Arial"/>
          <w:szCs w:val="22"/>
        </w:rPr>
        <w:t xml:space="preserve"> on Campus</w:t>
      </w:r>
      <w:r w:rsidR="000C29DE" w:rsidRPr="00BA737F">
        <w:rPr>
          <w:rFonts w:cs="Arial"/>
          <w:szCs w:val="22"/>
        </w:rPr>
        <w:t xml:space="preserve"> </w:t>
      </w:r>
      <w:r w:rsidR="000C29DE" w:rsidRPr="008A4B88">
        <w:rPr>
          <w:color w:val="FF0000"/>
        </w:rPr>
        <w:t>[TBD]</w:t>
      </w:r>
    </w:p>
    <w:p w14:paraId="3E9CE71C" w14:textId="77777777" w:rsidR="00F139CF" w:rsidRPr="00BA737F" w:rsidRDefault="00F139CF" w:rsidP="004D2E26">
      <w:pPr>
        <w:rPr>
          <w:rFonts w:cs="Arial"/>
          <w:szCs w:val="22"/>
        </w:rPr>
      </w:pPr>
    </w:p>
    <w:p w14:paraId="67265762" w14:textId="200E445F" w:rsidR="00001A02" w:rsidRPr="00BA737F" w:rsidRDefault="00F139CF" w:rsidP="004D2E26">
      <w:pPr>
        <w:rPr>
          <w:rFonts w:cs="Arial"/>
          <w:szCs w:val="22"/>
        </w:rPr>
      </w:pPr>
      <w:r w:rsidRPr="00BA737F">
        <w:rPr>
          <w:rFonts w:cs="Arial"/>
          <w:szCs w:val="22"/>
        </w:rPr>
        <w:t xml:space="preserve">Exhibit </w:t>
      </w:r>
      <w:r w:rsidR="00001A02" w:rsidRPr="00BA737F">
        <w:rPr>
          <w:rFonts w:cs="Arial"/>
          <w:szCs w:val="22"/>
        </w:rPr>
        <w:t>D</w:t>
      </w:r>
      <w:r w:rsidRPr="00BA737F">
        <w:rPr>
          <w:rFonts w:cs="Arial"/>
          <w:szCs w:val="22"/>
        </w:rPr>
        <w:t xml:space="preserve">: </w:t>
      </w:r>
      <w:r w:rsidR="00001A02" w:rsidRPr="00BA737F">
        <w:t>Facility Condition Assessment</w:t>
      </w:r>
    </w:p>
    <w:p w14:paraId="411A1116" w14:textId="77777777" w:rsidR="00001A02" w:rsidRPr="00BA737F" w:rsidRDefault="00001A02" w:rsidP="004D2E26">
      <w:pPr>
        <w:rPr>
          <w:rFonts w:cs="Arial"/>
          <w:szCs w:val="22"/>
        </w:rPr>
      </w:pPr>
    </w:p>
    <w:p w14:paraId="245AEC39" w14:textId="2E344F39" w:rsidR="00F139CF" w:rsidRPr="00BA737F" w:rsidRDefault="00001A02" w:rsidP="004D2E26">
      <w:pPr>
        <w:rPr>
          <w:rFonts w:cs="Arial"/>
          <w:szCs w:val="22"/>
        </w:rPr>
      </w:pPr>
      <w:r w:rsidRPr="00BA737F">
        <w:rPr>
          <w:rFonts w:cs="Arial"/>
          <w:szCs w:val="22"/>
        </w:rPr>
        <w:t xml:space="preserve">Exhibit E: </w:t>
      </w:r>
      <w:r w:rsidR="00F139CF" w:rsidRPr="00BA737F">
        <w:rPr>
          <w:rFonts w:cs="Arial"/>
          <w:szCs w:val="22"/>
        </w:rPr>
        <w:t>Non-Disclosure Agreement</w:t>
      </w:r>
      <w:r w:rsidR="00BA737F" w:rsidRPr="00BA737F">
        <w:rPr>
          <w:rFonts w:cs="Arial"/>
          <w:szCs w:val="22"/>
        </w:rPr>
        <w:t xml:space="preserve"> </w:t>
      </w:r>
      <w:r w:rsidR="00BA737F" w:rsidRPr="008A4B88">
        <w:rPr>
          <w:rFonts w:cs="Arial"/>
          <w:color w:val="FF0000"/>
          <w:szCs w:val="22"/>
        </w:rPr>
        <w:t>[TBD]</w:t>
      </w:r>
    </w:p>
    <w:p w14:paraId="113208C6" w14:textId="77777777" w:rsidR="00C330CA" w:rsidRPr="00BA737F" w:rsidRDefault="00C330CA" w:rsidP="004D2E26">
      <w:pPr>
        <w:rPr>
          <w:rFonts w:cs="Arial"/>
          <w:szCs w:val="22"/>
        </w:rPr>
      </w:pPr>
    </w:p>
    <w:p w14:paraId="2BEAD108" w14:textId="40139F7F" w:rsidR="00C330CA" w:rsidRPr="00BA737F" w:rsidRDefault="00C330CA" w:rsidP="004D2E26">
      <w:pPr>
        <w:rPr>
          <w:rFonts w:cs="Arial"/>
          <w:szCs w:val="22"/>
        </w:rPr>
      </w:pPr>
      <w:r w:rsidRPr="00BA737F">
        <w:rPr>
          <w:rFonts w:cs="Arial"/>
          <w:szCs w:val="22"/>
        </w:rPr>
        <w:t>Exhibit F: Master Lease</w:t>
      </w:r>
      <w:r w:rsidR="008A4B88">
        <w:rPr>
          <w:rFonts w:cs="Arial"/>
          <w:szCs w:val="22"/>
        </w:rPr>
        <w:t xml:space="preserve"> </w:t>
      </w:r>
      <w:r w:rsidR="008A4B88" w:rsidRPr="008A4B88">
        <w:rPr>
          <w:rFonts w:cs="Arial"/>
          <w:color w:val="FF0000"/>
          <w:szCs w:val="22"/>
        </w:rPr>
        <w:t>[TBD]</w:t>
      </w:r>
    </w:p>
    <w:p w14:paraId="39C4A92E" w14:textId="77777777" w:rsidR="00C330CA" w:rsidRPr="00BA737F" w:rsidRDefault="00C330CA" w:rsidP="004D2E26">
      <w:pPr>
        <w:rPr>
          <w:rFonts w:cs="Arial"/>
          <w:szCs w:val="22"/>
        </w:rPr>
      </w:pPr>
    </w:p>
    <w:p w14:paraId="3BDCCB09" w14:textId="359E4F2B" w:rsidR="008A4B88" w:rsidRDefault="008A4B88" w:rsidP="004D2E26">
      <w:pPr>
        <w:rPr>
          <w:rFonts w:cs="Arial"/>
          <w:szCs w:val="22"/>
        </w:rPr>
      </w:pPr>
      <w:r>
        <w:rPr>
          <w:rFonts w:cs="Arial"/>
          <w:szCs w:val="22"/>
        </w:rPr>
        <w:t>Exhibit J: Campus Safety Rules, Regulations and Procedures</w:t>
      </w:r>
    </w:p>
    <w:p w14:paraId="75A8131B" w14:textId="77777777" w:rsidR="008A4B88" w:rsidRDefault="008A4B88" w:rsidP="004D2E26">
      <w:pPr>
        <w:rPr>
          <w:rFonts w:cs="Arial"/>
          <w:szCs w:val="22"/>
        </w:rPr>
      </w:pPr>
    </w:p>
    <w:p w14:paraId="02312F97" w14:textId="4C952221" w:rsidR="00C330CA" w:rsidRPr="006A1BF8" w:rsidRDefault="00C330CA" w:rsidP="004D2E26">
      <w:pPr>
        <w:rPr>
          <w:rFonts w:cs="Arial"/>
          <w:szCs w:val="22"/>
        </w:rPr>
      </w:pPr>
      <w:r w:rsidRPr="00BA737F">
        <w:rPr>
          <w:rFonts w:cs="Arial"/>
          <w:szCs w:val="22"/>
        </w:rPr>
        <w:t xml:space="preserve">Exhibit </w:t>
      </w:r>
      <w:r w:rsidR="008A4B88">
        <w:rPr>
          <w:rFonts w:cs="Arial"/>
          <w:szCs w:val="22"/>
        </w:rPr>
        <w:t>K</w:t>
      </w:r>
      <w:r w:rsidRPr="00BA737F">
        <w:rPr>
          <w:rFonts w:cs="Arial"/>
          <w:szCs w:val="22"/>
        </w:rPr>
        <w:t>: Janitorial</w:t>
      </w:r>
      <w:r w:rsidR="00BA737F" w:rsidRPr="00BA737F">
        <w:rPr>
          <w:rFonts w:cs="Arial"/>
          <w:szCs w:val="22"/>
        </w:rPr>
        <w:t>/Food Services</w:t>
      </w:r>
      <w:r w:rsidR="000954DF" w:rsidRPr="00BA737F">
        <w:rPr>
          <w:rFonts w:cs="Arial"/>
          <w:szCs w:val="22"/>
        </w:rPr>
        <w:t xml:space="preserve"> </w:t>
      </w:r>
      <w:r w:rsidR="000954DF" w:rsidRPr="00BA737F">
        <w:rPr>
          <w:rFonts w:cs="Arial"/>
          <w:color w:val="FF0000"/>
          <w:szCs w:val="22"/>
        </w:rPr>
        <w:t>[OPTIONAL]</w:t>
      </w:r>
    </w:p>
    <w:bookmarkEnd w:id="0"/>
    <w:p w14:paraId="4F251262" w14:textId="77777777" w:rsidR="00F139CF" w:rsidRPr="006A1BF8" w:rsidRDefault="00F139CF" w:rsidP="004D2E26">
      <w:pPr>
        <w:rPr>
          <w:rFonts w:cs="Arial"/>
          <w:szCs w:val="22"/>
        </w:rPr>
      </w:pPr>
    </w:p>
    <w:p w14:paraId="5C3F24F9" w14:textId="77777777" w:rsidR="00F139CF" w:rsidRPr="006A1BF8" w:rsidRDefault="00F139CF" w:rsidP="004D2E26">
      <w:pPr>
        <w:rPr>
          <w:rFonts w:cs="Arial"/>
          <w:szCs w:val="22"/>
        </w:rPr>
      </w:pPr>
    </w:p>
    <w:p w14:paraId="7D7A4975" w14:textId="77777777" w:rsidR="00F139CF" w:rsidRPr="006A1BF8" w:rsidRDefault="00F139CF" w:rsidP="004D2E26">
      <w:pPr>
        <w:rPr>
          <w:rFonts w:cs="Arial"/>
          <w:szCs w:val="22"/>
        </w:rPr>
      </w:pPr>
    </w:p>
    <w:p w14:paraId="407D3454" w14:textId="454F4584" w:rsidR="00F139CF" w:rsidRPr="003A167D" w:rsidRDefault="00F139CF" w:rsidP="004D3923">
      <w:pPr>
        <w:tabs>
          <w:tab w:val="left" w:pos="4320"/>
        </w:tabs>
        <w:rPr>
          <w:rFonts w:cs="Arial"/>
          <w:b/>
          <w:szCs w:val="22"/>
        </w:rPr>
      </w:pPr>
      <w:r w:rsidRPr="003A167D">
        <w:rPr>
          <w:rFonts w:cs="Arial"/>
          <w:b/>
          <w:szCs w:val="22"/>
        </w:rPr>
        <w:t xml:space="preserve">(NAME OF </w:t>
      </w:r>
      <w:r w:rsidR="006A31E6">
        <w:rPr>
          <w:rFonts w:cs="Arial"/>
          <w:b/>
          <w:szCs w:val="22"/>
        </w:rPr>
        <w:t>SUBLESSEE</w:t>
      </w:r>
      <w:r w:rsidRPr="003A167D">
        <w:rPr>
          <w:rFonts w:cs="Arial"/>
          <w:b/>
          <w:szCs w:val="22"/>
        </w:rPr>
        <w:t>):</w:t>
      </w:r>
      <w:r>
        <w:rPr>
          <w:rFonts w:cs="Arial"/>
          <w:b/>
          <w:szCs w:val="22"/>
        </w:rPr>
        <w:tab/>
      </w:r>
      <w:r w:rsidR="00412308">
        <w:rPr>
          <w:rFonts w:cs="Arial"/>
          <w:b/>
          <w:szCs w:val="22"/>
        </w:rPr>
        <w:t xml:space="preserve">Sublessor </w:t>
      </w:r>
      <w:r w:rsidR="004D3923">
        <w:rPr>
          <w:rFonts w:cs="Arial"/>
          <w:b/>
          <w:szCs w:val="22"/>
        </w:rPr>
        <w:t>Health Care Authority</w:t>
      </w:r>
      <w:r w:rsidRPr="003A167D">
        <w:rPr>
          <w:rFonts w:cs="Arial"/>
          <w:b/>
          <w:szCs w:val="22"/>
        </w:rPr>
        <w:t xml:space="preserve">:  </w:t>
      </w:r>
    </w:p>
    <w:p w14:paraId="1E4D612B" w14:textId="77777777" w:rsidR="00F139CF" w:rsidRPr="003A167D" w:rsidRDefault="00F139CF" w:rsidP="004D2E26">
      <w:pPr>
        <w:tabs>
          <w:tab w:val="left" w:pos="4320"/>
        </w:tabs>
        <w:rPr>
          <w:rFonts w:cs="Arial"/>
          <w:b/>
          <w:szCs w:val="22"/>
        </w:rPr>
      </w:pPr>
    </w:p>
    <w:p w14:paraId="1995829E" w14:textId="77777777" w:rsidR="00F139CF" w:rsidRPr="003A167D" w:rsidRDefault="00F139CF" w:rsidP="004D2E26">
      <w:pPr>
        <w:tabs>
          <w:tab w:val="left" w:pos="4320"/>
        </w:tabs>
        <w:rPr>
          <w:rFonts w:cs="Arial"/>
          <w:szCs w:val="22"/>
        </w:rPr>
      </w:pPr>
      <w:r w:rsidRPr="003A167D">
        <w:rPr>
          <w:rFonts w:cs="Arial"/>
          <w:szCs w:val="22"/>
        </w:rPr>
        <w:t>______________________________</w:t>
      </w:r>
      <w:r>
        <w:rPr>
          <w:rFonts w:cs="Arial"/>
          <w:szCs w:val="22"/>
        </w:rPr>
        <w:tab/>
      </w:r>
      <w:r w:rsidRPr="003A167D">
        <w:rPr>
          <w:rFonts w:cs="Arial"/>
          <w:szCs w:val="22"/>
        </w:rPr>
        <w:t>______________________________</w:t>
      </w:r>
    </w:p>
    <w:p w14:paraId="17C0B2A1" w14:textId="77777777" w:rsidR="00F139CF" w:rsidRPr="003A167D" w:rsidRDefault="00F139CF" w:rsidP="004D2E26">
      <w:pPr>
        <w:tabs>
          <w:tab w:val="left" w:pos="4320"/>
        </w:tabs>
        <w:rPr>
          <w:rFonts w:cs="Arial"/>
          <w:szCs w:val="22"/>
        </w:rPr>
      </w:pPr>
      <w:r w:rsidRPr="003A167D">
        <w:rPr>
          <w:rFonts w:cs="Arial"/>
          <w:szCs w:val="22"/>
        </w:rPr>
        <w:t>Signature</w:t>
      </w:r>
      <w:r>
        <w:rPr>
          <w:rFonts w:cs="Arial"/>
          <w:szCs w:val="22"/>
        </w:rPr>
        <w:tab/>
      </w:r>
      <w:r w:rsidRPr="003A167D">
        <w:rPr>
          <w:rFonts w:cs="Arial"/>
          <w:szCs w:val="22"/>
        </w:rPr>
        <w:t>Signature</w:t>
      </w:r>
    </w:p>
    <w:p w14:paraId="56918C0D" w14:textId="77777777" w:rsidR="00F139CF" w:rsidRPr="003A167D" w:rsidRDefault="00F139CF" w:rsidP="004D2E26">
      <w:pPr>
        <w:tabs>
          <w:tab w:val="left" w:pos="4320"/>
        </w:tabs>
        <w:rPr>
          <w:rFonts w:cs="Arial"/>
          <w:szCs w:val="22"/>
        </w:rPr>
      </w:pPr>
    </w:p>
    <w:p w14:paraId="28B6A617" w14:textId="38CD3AC5" w:rsidR="00F139CF" w:rsidRPr="003A167D" w:rsidRDefault="00F139CF" w:rsidP="004D2E26">
      <w:pPr>
        <w:tabs>
          <w:tab w:val="left" w:pos="4320"/>
        </w:tabs>
        <w:rPr>
          <w:szCs w:val="22"/>
        </w:rPr>
      </w:pPr>
      <w:r w:rsidRPr="003A167D">
        <w:rPr>
          <w:rFonts w:cs="Arial"/>
          <w:szCs w:val="22"/>
        </w:rPr>
        <w:t>______________________________</w:t>
      </w:r>
      <w:r>
        <w:rPr>
          <w:rFonts w:cs="Arial"/>
          <w:szCs w:val="22"/>
        </w:rPr>
        <w:tab/>
      </w:r>
      <w:r w:rsidR="004D3923">
        <w:rPr>
          <w:rFonts w:cs="Arial"/>
          <w:szCs w:val="22"/>
          <w:u w:val="single"/>
        </w:rPr>
        <w:tab/>
      </w:r>
      <w:r w:rsidR="004D3923">
        <w:rPr>
          <w:rFonts w:cs="Arial"/>
          <w:szCs w:val="22"/>
          <w:u w:val="single"/>
        </w:rPr>
        <w:tab/>
      </w:r>
      <w:r w:rsidR="004D3923">
        <w:rPr>
          <w:rFonts w:cs="Arial"/>
          <w:szCs w:val="22"/>
          <w:u w:val="single"/>
        </w:rPr>
        <w:tab/>
      </w:r>
      <w:r w:rsidR="004D3923">
        <w:rPr>
          <w:rFonts w:cs="Arial"/>
          <w:szCs w:val="22"/>
          <w:u w:val="single"/>
        </w:rPr>
        <w:tab/>
      </w:r>
      <w:r w:rsidR="004D3923">
        <w:rPr>
          <w:rFonts w:cs="Arial"/>
          <w:szCs w:val="22"/>
          <w:u w:val="single"/>
        </w:rPr>
        <w:tab/>
      </w:r>
    </w:p>
    <w:p w14:paraId="020E9242" w14:textId="77777777" w:rsidR="00F139CF" w:rsidRPr="003A167D" w:rsidRDefault="00F139CF" w:rsidP="004D2E26">
      <w:pPr>
        <w:tabs>
          <w:tab w:val="left" w:pos="4320"/>
        </w:tabs>
        <w:rPr>
          <w:rFonts w:cs="Arial"/>
          <w:szCs w:val="22"/>
        </w:rPr>
      </w:pPr>
      <w:r w:rsidRPr="003A167D">
        <w:rPr>
          <w:rFonts w:cs="Arial"/>
          <w:szCs w:val="22"/>
        </w:rPr>
        <w:t>Print Name</w:t>
      </w:r>
      <w:r>
        <w:rPr>
          <w:rFonts w:cs="Arial"/>
          <w:szCs w:val="22"/>
        </w:rPr>
        <w:tab/>
      </w:r>
      <w:r w:rsidRPr="003A167D">
        <w:rPr>
          <w:rFonts w:cs="Arial"/>
          <w:szCs w:val="22"/>
        </w:rPr>
        <w:t>Print Name</w:t>
      </w:r>
    </w:p>
    <w:p w14:paraId="040D8F8C" w14:textId="77777777" w:rsidR="00F139CF" w:rsidRPr="003A167D" w:rsidRDefault="00F139CF" w:rsidP="004D2E26">
      <w:pPr>
        <w:tabs>
          <w:tab w:val="left" w:pos="4320"/>
        </w:tabs>
        <w:rPr>
          <w:rFonts w:cs="Arial"/>
          <w:szCs w:val="22"/>
        </w:rPr>
      </w:pPr>
    </w:p>
    <w:p w14:paraId="1748AFBA" w14:textId="32D59AAA" w:rsidR="00F139CF" w:rsidRPr="003A167D" w:rsidRDefault="00F139CF" w:rsidP="004D2E26">
      <w:pPr>
        <w:tabs>
          <w:tab w:val="left" w:pos="4320"/>
        </w:tabs>
        <w:rPr>
          <w:rFonts w:cs="Arial"/>
          <w:szCs w:val="22"/>
        </w:rPr>
      </w:pPr>
      <w:r w:rsidRPr="003A167D">
        <w:rPr>
          <w:rFonts w:cs="Arial"/>
          <w:szCs w:val="22"/>
        </w:rPr>
        <w:t>______________________________</w:t>
      </w:r>
      <w:r>
        <w:rPr>
          <w:rFonts w:cs="Arial"/>
          <w:szCs w:val="22"/>
        </w:rPr>
        <w:tab/>
      </w:r>
      <w:r w:rsidR="004D3923">
        <w:rPr>
          <w:rFonts w:cs="Arial"/>
          <w:szCs w:val="22"/>
          <w:u w:val="single"/>
        </w:rPr>
        <w:tab/>
      </w:r>
      <w:r w:rsidR="004D3923">
        <w:rPr>
          <w:rFonts w:cs="Arial"/>
          <w:szCs w:val="22"/>
          <w:u w:val="single"/>
        </w:rPr>
        <w:tab/>
      </w:r>
      <w:r w:rsidR="004D3923">
        <w:rPr>
          <w:rFonts w:cs="Arial"/>
          <w:szCs w:val="22"/>
          <w:u w:val="single"/>
        </w:rPr>
        <w:tab/>
      </w:r>
      <w:r w:rsidR="004D3923">
        <w:rPr>
          <w:rFonts w:cs="Arial"/>
          <w:szCs w:val="22"/>
          <w:u w:val="single"/>
        </w:rPr>
        <w:tab/>
      </w:r>
      <w:r w:rsidR="004D3923">
        <w:rPr>
          <w:rFonts w:cs="Arial"/>
          <w:szCs w:val="22"/>
          <w:u w:val="single"/>
        </w:rPr>
        <w:tab/>
      </w:r>
    </w:p>
    <w:p w14:paraId="5A8A3013" w14:textId="77777777" w:rsidR="00F139CF" w:rsidRPr="003A167D" w:rsidRDefault="00F139CF" w:rsidP="004D2E26">
      <w:pPr>
        <w:tabs>
          <w:tab w:val="left" w:pos="4320"/>
        </w:tabs>
        <w:rPr>
          <w:rFonts w:cs="Arial"/>
          <w:szCs w:val="22"/>
        </w:rPr>
      </w:pPr>
      <w:r w:rsidRPr="003A167D">
        <w:rPr>
          <w:rFonts w:cs="Arial"/>
          <w:szCs w:val="22"/>
        </w:rPr>
        <w:t>Title</w:t>
      </w:r>
      <w:r>
        <w:rPr>
          <w:rFonts w:cs="Arial"/>
          <w:szCs w:val="22"/>
        </w:rPr>
        <w:tab/>
      </w:r>
      <w:r w:rsidRPr="003A167D">
        <w:rPr>
          <w:rFonts w:cs="Arial"/>
          <w:szCs w:val="22"/>
        </w:rPr>
        <w:t>Title</w:t>
      </w:r>
    </w:p>
    <w:p w14:paraId="02633EBB" w14:textId="77777777" w:rsidR="00F139CF" w:rsidRPr="003A167D" w:rsidRDefault="00F139CF" w:rsidP="004D2E26">
      <w:pPr>
        <w:tabs>
          <w:tab w:val="left" w:pos="4320"/>
        </w:tabs>
        <w:rPr>
          <w:rFonts w:cs="Arial"/>
          <w:szCs w:val="22"/>
        </w:rPr>
      </w:pPr>
    </w:p>
    <w:p w14:paraId="346A446E" w14:textId="77777777" w:rsidR="00F139CF" w:rsidRPr="003A167D" w:rsidRDefault="00F139CF" w:rsidP="004D2E26">
      <w:pPr>
        <w:tabs>
          <w:tab w:val="left" w:pos="4320"/>
        </w:tabs>
        <w:rPr>
          <w:rFonts w:cs="Arial"/>
          <w:szCs w:val="22"/>
        </w:rPr>
      </w:pPr>
      <w:r w:rsidRPr="003A167D">
        <w:rPr>
          <w:rFonts w:cs="Arial"/>
          <w:szCs w:val="22"/>
        </w:rPr>
        <w:t>______________________________</w:t>
      </w:r>
      <w:r>
        <w:rPr>
          <w:rFonts w:cs="Arial"/>
          <w:szCs w:val="22"/>
        </w:rPr>
        <w:tab/>
      </w:r>
      <w:r w:rsidRPr="003A167D">
        <w:rPr>
          <w:rFonts w:cs="Arial"/>
          <w:szCs w:val="22"/>
        </w:rPr>
        <w:t>______________________________</w:t>
      </w:r>
    </w:p>
    <w:p w14:paraId="6BD00827" w14:textId="77777777" w:rsidR="00F139CF" w:rsidRPr="003A167D" w:rsidRDefault="00F139CF" w:rsidP="004D2E26">
      <w:pPr>
        <w:tabs>
          <w:tab w:val="left" w:pos="4320"/>
        </w:tabs>
        <w:rPr>
          <w:szCs w:val="22"/>
        </w:rPr>
      </w:pPr>
      <w:r w:rsidRPr="003A167D">
        <w:rPr>
          <w:szCs w:val="22"/>
        </w:rPr>
        <w:t>Date</w:t>
      </w:r>
      <w:r>
        <w:rPr>
          <w:szCs w:val="22"/>
        </w:rPr>
        <w:tab/>
      </w:r>
      <w:r w:rsidRPr="003A167D">
        <w:rPr>
          <w:szCs w:val="22"/>
        </w:rPr>
        <w:t>Date</w:t>
      </w:r>
    </w:p>
    <w:p w14:paraId="26D5A8FF" w14:textId="77777777" w:rsidR="00F139CF" w:rsidRPr="003A167D" w:rsidRDefault="00F139CF" w:rsidP="004D2E26">
      <w:pPr>
        <w:rPr>
          <w:rFonts w:cs="Arial"/>
          <w:b/>
          <w:szCs w:val="22"/>
        </w:rPr>
      </w:pPr>
    </w:p>
    <w:p w14:paraId="1B685F23" w14:textId="6C2F994E" w:rsidR="00F139CF" w:rsidRDefault="00F139CF" w:rsidP="008A53D2">
      <w:pPr>
        <w:spacing w:after="200" w:line="276" w:lineRule="auto"/>
        <w:rPr>
          <w:rFonts w:cs="Arial"/>
          <w:b/>
          <w:szCs w:val="22"/>
        </w:rPr>
      </w:pPr>
    </w:p>
    <w:p w14:paraId="583A6024" w14:textId="77777777" w:rsidR="008A53D2" w:rsidRPr="006A1BF8" w:rsidRDefault="008A53D2" w:rsidP="008A53D2">
      <w:pPr>
        <w:spacing w:after="200" w:line="276" w:lineRule="auto"/>
        <w:rPr>
          <w:rFonts w:cs="Arial"/>
          <w:b/>
          <w:szCs w:val="22"/>
        </w:rPr>
      </w:pPr>
    </w:p>
    <w:p w14:paraId="1EC18C73" w14:textId="77777777" w:rsidR="00F139CF" w:rsidRPr="006A1BF8" w:rsidRDefault="00F139CF" w:rsidP="004D2E26">
      <w:pPr>
        <w:rPr>
          <w:rFonts w:cs="Arial"/>
          <w:szCs w:val="22"/>
        </w:rPr>
      </w:pPr>
    </w:p>
    <w:p w14:paraId="489E1D30" w14:textId="77777777" w:rsidR="000954DF" w:rsidRDefault="000954DF" w:rsidP="004D3923">
      <w:pPr>
        <w:spacing w:after="200" w:line="276" w:lineRule="auto"/>
        <w:sectPr w:rsidR="000954DF">
          <w:pgSz w:w="12240" w:h="15840"/>
          <w:pgMar w:top="1440" w:right="1440" w:bottom="1440" w:left="1440" w:header="720" w:footer="720" w:gutter="0"/>
          <w:cols w:space="720"/>
          <w:docGrid w:linePitch="360"/>
        </w:sectPr>
      </w:pPr>
    </w:p>
    <w:p w14:paraId="60CBF9EA" w14:textId="77777777" w:rsidR="000954DF" w:rsidRPr="00BA737F" w:rsidRDefault="000954DF" w:rsidP="00BA737F">
      <w:pPr>
        <w:jc w:val="center"/>
        <w:rPr>
          <w:rFonts w:cs="Arial"/>
          <w:b/>
          <w:bCs/>
          <w:szCs w:val="22"/>
        </w:rPr>
      </w:pPr>
      <w:r w:rsidRPr="00BA737F">
        <w:rPr>
          <w:rFonts w:cs="Arial"/>
          <w:b/>
          <w:bCs/>
          <w:szCs w:val="22"/>
        </w:rPr>
        <w:lastRenderedPageBreak/>
        <w:t xml:space="preserve">Exhibit A: </w:t>
      </w:r>
      <w:r w:rsidRPr="00BA737F">
        <w:rPr>
          <w:b/>
          <w:bCs/>
        </w:rPr>
        <w:t>Floor Plan of Leased Premises</w:t>
      </w:r>
    </w:p>
    <w:p w14:paraId="76C6BFC8" w14:textId="7DE8D399" w:rsidR="00D84D57" w:rsidRDefault="00D84D57" w:rsidP="000954DF">
      <w:pPr>
        <w:spacing w:after="200" w:line="276" w:lineRule="auto"/>
      </w:pPr>
    </w:p>
    <w:p w14:paraId="49FD682E" w14:textId="74E4FBAD" w:rsidR="00741D89" w:rsidRPr="00741D89" w:rsidRDefault="00741D89" w:rsidP="00BA737F">
      <w:pPr>
        <w:spacing w:line="276" w:lineRule="auto"/>
        <w:rPr>
          <w:b/>
          <w:bCs/>
        </w:rPr>
      </w:pPr>
      <w:r w:rsidRPr="00741D89">
        <w:rPr>
          <w:b/>
          <w:bCs/>
        </w:rPr>
        <w:t>Total Square Footage: 15,618</w:t>
      </w:r>
    </w:p>
    <w:p w14:paraId="28BAAC71" w14:textId="1CDD4F10" w:rsidR="00741D89" w:rsidRPr="00741D89" w:rsidRDefault="00741D89" w:rsidP="00BA737F">
      <w:pPr>
        <w:spacing w:line="276" w:lineRule="auto"/>
        <w:rPr>
          <w:b/>
          <w:bCs/>
        </w:rPr>
      </w:pPr>
      <w:r w:rsidRPr="00741D89">
        <w:rPr>
          <w:b/>
          <w:bCs/>
        </w:rPr>
        <w:t>2 North Floor Plan</w:t>
      </w:r>
    </w:p>
    <w:p w14:paraId="14B100E3" w14:textId="77777777" w:rsidR="00741D89" w:rsidRDefault="00741D89" w:rsidP="000954DF">
      <w:pPr>
        <w:spacing w:after="200" w:line="276" w:lineRule="auto"/>
      </w:pPr>
    </w:p>
    <w:p w14:paraId="6C591E9A" w14:textId="77777777" w:rsidR="00741D89" w:rsidRDefault="00741D89" w:rsidP="000954DF">
      <w:pPr>
        <w:spacing w:after="200" w:line="276" w:lineRule="auto"/>
        <w:sectPr w:rsidR="00741D89">
          <w:pgSz w:w="12240" w:h="15840"/>
          <w:pgMar w:top="1440" w:right="1440" w:bottom="1440" w:left="1440" w:header="720" w:footer="720" w:gutter="0"/>
          <w:cols w:space="720"/>
          <w:docGrid w:linePitch="360"/>
        </w:sectPr>
      </w:pPr>
      <w:r w:rsidRPr="00741D89">
        <w:rPr>
          <w:noProof/>
          <w:u w:val="single"/>
        </w:rPr>
        <w:drawing>
          <wp:inline distT="0" distB="0" distL="0" distR="0" wp14:anchorId="0447E20E" wp14:editId="357682CD">
            <wp:extent cx="3781425" cy="6905625"/>
            <wp:effectExtent l="0" t="0" r="9525" b="9525"/>
            <wp:docPr id="928025069"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6905625"/>
                    </a:xfrm>
                    <a:prstGeom prst="rect">
                      <a:avLst/>
                    </a:prstGeom>
                    <a:noFill/>
                    <a:ln>
                      <a:noFill/>
                    </a:ln>
                  </pic:spPr>
                </pic:pic>
              </a:graphicData>
            </a:graphic>
          </wp:inline>
        </w:drawing>
      </w:r>
      <w:r w:rsidRPr="00741D89">
        <w:br/>
      </w:r>
    </w:p>
    <w:p w14:paraId="64C71307" w14:textId="6DECF59F" w:rsidR="00741D89" w:rsidRPr="00BA737F" w:rsidRDefault="00741D89" w:rsidP="000954DF">
      <w:pPr>
        <w:spacing w:after="200" w:line="276" w:lineRule="auto"/>
        <w:rPr>
          <w:b/>
          <w:bCs/>
        </w:rPr>
      </w:pPr>
      <w:r w:rsidRPr="00BA737F">
        <w:rPr>
          <w:b/>
          <w:bCs/>
        </w:rPr>
        <w:lastRenderedPageBreak/>
        <w:t>3 North Floor Plan</w:t>
      </w:r>
    </w:p>
    <w:p w14:paraId="3F798C68" w14:textId="77777777" w:rsidR="0080196B" w:rsidRDefault="00741D89" w:rsidP="000954DF">
      <w:pPr>
        <w:spacing w:after="200" w:line="276" w:lineRule="auto"/>
        <w:sectPr w:rsidR="0080196B">
          <w:pgSz w:w="12240" w:h="15840"/>
          <w:pgMar w:top="1440" w:right="1440" w:bottom="1440" w:left="1440" w:header="720" w:footer="720" w:gutter="0"/>
          <w:cols w:space="720"/>
          <w:docGrid w:linePitch="360"/>
        </w:sectPr>
      </w:pPr>
      <w:r w:rsidRPr="00741D89">
        <w:rPr>
          <w:noProof/>
          <w:u w:val="single"/>
        </w:rPr>
        <w:drawing>
          <wp:inline distT="0" distB="0" distL="0" distR="0" wp14:anchorId="47356A7A" wp14:editId="39AACECC">
            <wp:extent cx="5143500" cy="7534275"/>
            <wp:effectExtent l="0" t="0" r="0" b="9525"/>
            <wp:docPr id="69623220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7534275"/>
                    </a:xfrm>
                    <a:prstGeom prst="rect">
                      <a:avLst/>
                    </a:prstGeom>
                    <a:noFill/>
                    <a:ln>
                      <a:noFill/>
                    </a:ln>
                  </pic:spPr>
                </pic:pic>
              </a:graphicData>
            </a:graphic>
          </wp:inline>
        </w:drawing>
      </w:r>
      <w:r w:rsidRPr="00741D89">
        <w:br/>
      </w:r>
    </w:p>
    <w:p w14:paraId="278F35D8" w14:textId="07A8F7A0" w:rsidR="0080196B" w:rsidRPr="00BA737F" w:rsidRDefault="0080196B" w:rsidP="00BA737F">
      <w:pPr>
        <w:jc w:val="center"/>
        <w:rPr>
          <w:rFonts w:cs="Arial"/>
          <w:b/>
          <w:bCs/>
          <w:szCs w:val="22"/>
        </w:rPr>
      </w:pPr>
      <w:r w:rsidRPr="00BA737F">
        <w:rPr>
          <w:rFonts w:cs="Arial"/>
          <w:b/>
          <w:bCs/>
          <w:szCs w:val="22"/>
        </w:rPr>
        <w:lastRenderedPageBreak/>
        <w:t xml:space="preserve">Exhibit B: Parking Areas/Ingress &amp; Egress </w:t>
      </w:r>
    </w:p>
    <w:p w14:paraId="06624812" w14:textId="27D44665" w:rsidR="00741D89" w:rsidRPr="00BA737F" w:rsidRDefault="00CD2192" w:rsidP="0080196B">
      <w:pPr>
        <w:spacing w:after="200" w:line="276" w:lineRule="auto"/>
        <w:jc w:val="center"/>
        <w:rPr>
          <w:color w:val="FF0000"/>
        </w:rPr>
      </w:pPr>
      <w:r>
        <w:rPr>
          <w:color w:val="FF0000"/>
        </w:rPr>
        <w:t>[TBD]</w:t>
      </w:r>
    </w:p>
    <w:p w14:paraId="52C95D33" w14:textId="77777777" w:rsidR="0080196B" w:rsidRDefault="0080196B" w:rsidP="0080196B">
      <w:pPr>
        <w:spacing w:after="200" w:line="276" w:lineRule="auto"/>
        <w:jc w:val="center"/>
      </w:pPr>
    </w:p>
    <w:p w14:paraId="3A49F77F" w14:textId="77777777" w:rsidR="0080196B" w:rsidRDefault="0080196B" w:rsidP="0080196B">
      <w:pPr>
        <w:spacing w:after="200" w:line="276" w:lineRule="auto"/>
        <w:jc w:val="center"/>
        <w:sectPr w:rsidR="0080196B">
          <w:pgSz w:w="12240" w:h="15840"/>
          <w:pgMar w:top="1440" w:right="1440" w:bottom="1440" w:left="1440" w:header="720" w:footer="720" w:gutter="0"/>
          <w:cols w:space="720"/>
          <w:docGrid w:linePitch="360"/>
        </w:sectPr>
      </w:pPr>
    </w:p>
    <w:p w14:paraId="751D95C7" w14:textId="2F09810A" w:rsidR="0080196B" w:rsidRDefault="0080196B" w:rsidP="0080196B">
      <w:pPr>
        <w:spacing w:after="200" w:line="276" w:lineRule="auto"/>
        <w:jc w:val="center"/>
        <w:rPr>
          <w:rFonts w:cs="Arial"/>
          <w:b/>
          <w:bCs/>
          <w:szCs w:val="22"/>
        </w:rPr>
      </w:pPr>
      <w:r w:rsidRPr="00BA737F">
        <w:rPr>
          <w:rFonts w:cs="Arial"/>
          <w:b/>
          <w:bCs/>
          <w:szCs w:val="22"/>
        </w:rPr>
        <w:lastRenderedPageBreak/>
        <w:t>Exhibit C: Obligations of Sublessee on Campus</w:t>
      </w:r>
    </w:p>
    <w:p w14:paraId="1D0DEC97" w14:textId="77777777" w:rsidR="00CD2192" w:rsidRDefault="00CD2192" w:rsidP="00CD2192">
      <w:pPr>
        <w:spacing w:after="200" w:line="276" w:lineRule="auto"/>
        <w:jc w:val="center"/>
        <w:rPr>
          <w:color w:val="FF0000"/>
        </w:rPr>
      </w:pPr>
      <w:r>
        <w:rPr>
          <w:color w:val="FF0000"/>
        </w:rPr>
        <w:t>[TBD]</w:t>
      </w:r>
    </w:p>
    <w:p w14:paraId="50DEA7A6" w14:textId="77777777" w:rsidR="00CD2192" w:rsidRPr="00FB3D6D" w:rsidRDefault="00CD2192" w:rsidP="00CD2192">
      <w:pPr>
        <w:spacing w:after="200" w:line="276" w:lineRule="auto"/>
        <w:jc w:val="center"/>
        <w:rPr>
          <w:color w:val="FF0000"/>
        </w:rPr>
      </w:pPr>
    </w:p>
    <w:p w14:paraId="64AC01D0" w14:textId="77777777" w:rsidR="0080196B" w:rsidRDefault="0080196B" w:rsidP="0080196B">
      <w:pPr>
        <w:spacing w:after="200" w:line="276" w:lineRule="auto"/>
        <w:jc w:val="center"/>
        <w:rPr>
          <w:b/>
          <w:bCs/>
        </w:rPr>
        <w:sectPr w:rsidR="0080196B">
          <w:pgSz w:w="12240" w:h="15840"/>
          <w:pgMar w:top="1440" w:right="1440" w:bottom="1440" w:left="1440" w:header="720" w:footer="720" w:gutter="0"/>
          <w:cols w:space="720"/>
          <w:docGrid w:linePitch="360"/>
        </w:sectPr>
      </w:pPr>
    </w:p>
    <w:p w14:paraId="68052C3D" w14:textId="77777777" w:rsidR="0080196B" w:rsidRPr="001F6232" w:rsidRDefault="0080196B" w:rsidP="00BA737F">
      <w:pPr>
        <w:jc w:val="center"/>
        <w:rPr>
          <w:rFonts w:cs="Arial"/>
          <w:b/>
          <w:bCs/>
          <w:szCs w:val="22"/>
        </w:rPr>
      </w:pPr>
      <w:r w:rsidRPr="001F6232">
        <w:rPr>
          <w:rFonts w:cs="Arial"/>
          <w:b/>
          <w:bCs/>
          <w:szCs w:val="22"/>
        </w:rPr>
        <w:lastRenderedPageBreak/>
        <w:t xml:space="preserve">Exhibit D: </w:t>
      </w:r>
      <w:r w:rsidRPr="001F6232">
        <w:rPr>
          <w:b/>
          <w:bCs/>
        </w:rPr>
        <w:t>Facility Condition Assessment</w:t>
      </w:r>
    </w:p>
    <w:sdt>
      <w:sdtPr>
        <w:id w:val="1721479402"/>
        <w:docPartObj>
          <w:docPartGallery w:val="Watermarks"/>
        </w:docPartObj>
      </w:sdtPr>
      <w:sdtEndPr/>
      <w:sdtContent>
        <w:p w14:paraId="73CA5D1F" w14:textId="545DF35D" w:rsidR="0080196B" w:rsidRDefault="00AB406D" w:rsidP="0080196B">
          <w:pPr>
            <w:spacing w:after="200" w:line="276" w:lineRule="auto"/>
            <w:jc w:val="center"/>
          </w:pPr>
          <w:r>
            <w:rPr>
              <w:noProof/>
            </w:rPr>
            <mc:AlternateContent>
              <mc:Choice Requires="wps">
                <w:drawing>
                  <wp:anchor distT="0" distB="0" distL="114300" distR="114300" simplePos="0" relativeHeight="251658240" behindDoc="1" locked="0" layoutInCell="0" allowOverlap="1" wp14:anchorId="5E03612C" wp14:editId="4C0B789B">
                    <wp:simplePos x="0" y="0"/>
                    <wp:positionH relativeFrom="margin">
                      <wp:align>center</wp:align>
                    </wp:positionH>
                    <wp:positionV relativeFrom="margin">
                      <wp:align>center</wp:align>
                    </wp:positionV>
                    <wp:extent cx="5865495" cy="2513965"/>
                    <wp:effectExtent l="0" t="1447800" r="0" b="1105535"/>
                    <wp:wrapNone/>
                    <wp:docPr id="5190425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D49C27"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03612C" id="_x0000_t202" coordsize="21600,21600" o:spt="202" path="m,l,21600r21600,l21600,xe">
                    <v:stroke joinstyle="miter"/>
                    <v:path gradientshapeok="t" o:connecttype="rect"/>
                  </v:shapetype>
                  <v:shape id="Text Box 5" o:spid="_x0000_s1026" type="#_x0000_t202" style="position:absolute;left:0;text-align:left;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58D49C27"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2510"/>
        <w:gridCol w:w="1674"/>
        <w:gridCol w:w="3752"/>
        <w:gridCol w:w="707"/>
        <w:gridCol w:w="707"/>
      </w:tblGrid>
      <w:tr w:rsidR="003B764E" w:rsidRPr="001F6232" w14:paraId="1C062EF6" w14:textId="77777777" w:rsidTr="003B764E">
        <w:trPr>
          <w:trHeight w:val="300"/>
        </w:trPr>
        <w:tc>
          <w:tcPr>
            <w:tcW w:w="3955" w:type="dxa"/>
            <w:gridSpan w:val="2"/>
            <w:noWrap/>
            <w:hideMark/>
          </w:tcPr>
          <w:p w14:paraId="6317FB9F" w14:textId="77777777" w:rsidR="00CA6312" w:rsidRPr="001F6232" w:rsidRDefault="00CA6312" w:rsidP="00CA6312">
            <w:pPr>
              <w:jc w:val="center"/>
              <w:rPr>
                <w:rFonts w:cs="Arial"/>
                <w:b/>
                <w:bCs/>
                <w:szCs w:val="20"/>
              </w:rPr>
            </w:pPr>
            <w:r w:rsidRPr="001F6232">
              <w:rPr>
                <w:rFonts w:cs="Arial"/>
                <w:b/>
                <w:bCs/>
                <w:szCs w:val="20"/>
              </w:rPr>
              <w:t>Sunrise Facility Condition Assessment</w:t>
            </w:r>
          </w:p>
        </w:tc>
        <w:tc>
          <w:tcPr>
            <w:tcW w:w="3931" w:type="dxa"/>
            <w:noWrap/>
            <w:hideMark/>
          </w:tcPr>
          <w:p w14:paraId="2A1CFBC6" w14:textId="77777777" w:rsidR="00CA6312" w:rsidRPr="001F6232" w:rsidRDefault="00CA6312">
            <w:pPr>
              <w:jc w:val="center"/>
              <w:rPr>
                <w:rFonts w:cs="Arial"/>
                <w:szCs w:val="20"/>
              </w:rPr>
            </w:pPr>
            <w:r w:rsidRPr="001F6232">
              <w:rPr>
                <w:rFonts w:cs="Arial"/>
                <w:szCs w:val="20"/>
              </w:rPr>
              <w:t xml:space="preserve">Attached photos also help to document current </w:t>
            </w:r>
            <w:proofErr w:type="gramStart"/>
            <w:r w:rsidRPr="001F6232">
              <w:rPr>
                <w:rFonts w:cs="Arial"/>
                <w:szCs w:val="20"/>
              </w:rPr>
              <w:t>condition</w:t>
            </w:r>
            <w:proofErr w:type="gramEnd"/>
            <w:r w:rsidRPr="001F6232">
              <w:rPr>
                <w:rFonts w:cs="Arial"/>
                <w:szCs w:val="20"/>
              </w:rPr>
              <w:t xml:space="preserve">. </w:t>
            </w:r>
          </w:p>
        </w:tc>
        <w:tc>
          <w:tcPr>
            <w:tcW w:w="732" w:type="dxa"/>
            <w:noWrap/>
            <w:hideMark/>
          </w:tcPr>
          <w:p w14:paraId="34F39BD2" w14:textId="77777777" w:rsidR="00CA6312" w:rsidRPr="001F6232" w:rsidRDefault="00CA6312">
            <w:pPr>
              <w:jc w:val="center"/>
              <w:rPr>
                <w:rFonts w:cs="Arial"/>
                <w:szCs w:val="20"/>
              </w:rPr>
            </w:pPr>
          </w:p>
        </w:tc>
        <w:tc>
          <w:tcPr>
            <w:tcW w:w="732" w:type="dxa"/>
            <w:noWrap/>
            <w:hideMark/>
          </w:tcPr>
          <w:p w14:paraId="00AD864F" w14:textId="77777777" w:rsidR="00CA6312" w:rsidRPr="001F6232" w:rsidRDefault="00CA6312" w:rsidP="00CA6312">
            <w:pPr>
              <w:jc w:val="center"/>
              <w:rPr>
                <w:rFonts w:cs="Arial"/>
                <w:szCs w:val="20"/>
              </w:rPr>
            </w:pPr>
          </w:p>
        </w:tc>
      </w:tr>
      <w:tr w:rsidR="003B764E" w:rsidRPr="001F6232" w14:paraId="6D16643B" w14:textId="77777777" w:rsidTr="003B764E">
        <w:trPr>
          <w:trHeight w:val="300"/>
        </w:trPr>
        <w:tc>
          <w:tcPr>
            <w:tcW w:w="3955" w:type="dxa"/>
            <w:gridSpan w:val="2"/>
            <w:noWrap/>
            <w:hideMark/>
          </w:tcPr>
          <w:p w14:paraId="344457EE" w14:textId="77777777" w:rsidR="00CA6312" w:rsidRPr="001F6232" w:rsidRDefault="00CA6312" w:rsidP="00CA6312">
            <w:pPr>
              <w:jc w:val="center"/>
              <w:rPr>
                <w:rFonts w:cs="Arial"/>
                <w:b/>
                <w:bCs/>
                <w:szCs w:val="20"/>
              </w:rPr>
            </w:pPr>
            <w:r w:rsidRPr="001F6232">
              <w:rPr>
                <w:rFonts w:cs="Arial"/>
                <w:b/>
                <w:bCs/>
                <w:szCs w:val="20"/>
              </w:rPr>
              <w:t>Condition at beginning of lease</w:t>
            </w:r>
          </w:p>
        </w:tc>
        <w:tc>
          <w:tcPr>
            <w:tcW w:w="3931" w:type="dxa"/>
            <w:noWrap/>
            <w:hideMark/>
          </w:tcPr>
          <w:p w14:paraId="3CEE0C28" w14:textId="77777777" w:rsidR="00CA6312" w:rsidRPr="001F6232" w:rsidRDefault="00CA6312" w:rsidP="00CA6312">
            <w:pPr>
              <w:jc w:val="center"/>
              <w:rPr>
                <w:rFonts w:cs="Arial"/>
                <w:b/>
                <w:bCs/>
                <w:szCs w:val="20"/>
              </w:rPr>
            </w:pPr>
          </w:p>
        </w:tc>
        <w:tc>
          <w:tcPr>
            <w:tcW w:w="732" w:type="dxa"/>
            <w:noWrap/>
            <w:hideMark/>
          </w:tcPr>
          <w:p w14:paraId="13552FB1" w14:textId="77777777" w:rsidR="00CA6312" w:rsidRPr="001F6232" w:rsidRDefault="00CA6312" w:rsidP="00CA6312">
            <w:pPr>
              <w:jc w:val="center"/>
              <w:rPr>
                <w:rFonts w:cs="Arial"/>
                <w:szCs w:val="20"/>
              </w:rPr>
            </w:pPr>
          </w:p>
        </w:tc>
        <w:tc>
          <w:tcPr>
            <w:tcW w:w="732" w:type="dxa"/>
            <w:noWrap/>
            <w:hideMark/>
          </w:tcPr>
          <w:p w14:paraId="46134A4E" w14:textId="77777777" w:rsidR="00CA6312" w:rsidRPr="001F6232" w:rsidRDefault="00CA6312" w:rsidP="00CA6312">
            <w:pPr>
              <w:jc w:val="center"/>
              <w:rPr>
                <w:rFonts w:cs="Arial"/>
                <w:szCs w:val="20"/>
              </w:rPr>
            </w:pPr>
          </w:p>
        </w:tc>
      </w:tr>
      <w:tr w:rsidR="003B764E" w:rsidRPr="001F6232" w14:paraId="003E6C0E" w14:textId="77777777" w:rsidTr="003B764E">
        <w:trPr>
          <w:trHeight w:val="300"/>
        </w:trPr>
        <w:tc>
          <w:tcPr>
            <w:tcW w:w="2207" w:type="dxa"/>
            <w:noWrap/>
            <w:hideMark/>
          </w:tcPr>
          <w:p w14:paraId="0F1019BB" w14:textId="77777777" w:rsidR="00CA6312" w:rsidRPr="001F6232" w:rsidRDefault="00CA6312" w:rsidP="00CA6312">
            <w:pPr>
              <w:jc w:val="center"/>
              <w:rPr>
                <w:rFonts w:cs="Arial"/>
                <w:szCs w:val="20"/>
              </w:rPr>
            </w:pPr>
          </w:p>
        </w:tc>
        <w:tc>
          <w:tcPr>
            <w:tcW w:w="1748" w:type="dxa"/>
            <w:noWrap/>
            <w:hideMark/>
          </w:tcPr>
          <w:p w14:paraId="77B7DCCB" w14:textId="77777777" w:rsidR="00CA6312" w:rsidRPr="001F6232" w:rsidRDefault="00CA6312" w:rsidP="00CA6312">
            <w:pPr>
              <w:jc w:val="center"/>
              <w:rPr>
                <w:rFonts w:cs="Arial"/>
                <w:szCs w:val="20"/>
              </w:rPr>
            </w:pPr>
          </w:p>
        </w:tc>
        <w:tc>
          <w:tcPr>
            <w:tcW w:w="3931" w:type="dxa"/>
            <w:noWrap/>
            <w:hideMark/>
          </w:tcPr>
          <w:p w14:paraId="639E4AFC" w14:textId="77777777" w:rsidR="00CA6312" w:rsidRPr="001F6232" w:rsidRDefault="00CA6312" w:rsidP="00CA6312">
            <w:pPr>
              <w:jc w:val="center"/>
              <w:rPr>
                <w:rFonts w:cs="Arial"/>
                <w:szCs w:val="20"/>
              </w:rPr>
            </w:pPr>
          </w:p>
        </w:tc>
        <w:tc>
          <w:tcPr>
            <w:tcW w:w="732" w:type="dxa"/>
            <w:noWrap/>
            <w:hideMark/>
          </w:tcPr>
          <w:p w14:paraId="4AAF8D79" w14:textId="77777777" w:rsidR="00CA6312" w:rsidRPr="001F6232" w:rsidRDefault="00CA6312" w:rsidP="00CA6312">
            <w:pPr>
              <w:jc w:val="center"/>
              <w:rPr>
                <w:rFonts w:cs="Arial"/>
                <w:szCs w:val="20"/>
              </w:rPr>
            </w:pPr>
          </w:p>
        </w:tc>
        <w:tc>
          <w:tcPr>
            <w:tcW w:w="732" w:type="dxa"/>
            <w:noWrap/>
            <w:hideMark/>
          </w:tcPr>
          <w:p w14:paraId="4BD33253" w14:textId="77777777" w:rsidR="00CA6312" w:rsidRPr="001F6232" w:rsidRDefault="00CA6312" w:rsidP="00CA6312">
            <w:pPr>
              <w:jc w:val="center"/>
              <w:rPr>
                <w:rFonts w:cs="Arial"/>
                <w:szCs w:val="20"/>
              </w:rPr>
            </w:pPr>
          </w:p>
        </w:tc>
      </w:tr>
      <w:tr w:rsidR="003B764E" w:rsidRPr="001F6232" w14:paraId="71C0DFD6" w14:textId="77777777" w:rsidTr="003B764E">
        <w:trPr>
          <w:trHeight w:val="300"/>
        </w:trPr>
        <w:tc>
          <w:tcPr>
            <w:tcW w:w="3955" w:type="dxa"/>
            <w:gridSpan w:val="2"/>
            <w:noWrap/>
            <w:hideMark/>
          </w:tcPr>
          <w:p w14:paraId="75C3F6A7" w14:textId="77777777" w:rsidR="00CA6312" w:rsidRPr="001F6232" w:rsidRDefault="00CA6312" w:rsidP="00CA6312">
            <w:pPr>
              <w:jc w:val="center"/>
              <w:rPr>
                <w:rFonts w:cs="Arial"/>
                <w:szCs w:val="20"/>
              </w:rPr>
            </w:pPr>
            <w:r w:rsidRPr="001F6232">
              <w:rPr>
                <w:rFonts w:cs="Arial"/>
                <w:szCs w:val="20"/>
              </w:rPr>
              <w:t xml:space="preserve">Condition coding: 1- </w:t>
            </w:r>
            <w:proofErr w:type="gramStart"/>
            <w:r w:rsidRPr="001F6232">
              <w:rPr>
                <w:rFonts w:cs="Arial"/>
                <w:szCs w:val="20"/>
              </w:rPr>
              <w:t>Good  2</w:t>
            </w:r>
            <w:proofErr w:type="gramEnd"/>
            <w:r w:rsidRPr="001F6232">
              <w:rPr>
                <w:rFonts w:cs="Arial"/>
                <w:szCs w:val="20"/>
              </w:rPr>
              <w:t>-Fair  3-Poor</w:t>
            </w:r>
          </w:p>
        </w:tc>
        <w:tc>
          <w:tcPr>
            <w:tcW w:w="3931" w:type="dxa"/>
            <w:noWrap/>
            <w:hideMark/>
          </w:tcPr>
          <w:p w14:paraId="79DA4CE4" w14:textId="77777777" w:rsidR="00CA6312" w:rsidRPr="001F6232" w:rsidRDefault="00CA6312" w:rsidP="00CA6312">
            <w:pPr>
              <w:jc w:val="center"/>
              <w:rPr>
                <w:rFonts w:cs="Arial"/>
                <w:szCs w:val="20"/>
              </w:rPr>
            </w:pPr>
            <w:r w:rsidRPr="001F6232">
              <w:rPr>
                <w:rFonts w:cs="Arial"/>
                <w:szCs w:val="20"/>
              </w:rPr>
              <w:t>N/A - Not Observable</w:t>
            </w:r>
          </w:p>
        </w:tc>
        <w:tc>
          <w:tcPr>
            <w:tcW w:w="732" w:type="dxa"/>
            <w:noWrap/>
            <w:hideMark/>
          </w:tcPr>
          <w:p w14:paraId="46C4C887" w14:textId="77777777" w:rsidR="00CA6312" w:rsidRPr="001F6232" w:rsidRDefault="00CA6312" w:rsidP="00CA6312">
            <w:pPr>
              <w:jc w:val="center"/>
              <w:rPr>
                <w:rFonts w:cs="Arial"/>
                <w:szCs w:val="20"/>
              </w:rPr>
            </w:pPr>
          </w:p>
        </w:tc>
        <w:tc>
          <w:tcPr>
            <w:tcW w:w="732" w:type="dxa"/>
            <w:noWrap/>
            <w:hideMark/>
          </w:tcPr>
          <w:p w14:paraId="064DCD12" w14:textId="77777777" w:rsidR="00CA6312" w:rsidRPr="001F6232" w:rsidRDefault="00CA6312" w:rsidP="00CA6312">
            <w:pPr>
              <w:jc w:val="center"/>
              <w:rPr>
                <w:rFonts w:cs="Arial"/>
                <w:szCs w:val="20"/>
              </w:rPr>
            </w:pPr>
          </w:p>
        </w:tc>
      </w:tr>
      <w:tr w:rsidR="003B764E" w:rsidRPr="001F6232" w14:paraId="5A7528B4" w14:textId="77777777" w:rsidTr="003B764E">
        <w:trPr>
          <w:trHeight w:val="300"/>
        </w:trPr>
        <w:tc>
          <w:tcPr>
            <w:tcW w:w="2207" w:type="dxa"/>
            <w:noWrap/>
            <w:hideMark/>
          </w:tcPr>
          <w:p w14:paraId="0F580CB5" w14:textId="77777777" w:rsidR="00CA6312" w:rsidRPr="001F6232" w:rsidRDefault="00CA6312" w:rsidP="00CA6312">
            <w:pPr>
              <w:jc w:val="center"/>
              <w:rPr>
                <w:rFonts w:cs="Arial"/>
                <w:szCs w:val="20"/>
              </w:rPr>
            </w:pPr>
            <w:r w:rsidRPr="001F6232">
              <w:rPr>
                <w:rFonts w:cs="Arial"/>
                <w:szCs w:val="20"/>
              </w:rPr>
              <w:t> </w:t>
            </w:r>
          </w:p>
        </w:tc>
        <w:tc>
          <w:tcPr>
            <w:tcW w:w="1748" w:type="dxa"/>
            <w:noWrap/>
            <w:hideMark/>
          </w:tcPr>
          <w:p w14:paraId="3FEC27E3"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61C308C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234A7E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91A8BE3" w14:textId="77777777" w:rsidR="00CA6312" w:rsidRPr="001F6232" w:rsidRDefault="00CA6312" w:rsidP="00CA6312">
            <w:pPr>
              <w:jc w:val="center"/>
              <w:rPr>
                <w:rFonts w:cs="Arial"/>
                <w:szCs w:val="20"/>
              </w:rPr>
            </w:pPr>
            <w:r w:rsidRPr="001F6232">
              <w:rPr>
                <w:rFonts w:cs="Arial"/>
                <w:szCs w:val="20"/>
              </w:rPr>
              <w:t> </w:t>
            </w:r>
          </w:p>
        </w:tc>
      </w:tr>
      <w:tr w:rsidR="003B764E" w:rsidRPr="001F6232" w14:paraId="7BB7986E" w14:textId="77777777" w:rsidTr="003B764E">
        <w:trPr>
          <w:trHeight w:val="300"/>
        </w:trPr>
        <w:tc>
          <w:tcPr>
            <w:tcW w:w="2207" w:type="dxa"/>
            <w:noWrap/>
            <w:hideMark/>
          </w:tcPr>
          <w:p w14:paraId="5BA765CB" w14:textId="77777777" w:rsidR="00CA6312" w:rsidRPr="001F6232" w:rsidRDefault="00CA6312" w:rsidP="00CA6312">
            <w:pPr>
              <w:jc w:val="center"/>
              <w:rPr>
                <w:rFonts w:cs="Arial"/>
                <w:b/>
                <w:bCs/>
                <w:szCs w:val="20"/>
              </w:rPr>
            </w:pPr>
            <w:r w:rsidRPr="001F6232">
              <w:rPr>
                <w:rFonts w:cs="Arial"/>
                <w:b/>
                <w:bCs/>
                <w:szCs w:val="20"/>
              </w:rPr>
              <w:t>1. Grounds:</w:t>
            </w:r>
          </w:p>
        </w:tc>
        <w:tc>
          <w:tcPr>
            <w:tcW w:w="1748" w:type="dxa"/>
            <w:noWrap/>
            <w:hideMark/>
          </w:tcPr>
          <w:p w14:paraId="3FF905DF"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4F630FC8"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2661485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D2125E4" w14:textId="77777777" w:rsidR="00CA6312" w:rsidRPr="001F6232" w:rsidRDefault="00CA6312" w:rsidP="00CA6312">
            <w:pPr>
              <w:jc w:val="center"/>
              <w:rPr>
                <w:rFonts w:cs="Arial"/>
                <w:szCs w:val="20"/>
              </w:rPr>
            </w:pPr>
            <w:r w:rsidRPr="001F6232">
              <w:rPr>
                <w:rFonts w:cs="Arial"/>
                <w:szCs w:val="20"/>
              </w:rPr>
              <w:t> </w:t>
            </w:r>
          </w:p>
        </w:tc>
      </w:tr>
      <w:tr w:rsidR="003B764E" w:rsidRPr="001F6232" w14:paraId="77628B9D" w14:textId="77777777" w:rsidTr="003B764E">
        <w:trPr>
          <w:trHeight w:val="300"/>
        </w:trPr>
        <w:tc>
          <w:tcPr>
            <w:tcW w:w="2207" w:type="dxa"/>
            <w:noWrap/>
            <w:hideMark/>
          </w:tcPr>
          <w:p w14:paraId="4D5FB6DC" w14:textId="77777777" w:rsidR="00CA6312" w:rsidRPr="001F6232" w:rsidRDefault="00CA6312" w:rsidP="00CA6312">
            <w:pPr>
              <w:jc w:val="center"/>
              <w:rPr>
                <w:rFonts w:cs="Arial"/>
                <w:szCs w:val="20"/>
              </w:rPr>
            </w:pPr>
            <w:r w:rsidRPr="001F6232">
              <w:rPr>
                <w:rFonts w:cs="Arial"/>
                <w:szCs w:val="20"/>
              </w:rPr>
              <w:t>a. Sidewalks</w:t>
            </w:r>
          </w:p>
        </w:tc>
        <w:tc>
          <w:tcPr>
            <w:tcW w:w="1748" w:type="dxa"/>
            <w:noWrap/>
            <w:hideMark/>
          </w:tcPr>
          <w:p w14:paraId="6BF6FC5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D3BC7C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96C41C2"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923A44A" w14:textId="77777777" w:rsidR="00CA6312" w:rsidRPr="001F6232" w:rsidRDefault="00CA6312" w:rsidP="00CA6312">
            <w:pPr>
              <w:jc w:val="center"/>
              <w:rPr>
                <w:rFonts w:cs="Arial"/>
                <w:szCs w:val="20"/>
              </w:rPr>
            </w:pPr>
            <w:r w:rsidRPr="001F6232">
              <w:rPr>
                <w:rFonts w:cs="Arial"/>
                <w:szCs w:val="20"/>
              </w:rPr>
              <w:t> </w:t>
            </w:r>
          </w:p>
        </w:tc>
      </w:tr>
      <w:tr w:rsidR="003B764E" w:rsidRPr="001F6232" w14:paraId="091C0B44" w14:textId="77777777" w:rsidTr="003B764E">
        <w:trPr>
          <w:trHeight w:val="300"/>
        </w:trPr>
        <w:tc>
          <w:tcPr>
            <w:tcW w:w="2207" w:type="dxa"/>
            <w:noWrap/>
            <w:hideMark/>
          </w:tcPr>
          <w:p w14:paraId="1A92F2FC" w14:textId="77777777" w:rsidR="00CA6312" w:rsidRPr="001F6232" w:rsidRDefault="00CA6312" w:rsidP="00CA6312">
            <w:pPr>
              <w:jc w:val="center"/>
              <w:rPr>
                <w:rFonts w:cs="Arial"/>
                <w:szCs w:val="20"/>
              </w:rPr>
            </w:pPr>
            <w:r w:rsidRPr="001F6232">
              <w:rPr>
                <w:rFonts w:cs="Arial"/>
                <w:szCs w:val="20"/>
              </w:rPr>
              <w:t>b. Parking</w:t>
            </w:r>
          </w:p>
        </w:tc>
        <w:tc>
          <w:tcPr>
            <w:tcW w:w="1748" w:type="dxa"/>
            <w:noWrap/>
            <w:hideMark/>
          </w:tcPr>
          <w:p w14:paraId="1280653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62B7ED9C"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523527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71F5C12" w14:textId="77777777" w:rsidR="00CA6312" w:rsidRPr="001F6232" w:rsidRDefault="00CA6312" w:rsidP="00CA6312">
            <w:pPr>
              <w:jc w:val="center"/>
              <w:rPr>
                <w:rFonts w:cs="Arial"/>
                <w:szCs w:val="20"/>
              </w:rPr>
            </w:pPr>
            <w:r w:rsidRPr="001F6232">
              <w:rPr>
                <w:rFonts w:cs="Arial"/>
                <w:szCs w:val="20"/>
              </w:rPr>
              <w:t> </w:t>
            </w:r>
          </w:p>
        </w:tc>
      </w:tr>
      <w:tr w:rsidR="003B764E" w:rsidRPr="001F6232" w14:paraId="1095838D" w14:textId="77777777" w:rsidTr="003B764E">
        <w:trPr>
          <w:trHeight w:val="300"/>
        </w:trPr>
        <w:tc>
          <w:tcPr>
            <w:tcW w:w="2207" w:type="dxa"/>
            <w:noWrap/>
            <w:hideMark/>
          </w:tcPr>
          <w:p w14:paraId="13E8D266" w14:textId="77777777" w:rsidR="00CA6312" w:rsidRPr="001F6232" w:rsidRDefault="00CA6312" w:rsidP="00CA6312">
            <w:pPr>
              <w:jc w:val="center"/>
              <w:rPr>
                <w:rFonts w:cs="Arial"/>
                <w:szCs w:val="20"/>
              </w:rPr>
            </w:pPr>
            <w:r w:rsidRPr="001F6232">
              <w:rPr>
                <w:rFonts w:cs="Arial"/>
                <w:szCs w:val="20"/>
              </w:rPr>
              <w:t>c. Landscaping/Irrigation</w:t>
            </w:r>
          </w:p>
        </w:tc>
        <w:tc>
          <w:tcPr>
            <w:tcW w:w="1748" w:type="dxa"/>
            <w:noWrap/>
            <w:hideMark/>
          </w:tcPr>
          <w:p w14:paraId="65DC4A5A"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4F1D3A7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F596E15"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4E0D69A" w14:textId="77777777" w:rsidR="00CA6312" w:rsidRPr="001F6232" w:rsidRDefault="00CA6312" w:rsidP="00CA6312">
            <w:pPr>
              <w:jc w:val="center"/>
              <w:rPr>
                <w:rFonts w:cs="Arial"/>
                <w:szCs w:val="20"/>
              </w:rPr>
            </w:pPr>
            <w:r w:rsidRPr="001F6232">
              <w:rPr>
                <w:rFonts w:cs="Arial"/>
                <w:szCs w:val="20"/>
              </w:rPr>
              <w:t> </w:t>
            </w:r>
          </w:p>
        </w:tc>
      </w:tr>
      <w:tr w:rsidR="003B764E" w:rsidRPr="001F6232" w14:paraId="22EA0BEF" w14:textId="77777777" w:rsidTr="003B764E">
        <w:trPr>
          <w:trHeight w:val="300"/>
        </w:trPr>
        <w:tc>
          <w:tcPr>
            <w:tcW w:w="2207" w:type="dxa"/>
            <w:noWrap/>
            <w:hideMark/>
          </w:tcPr>
          <w:p w14:paraId="52E47523" w14:textId="77777777" w:rsidR="00CA6312" w:rsidRPr="001F6232" w:rsidRDefault="00CA6312" w:rsidP="00CA6312">
            <w:pPr>
              <w:jc w:val="center"/>
              <w:rPr>
                <w:rFonts w:cs="Arial"/>
                <w:szCs w:val="20"/>
              </w:rPr>
            </w:pPr>
            <w:r w:rsidRPr="001F6232">
              <w:rPr>
                <w:rFonts w:cs="Arial"/>
                <w:szCs w:val="20"/>
              </w:rPr>
              <w:t> </w:t>
            </w:r>
          </w:p>
        </w:tc>
        <w:tc>
          <w:tcPr>
            <w:tcW w:w="1748" w:type="dxa"/>
            <w:noWrap/>
            <w:hideMark/>
          </w:tcPr>
          <w:p w14:paraId="216EB368"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EE561A4"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0DFA7A5" w14:textId="77777777" w:rsidR="00CA6312" w:rsidRPr="001F6232" w:rsidRDefault="00CA6312" w:rsidP="00CA6312">
            <w:pPr>
              <w:jc w:val="center"/>
              <w:rPr>
                <w:rFonts w:cs="Arial"/>
                <w:szCs w:val="20"/>
              </w:rPr>
            </w:pPr>
          </w:p>
        </w:tc>
        <w:tc>
          <w:tcPr>
            <w:tcW w:w="732" w:type="dxa"/>
            <w:noWrap/>
            <w:hideMark/>
          </w:tcPr>
          <w:p w14:paraId="0F2F4155" w14:textId="77777777" w:rsidR="00CA6312" w:rsidRPr="001F6232" w:rsidRDefault="00CA6312" w:rsidP="00CA6312">
            <w:pPr>
              <w:jc w:val="center"/>
              <w:rPr>
                <w:rFonts w:cs="Arial"/>
                <w:szCs w:val="20"/>
              </w:rPr>
            </w:pPr>
            <w:r w:rsidRPr="001F6232">
              <w:rPr>
                <w:rFonts w:cs="Arial"/>
                <w:szCs w:val="20"/>
              </w:rPr>
              <w:t> </w:t>
            </w:r>
          </w:p>
        </w:tc>
      </w:tr>
      <w:tr w:rsidR="003B764E" w:rsidRPr="001F6232" w14:paraId="11450333" w14:textId="77777777" w:rsidTr="003B764E">
        <w:trPr>
          <w:trHeight w:val="300"/>
        </w:trPr>
        <w:tc>
          <w:tcPr>
            <w:tcW w:w="2207" w:type="dxa"/>
            <w:noWrap/>
            <w:hideMark/>
          </w:tcPr>
          <w:p w14:paraId="07D89031" w14:textId="77777777" w:rsidR="00CA6312" w:rsidRPr="001F6232" w:rsidRDefault="00CA6312" w:rsidP="00CA6312">
            <w:pPr>
              <w:jc w:val="center"/>
              <w:rPr>
                <w:rFonts w:cs="Arial"/>
                <w:b/>
                <w:bCs/>
                <w:szCs w:val="20"/>
              </w:rPr>
            </w:pPr>
            <w:r w:rsidRPr="001F6232">
              <w:rPr>
                <w:rFonts w:cs="Arial"/>
                <w:b/>
                <w:bCs/>
                <w:szCs w:val="20"/>
              </w:rPr>
              <w:t>2. Utilities:</w:t>
            </w:r>
          </w:p>
        </w:tc>
        <w:tc>
          <w:tcPr>
            <w:tcW w:w="1748" w:type="dxa"/>
            <w:noWrap/>
            <w:hideMark/>
          </w:tcPr>
          <w:p w14:paraId="1A205C67"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6685A286"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2FB8D6F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11C2F07" w14:textId="77777777" w:rsidR="00CA6312" w:rsidRPr="001F6232" w:rsidRDefault="00CA6312" w:rsidP="00CA6312">
            <w:pPr>
              <w:jc w:val="center"/>
              <w:rPr>
                <w:rFonts w:cs="Arial"/>
                <w:szCs w:val="20"/>
              </w:rPr>
            </w:pPr>
            <w:r w:rsidRPr="001F6232">
              <w:rPr>
                <w:rFonts w:cs="Arial"/>
                <w:szCs w:val="20"/>
              </w:rPr>
              <w:t> </w:t>
            </w:r>
          </w:p>
        </w:tc>
      </w:tr>
      <w:tr w:rsidR="003B764E" w:rsidRPr="001F6232" w14:paraId="09B75721" w14:textId="77777777" w:rsidTr="003B764E">
        <w:trPr>
          <w:trHeight w:val="300"/>
        </w:trPr>
        <w:tc>
          <w:tcPr>
            <w:tcW w:w="2207" w:type="dxa"/>
            <w:noWrap/>
            <w:hideMark/>
          </w:tcPr>
          <w:p w14:paraId="1F988556" w14:textId="77777777" w:rsidR="00CA6312" w:rsidRPr="001F6232" w:rsidRDefault="00CA6312" w:rsidP="00CA6312">
            <w:pPr>
              <w:jc w:val="center"/>
              <w:rPr>
                <w:rFonts w:cs="Arial"/>
                <w:szCs w:val="20"/>
              </w:rPr>
            </w:pPr>
            <w:r w:rsidRPr="001F6232">
              <w:rPr>
                <w:rFonts w:cs="Arial"/>
                <w:szCs w:val="20"/>
              </w:rPr>
              <w:t>a. Sewer</w:t>
            </w:r>
          </w:p>
        </w:tc>
        <w:tc>
          <w:tcPr>
            <w:tcW w:w="1748" w:type="dxa"/>
            <w:noWrap/>
            <w:hideMark/>
          </w:tcPr>
          <w:p w14:paraId="393FE47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632DB51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B888B0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04B0979" w14:textId="77777777" w:rsidR="00CA6312" w:rsidRPr="001F6232" w:rsidRDefault="00CA6312" w:rsidP="00CA6312">
            <w:pPr>
              <w:jc w:val="center"/>
              <w:rPr>
                <w:rFonts w:cs="Arial"/>
                <w:szCs w:val="20"/>
              </w:rPr>
            </w:pPr>
            <w:r w:rsidRPr="001F6232">
              <w:rPr>
                <w:rFonts w:cs="Arial"/>
                <w:szCs w:val="20"/>
              </w:rPr>
              <w:t> </w:t>
            </w:r>
          </w:p>
        </w:tc>
      </w:tr>
      <w:tr w:rsidR="003B764E" w:rsidRPr="001F6232" w14:paraId="3A3156DD" w14:textId="77777777" w:rsidTr="003B764E">
        <w:trPr>
          <w:trHeight w:val="300"/>
        </w:trPr>
        <w:tc>
          <w:tcPr>
            <w:tcW w:w="2207" w:type="dxa"/>
            <w:noWrap/>
            <w:hideMark/>
          </w:tcPr>
          <w:p w14:paraId="59963D51" w14:textId="77777777" w:rsidR="00CA6312" w:rsidRPr="001F6232" w:rsidRDefault="00CA6312" w:rsidP="00CA6312">
            <w:pPr>
              <w:jc w:val="center"/>
              <w:rPr>
                <w:rFonts w:cs="Arial"/>
                <w:szCs w:val="20"/>
              </w:rPr>
            </w:pPr>
            <w:r w:rsidRPr="001F6232">
              <w:rPr>
                <w:rFonts w:cs="Arial"/>
                <w:szCs w:val="20"/>
              </w:rPr>
              <w:t>b. Water Lines</w:t>
            </w:r>
          </w:p>
        </w:tc>
        <w:tc>
          <w:tcPr>
            <w:tcW w:w="1748" w:type="dxa"/>
            <w:noWrap/>
            <w:hideMark/>
          </w:tcPr>
          <w:p w14:paraId="73BB2C55"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6EA0A5E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4094D7C"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3EE5B4D" w14:textId="77777777" w:rsidR="00CA6312" w:rsidRPr="001F6232" w:rsidRDefault="00CA6312" w:rsidP="00CA6312">
            <w:pPr>
              <w:jc w:val="center"/>
              <w:rPr>
                <w:rFonts w:cs="Arial"/>
                <w:szCs w:val="20"/>
              </w:rPr>
            </w:pPr>
            <w:r w:rsidRPr="001F6232">
              <w:rPr>
                <w:rFonts w:cs="Arial"/>
                <w:szCs w:val="20"/>
              </w:rPr>
              <w:t> </w:t>
            </w:r>
          </w:p>
        </w:tc>
      </w:tr>
      <w:tr w:rsidR="003B764E" w:rsidRPr="001F6232" w14:paraId="18C444F3" w14:textId="77777777" w:rsidTr="003B764E">
        <w:trPr>
          <w:trHeight w:val="300"/>
        </w:trPr>
        <w:tc>
          <w:tcPr>
            <w:tcW w:w="2207" w:type="dxa"/>
            <w:noWrap/>
            <w:hideMark/>
          </w:tcPr>
          <w:p w14:paraId="11DE377A" w14:textId="77777777" w:rsidR="00CA6312" w:rsidRPr="001F6232" w:rsidRDefault="00CA6312" w:rsidP="00CA6312">
            <w:pPr>
              <w:jc w:val="center"/>
              <w:rPr>
                <w:rFonts w:cs="Arial"/>
                <w:szCs w:val="20"/>
              </w:rPr>
            </w:pPr>
            <w:r w:rsidRPr="001F6232">
              <w:rPr>
                <w:rFonts w:cs="Arial"/>
                <w:szCs w:val="20"/>
              </w:rPr>
              <w:t>c. Electrical Service</w:t>
            </w:r>
          </w:p>
        </w:tc>
        <w:tc>
          <w:tcPr>
            <w:tcW w:w="1748" w:type="dxa"/>
            <w:noWrap/>
            <w:hideMark/>
          </w:tcPr>
          <w:p w14:paraId="1502F8F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E161E0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18AEDE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9D48376" w14:textId="77777777" w:rsidR="00CA6312" w:rsidRPr="001F6232" w:rsidRDefault="00CA6312" w:rsidP="00CA6312">
            <w:pPr>
              <w:jc w:val="center"/>
              <w:rPr>
                <w:rFonts w:cs="Arial"/>
                <w:szCs w:val="20"/>
              </w:rPr>
            </w:pPr>
            <w:r w:rsidRPr="001F6232">
              <w:rPr>
                <w:rFonts w:cs="Arial"/>
                <w:szCs w:val="20"/>
              </w:rPr>
              <w:t> </w:t>
            </w:r>
          </w:p>
        </w:tc>
      </w:tr>
      <w:tr w:rsidR="003B764E" w:rsidRPr="001F6232" w14:paraId="190F3DB0" w14:textId="77777777" w:rsidTr="003B764E">
        <w:trPr>
          <w:trHeight w:val="300"/>
        </w:trPr>
        <w:tc>
          <w:tcPr>
            <w:tcW w:w="2207" w:type="dxa"/>
            <w:noWrap/>
            <w:hideMark/>
          </w:tcPr>
          <w:p w14:paraId="3C95D427" w14:textId="77777777" w:rsidR="00CA6312" w:rsidRPr="001F6232" w:rsidRDefault="00CA6312" w:rsidP="00CA6312">
            <w:pPr>
              <w:jc w:val="center"/>
              <w:rPr>
                <w:rFonts w:cs="Arial"/>
                <w:szCs w:val="20"/>
              </w:rPr>
            </w:pPr>
            <w:r w:rsidRPr="001F6232">
              <w:rPr>
                <w:rFonts w:cs="Arial"/>
                <w:szCs w:val="20"/>
              </w:rPr>
              <w:t>d. Natural Gas</w:t>
            </w:r>
          </w:p>
        </w:tc>
        <w:tc>
          <w:tcPr>
            <w:tcW w:w="1748" w:type="dxa"/>
            <w:noWrap/>
            <w:hideMark/>
          </w:tcPr>
          <w:p w14:paraId="5AF8A6A5"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101DF6E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89622D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2C42012" w14:textId="77777777" w:rsidR="00CA6312" w:rsidRPr="001F6232" w:rsidRDefault="00CA6312" w:rsidP="00CA6312">
            <w:pPr>
              <w:jc w:val="center"/>
              <w:rPr>
                <w:rFonts w:cs="Arial"/>
                <w:szCs w:val="20"/>
              </w:rPr>
            </w:pPr>
            <w:r w:rsidRPr="001F6232">
              <w:rPr>
                <w:rFonts w:cs="Arial"/>
                <w:szCs w:val="20"/>
              </w:rPr>
              <w:t> </w:t>
            </w:r>
          </w:p>
        </w:tc>
      </w:tr>
      <w:tr w:rsidR="003B764E" w:rsidRPr="001F6232" w14:paraId="5C7B9166" w14:textId="77777777" w:rsidTr="003B764E">
        <w:trPr>
          <w:trHeight w:val="300"/>
        </w:trPr>
        <w:tc>
          <w:tcPr>
            <w:tcW w:w="2207" w:type="dxa"/>
            <w:noWrap/>
            <w:hideMark/>
          </w:tcPr>
          <w:p w14:paraId="78BE5908" w14:textId="77777777" w:rsidR="00CA6312" w:rsidRPr="001F6232" w:rsidRDefault="00CA6312" w:rsidP="00CA6312">
            <w:pPr>
              <w:jc w:val="center"/>
              <w:rPr>
                <w:rFonts w:cs="Arial"/>
                <w:szCs w:val="20"/>
              </w:rPr>
            </w:pPr>
            <w:r w:rsidRPr="001F6232">
              <w:rPr>
                <w:rFonts w:cs="Arial"/>
                <w:szCs w:val="20"/>
              </w:rPr>
              <w:t> </w:t>
            </w:r>
          </w:p>
        </w:tc>
        <w:tc>
          <w:tcPr>
            <w:tcW w:w="1748" w:type="dxa"/>
            <w:noWrap/>
            <w:hideMark/>
          </w:tcPr>
          <w:p w14:paraId="396A8EC7"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47F44055"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054E722" w14:textId="77777777" w:rsidR="00CA6312" w:rsidRPr="001F6232" w:rsidRDefault="00CA6312" w:rsidP="00CA6312">
            <w:pPr>
              <w:jc w:val="center"/>
              <w:rPr>
                <w:rFonts w:cs="Arial"/>
                <w:szCs w:val="20"/>
              </w:rPr>
            </w:pPr>
          </w:p>
        </w:tc>
        <w:tc>
          <w:tcPr>
            <w:tcW w:w="732" w:type="dxa"/>
            <w:noWrap/>
            <w:hideMark/>
          </w:tcPr>
          <w:p w14:paraId="5433A631" w14:textId="77777777" w:rsidR="00CA6312" w:rsidRPr="001F6232" w:rsidRDefault="00CA6312" w:rsidP="00CA6312">
            <w:pPr>
              <w:jc w:val="center"/>
              <w:rPr>
                <w:rFonts w:cs="Arial"/>
                <w:szCs w:val="20"/>
              </w:rPr>
            </w:pPr>
            <w:r w:rsidRPr="001F6232">
              <w:rPr>
                <w:rFonts w:cs="Arial"/>
                <w:szCs w:val="20"/>
              </w:rPr>
              <w:t> </w:t>
            </w:r>
          </w:p>
        </w:tc>
      </w:tr>
      <w:tr w:rsidR="003B764E" w:rsidRPr="001F6232" w14:paraId="4AB3D1E7" w14:textId="77777777" w:rsidTr="003B764E">
        <w:trPr>
          <w:trHeight w:val="300"/>
        </w:trPr>
        <w:tc>
          <w:tcPr>
            <w:tcW w:w="2207" w:type="dxa"/>
            <w:noWrap/>
            <w:hideMark/>
          </w:tcPr>
          <w:p w14:paraId="0B85D7FD" w14:textId="77777777" w:rsidR="00CA6312" w:rsidRPr="001F6232" w:rsidRDefault="00CA6312" w:rsidP="00CA6312">
            <w:pPr>
              <w:jc w:val="center"/>
              <w:rPr>
                <w:rFonts w:cs="Arial"/>
                <w:b/>
                <w:bCs/>
                <w:szCs w:val="20"/>
              </w:rPr>
            </w:pPr>
            <w:r w:rsidRPr="001F6232">
              <w:rPr>
                <w:rFonts w:cs="Arial"/>
                <w:b/>
                <w:bCs/>
                <w:szCs w:val="20"/>
              </w:rPr>
              <w:t>3. Building Structure:</w:t>
            </w:r>
          </w:p>
        </w:tc>
        <w:tc>
          <w:tcPr>
            <w:tcW w:w="1748" w:type="dxa"/>
            <w:noWrap/>
            <w:hideMark/>
          </w:tcPr>
          <w:p w14:paraId="28BBC7E6"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46F084DE"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142608F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2330782" w14:textId="77777777" w:rsidR="00CA6312" w:rsidRPr="001F6232" w:rsidRDefault="00CA6312" w:rsidP="00CA6312">
            <w:pPr>
              <w:jc w:val="center"/>
              <w:rPr>
                <w:rFonts w:cs="Arial"/>
                <w:szCs w:val="20"/>
              </w:rPr>
            </w:pPr>
            <w:r w:rsidRPr="001F6232">
              <w:rPr>
                <w:rFonts w:cs="Arial"/>
                <w:szCs w:val="20"/>
              </w:rPr>
              <w:t> </w:t>
            </w:r>
          </w:p>
        </w:tc>
      </w:tr>
      <w:tr w:rsidR="003B764E" w:rsidRPr="001F6232" w14:paraId="33F4DCB7" w14:textId="77777777" w:rsidTr="003B764E">
        <w:trPr>
          <w:trHeight w:val="300"/>
        </w:trPr>
        <w:tc>
          <w:tcPr>
            <w:tcW w:w="2207" w:type="dxa"/>
            <w:noWrap/>
            <w:hideMark/>
          </w:tcPr>
          <w:p w14:paraId="6F88764A" w14:textId="77777777" w:rsidR="00CA6312" w:rsidRPr="001F6232" w:rsidRDefault="00CA6312" w:rsidP="00CA6312">
            <w:pPr>
              <w:jc w:val="center"/>
              <w:rPr>
                <w:rFonts w:cs="Arial"/>
                <w:szCs w:val="20"/>
              </w:rPr>
            </w:pPr>
            <w:r w:rsidRPr="001F6232">
              <w:rPr>
                <w:rFonts w:cs="Arial"/>
                <w:szCs w:val="20"/>
              </w:rPr>
              <w:t>a. Roofing/Soffit/Ventilation</w:t>
            </w:r>
          </w:p>
        </w:tc>
        <w:tc>
          <w:tcPr>
            <w:tcW w:w="1748" w:type="dxa"/>
            <w:noWrap/>
            <w:hideMark/>
          </w:tcPr>
          <w:p w14:paraId="612ED9E2"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5D69AD9C"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A3612D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77D7B6D" w14:textId="77777777" w:rsidR="00CA6312" w:rsidRPr="001F6232" w:rsidRDefault="00CA6312" w:rsidP="00CA6312">
            <w:pPr>
              <w:jc w:val="center"/>
              <w:rPr>
                <w:rFonts w:cs="Arial"/>
                <w:szCs w:val="20"/>
              </w:rPr>
            </w:pPr>
            <w:r w:rsidRPr="001F6232">
              <w:rPr>
                <w:rFonts w:cs="Arial"/>
                <w:szCs w:val="20"/>
              </w:rPr>
              <w:t> </w:t>
            </w:r>
          </w:p>
        </w:tc>
      </w:tr>
      <w:tr w:rsidR="003B764E" w:rsidRPr="001F6232" w14:paraId="74CA7DB4" w14:textId="77777777" w:rsidTr="003B764E">
        <w:trPr>
          <w:trHeight w:val="300"/>
        </w:trPr>
        <w:tc>
          <w:tcPr>
            <w:tcW w:w="2207" w:type="dxa"/>
            <w:noWrap/>
            <w:hideMark/>
          </w:tcPr>
          <w:p w14:paraId="53C42355" w14:textId="77777777" w:rsidR="00CA6312" w:rsidRPr="001F6232" w:rsidRDefault="00CA6312" w:rsidP="00CA6312">
            <w:pPr>
              <w:jc w:val="center"/>
              <w:rPr>
                <w:rFonts w:cs="Arial"/>
                <w:szCs w:val="20"/>
              </w:rPr>
            </w:pPr>
            <w:r w:rsidRPr="001F6232">
              <w:rPr>
                <w:rFonts w:cs="Arial"/>
                <w:szCs w:val="20"/>
              </w:rPr>
              <w:t>b. Gutters and Downspouts</w:t>
            </w:r>
          </w:p>
        </w:tc>
        <w:tc>
          <w:tcPr>
            <w:tcW w:w="1748" w:type="dxa"/>
            <w:noWrap/>
            <w:hideMark/>
          </w:tcPr>
          <w:p w14:paraId="268C5F54"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231DF1F"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E499EA5"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9581FD8" w14:textId="77777777" w:rsidR="00CA6312" w:rsidRPr="001F6232" w:rsidRDefault="00CA6312" w:rsidP="00CA6312">
            <w:pPr>
              <w:jc w:val="center"/>
              <w:rPr>
                <w:rFonts w:cs="Arial"/>
                <w:szCs w:val="20"/>
              </w:rPr>
            </w:pPr>
            <w:r w:rsidRPr="001F6232">
              <w:rPr>
                <w:rFonts w:cs="Arial"/>
                <w:szCs w:val="20"/>
              </w:rPr>
              <w:t> </w:t>
            </w:r>
          </w:p>
        </w:tc>
      </w:tr>
      <w:tr w:rsidR="003B764E" w:rsidRPr="001F6232" w14:paraId="0BADF6A5" w14:textId="77777777" w:rsidTr="003B764E">
        <w:trPr>
          <w:trHeight w:val="300"/>
        </w:trPr>
        <w:tc>
          <w:tcPr>
            <w:tcW w:w="2207" w:type="dxa"/>
            <w:noWrap/>
            <w:hideMark/>
          </w:tcPr>
          <w:p w14:paraId="1745533C" w14:textId="77777777" w:rsidR="00CA6312" w:rsidRPr="001F6232" w:rsidRDefault="00CA6312" w:rsidP="00CA6312">
            <w:pPr>
              <w:jc w:val="center"/>
              <w:rPr>
                <w:rFonts w:cs="Arial"/>
                <w:szCs w:val="20"/>
              </w:rPr>
            </w:pPr>
            <w:r w:rsidRPr="001F6232">
              <w:rPr>
                <w:rFonts w:cs="Arial"/>
                <w:szCs w:val="20"/>
              </w:rPr>
              <w:t>c. Doors</w:t>
            </w:r>
          </w:p>
        </w:tc>
        <w:tc>
          <w:tcPr>
            <w:tcW w:w="1748" w:type="dxa"/>
            <w:noWrap/>
            <w:hideMark/>
          </w:tcPr>
          <w:p w14:paraId="5996ED8D"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E242260"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B4782C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1711E8E" w14:textId="77777777" w:rsidR="00CA6312" w:rsidRPr="001F6232" w:rsidRDefault="00CA6312" w:rsidP="00CA6312">
            <w:pPr>
              <w:jc w:val="center"/>
              <w:rPr>
                <w:rFonts w:cs="Arial"/>
                <w:szCs w:val="20"/>
              </w:rPr>
            </w:pPr>
            <w:r w:rsidRPr="001F6232">
              <w:rPr>
                <w:rFonts w:cs="Arial"/>
                <w:szCs w:val="20"/>
              </w:rPr>
              <w:t> </w:t>
            </w:r>
          </w:p>
        </w:tc>
      </w:tr>
      <w:tr w:rsidR="003B764E" w:rsidRPr="001F6232" w14:paraId="3B532F4B" w14:textId="77777777" w:rsidTr="003B764E">
        <w:trPr>
          <w:trHeight w:val="300"/>
        </w:trPr>
        <w:tc>
          <w:tcPr>
            <w:tcW w:w="2207" w:type="dxa"/>
            <w:noWrap/>
            <w:hideMark/>
          </w:tcPr>
          <w:p w14:paraId="2BDBCF3D" w14:textId="77777777" w:rsidR="00CA6312" w:rsidRPr="001F6232" w:rsidRDefault="00CA6312" w:rsidP="00CA6312">
            <w:pPr>
              <w:jc w:val="center"/>
              <w:rPr>
                <w:rFonts w:cs="Arial"/>
                <w:szCs w:val="20"/>
              </w:rPr>
            </w:pPr>
            <w:r w:rsidRPr="001F6232">
              <w:rPr>
                <w:rFonts w:cs="Arial"/>
                <w:szCs w:val="20"/>
              </w:rPr>
              <w:t>d. Windows</w:t>
            </w:r>
          </w:p>
        </w:tc>
        <w:tc>
          <w:tcPr>
            <w:tcW w:w="1748" w:type="dxa"/>
            <w:noWrap/>
            <w:hideMark/>
          </w:tcPr>
          <w:p w14:paraId="2AAA32F3"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5E715B4F"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DC8C70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A8855DF" w14:textId="77777777" w:rsidR="00CA6312" w:rsidRPr="001F6232" w:rsidRDefault="00CA6312" w:rsidP="00CA6312">
            <w:pPr>
              <w:jc w:val="center"/>
              <w:rPr>
                <w:rFonts w:cs="Arial"/>
                <w:szCs w:val="20"/>
              </w:rPr>
            </w:pPr>
            <w:r w:rsidRPr="001F6232">
              <w:rPr>
                <w:rFonts w:cs="Arial"/>
                <w:szCs w:val="20"/>
              </w:rPr>
              <w:t> </w:t>
            </w:r>
          </w:p>
        </w:tc>
      </w:tr>
      <w:tr w:rsidR="003B764E" w:rsidRPr="001F6232" w14:paraId="1B683C06" w14:textId="77777777" w:rsidTr="003B764E">
        <w:trPr>
          <w:trHeight w:val="300"/>
        </w:trPr>
        <w:tc>
          <w:tcPr>
            <w:tcW w:w="2207" w:type="dxa"/>
            <w:noWrap/>
            <w:hideMark/>
          </w:tcPr>
          <w:p w14:paraId="014A1D94" w14:textId="77777777" w:rsidR="00CA6312" w:rsidRPr="001F6232" w:rsidRDefault="00CA6312" w:rsidP="00CA6312">
            <w:pPr>
              <w:jc w:val="center"/>
              <w:rPr>
                <w:rFonts w:cs="Arial"/>
                <w:szCs w:val="20"/>
              </w:rPr>
            </w:pPr>
            <w:r w:rsidRPr="001F6232">
              <w:rPr>
                <w:rFonts w:cs="Arial"/>
                <w:szCs w:val="20"/>
              </w:rPr>
              <w:t>e. Siding/Paint</w:t>
            </w:r>
          </w:p>
        </w:tc>
        <w:tc>
          <w:tcPr>
            <w:tcW w:w="1748" w:type="dxa"/>
            <w:noWrap/>
            <w:hideMark/>
          </w:tcPr>
          <w:p w14:paraId="135D5544"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E9CC26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EDAF7A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15C424D" w14:textId="77777777" w:rsidR="00CA6312" w:rsidRPr="001F6232" w:rsidRDefault="00CA6312" w:rsidP="00CA6312">
            <w:pPr>
              <w:jc w:val="center"/>
              <w:rPr>
                <w:rFonts w:cs="Arial"/>
                <w:szCs w:val="20"/>
              </w:rPr>
            </w:pPr>
            <w:r w:rsidRPr="001F6232">
              <w:rPr>
                <w:rFonts w:cs="Arial"/>
                <w:szCs w:val="20"/>
              </w:rPr>
              <w:t> </w:t>
            </w:r>
          </w:p>
        </w:tc>
      </w:tr>
      <w:tr w:rsidR="003B764E" w:rsidRPr="001F6232" w14:paraId="4CBEABF9" w14:textId="77777777" w:rsidTr="003B764E">
        <w:trPr>
          <w:trHeight w:val="300"/>
        </w:trPr>
        <w:tc>
          <w:tcPr>
            <w:tcW w:w="2207" w:type="dxa"/>
            <w:noWrap/>
            <w:hideMark/>
          </w:tcPr>
          <w:p w14:paraId="08D36090" w14:textId="77777777" w:rsidR="00CA6312" w:rsidRPr="001F6232" w:rsidRDefault="00CA6312" w:rsidP="00CA6312">
            <w:pPr>
              <w:jc w:val="center"/>
              <w:rPr>
                <w:rFonts w:cs="Arial"/>
                <w:szCs w:val="20"/>
              </w:rPr>
            </w:pPr>
            <w:r w:rsidRPr="001F6232">
              <w:rPr>
                <w:rFonts w:cs="Arial"/>
                <w:szCs w:val="20"/>
              </w:rPr>
              <w:t>f. Structural Floor/Walls/Roof</w:t>
            </w:r>
          </w:p>
        </w:tc>
        <w:tc>
          <w:tcPr>
            <w:tcW w:w="1748" w:type="dxa"/>
            <w:noWrap/>
            <w:hideMark/>
          </w:tcPr>
          <w:p w14:paraId="302C3880"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B80453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2EC2A1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917AFC3" w14:textId="77777777" w:rsidR="00CA6312" w:rsidRPr="001F6232" w:rsidRDefault="00CA6312" w:rsidP="00CA6312">
            <w:pPr>
              <w:jc w:val="center"/>
              <w:rPr>
                <w:rFonts w:cs="Arial"/>
                <w:szCs w:val="20"/>
              </w:rPr>
            </w:pPr>
            <w:r w:rsidRPr="001F6232">
              <w:rPr>
                <w:rFonts w:cs="Arial"/>
                <w:szCs w:val="20"/>
              </w:rPr>
              <w:t> </w:t>
            </w:r>
          </w:p>
        </w:tc>
      </w:tr>
      <w:tr w:rsidR="003B764E" w:rsidRPr="001F6232" w14:paraId="2F43A337" w14:textId="77777777" w:rsidTr="003B764E">
        <w:trPr>
          <w:trHeight w:val="300"/>
        </w:trPr>
        <w:tc>
          <w:tcPr>
            <w:tcW w:w="2207" w:type="dxa"/>
            <w:noWrap/>
            <w:hideMark/>
          </w:tcPr>
          <w:p w14:paraId="49D84B05" w14:textId="77777777" w:rsidR="00CA6312" w:rsidRPr="001F6232" w:rsidRDefault="00CA6312" w:rsidP="00CA6312">
            <w:pPr>
              <w:jc w:val="center"/>
              <w:rPr>
                <w:rFonts w:cs="Arial"/>
                <w:szCs w:val="20"/>
              </w:rPr>
            </w:pPr>
            <w:r w:rsidRPr="001F6232">
              <w:rPr>
                <w:rFonts w:cs="Arial"/>
                <w:szCs w:val="20"/>
              </w:rPr>
              <w:t> </w:t>
            </w:r>
          </w:p>
        </w:tc>
        <w:tc>
          <w:tcPr>
            <w:tcW w:w="1748" w:type="dxa"/>
            <w:noWrap/>
            <w:hideMark/>
          </w:tcPr>
          <w:p w14:paraId="09C2D74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12CAB90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6293EC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759133B" w14:textId="77777777" w:rsidR="00CA6312" w:rsidRPr="001F6232" w:rsidRDefault="00CA6312" w:rsidP="00CA6312">
            <w:pPr>
              <w:jc w:val="center"/>
              <w:rPr>
                <w:rFonts w:cs="Arial"/>
                <w:szCs w:val="20"/>
              </w:rPr>
            </w:pPr>
            <w:r w:rsidRPr="001F6232">
              <w:rPr>
                <w:rFonts w:cs="Arial"/>
                <w:szCs w:val="20"/>
              </w:rPr>
              <w:t> </w:t>
            </w:r>
          </w:p>
        </w:tc>
      </w:tr>
      <w:tr w:rsidR="003B764E" w:rsidRPr="001F6232" w14:paraId="13BFA09E" w14:textId="77777777" w:rsidTr="003B764E">
        <w:trPr>
          <w:trHeight w:val="300"/>
        </w:trPr>
        <w:tc>
          <w:tcPr>
            <w:tcW w:w="2207" w:type="dxa"/>
            <w:noWrap/>
            <w:hideMark/>
          </w:tcPr>
          <w:p w14:paraId="50D9344B" w14:textId="77777777" w:rsidR="00CA6312" w:rsidRPr="001F6232" w:rsidRDefault="00CA6312" w:rsidP="00CA6312">
            <w:pPr>
              <w:jc w:val="center"/>
              <w:rPr>
                <w:rFonts w:cs="Arial"/>
                <w:b/>
                <w:bCs/>
                <w:szCs w:val="20"/>
              </w:rPr>
            </w:pPr>
            <w:r w:rsidRPr="001F6232">
              <w:rPr>
                <w:rFonts w:cs="Arial"/>
                <w:b/>
                <w:bCs/>
                <w:szCs w:val="20"/>
              </w:rPr>
              <w:t>4. Condition of Interior</w:t>
            </w:r>
          </w:p>
        </w:tc>
        <w:tc>
          <w:tcPr>
            <w:tcW w:w="1748" w:type="dxa"/>
            <w:noWrap/>
            <w:hideMark/>
          </w:tcPr>
          <w:p w14:paraId="37B80DBE"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2AF40C77"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6F8EEDE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94A5584" w14:textId="77777777" w:rsidR="00CA6312" w:rsidRPr="001F6232" w:rsidRDefault="00CA6312" w:rsidP="00CA6312">
            <w:pPr>
              <w:jc w:val="center"/>
              <w:rPr>
                <w:rFonts w:cs="Arial"/>
                <w:szCs w:val="20"/>
              </w:rPr>
            </w:pPr>
            <w:r w:rsidRPr="001F6232">
              <w:rPr>
                <w:rFonts w:cs="Arial"/>
                <w:szCs w:val="20"/>
              </w:rPr>
              <w:t> </w:t>
            </w:r>
          </w:p>
        </w:tc>
      </w:tr>
      <w:tr w:rsidR="003B764E" w:rsidRPr="001F6232" w14:paraId="45857B8B" w14:textId="77777777" w:rsidTr="003B764E">
        <w:trPr>
          <w:trHeight w:val="300"/>
        </w:trPr>
        <w:tc>
          <w:tcPr>
            <w:tcW w:w="2207" w:type="dxa"/>
            <w:noWrap/>
            <w:hideMark/>
          </w:tcPr>
          <w:p w14:paraId="398183F2" w14:textId="77777777" w:rsidR="00CA6312" w:rsidRPr="001F6232" w:rsidRDefault="00CA6312" w:rsidP="00CA6312">
            <w:pPr>
              <w:jc w:val="center"/>
              <w:rPr>
                <w:rFonts w:cs="Arial"/>
                <w:szCs w:val="20"/>
              </w:rPr>
            </w:pPr>
            <w:r w:rsidRPr="001F6232">
              <w:rPr>
                <w:rFonts w:cs="Arial"/>
                <w:szCs w:val="20"/>
              </w:rPr>
              <w:t>a. Walls</w:t>
            </w:r>
          </w:p>
        </w:tc>
        <w:tc>
          <w:tcPr>
            <w:tcW w:w="1748" w:type="dxa"/>
            <w:noWrap/>
            <w:hideMark/>
          </w:tcPr>
          <w:p w14:paraId="38AFBDB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490F1244"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23C984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9AB23B4" w14:textId="77777777" w:rsidR="00CA6312" w:rsidRPr="001F6232" w:rsidRDefault="00CA6312" w:rsidP="00CA6312">
            <w:pPr>
              <w:jc w:val="center"/>
              <w:rPr>
                <w:rFonts w:cs="Arial"/>
                <w:szCs w:val="20"/>
              </w:rPr>
            </w:pPr>
            <w:r w:rsidRPr="001F6232">
              <w:rPr>
                <w:rFonts w:cs="Arial"/>
                <w:szCs w:val="20"/>
              </w:rPr>
              <w:t> </w:t>
            </w:r>
          </w:p>
        </w:tc>
      </w:tr>
      <w:tr w:rsidR="003B764E" w:rsidRPr="001F6232" w14:paraId="0EF159E3" w14:textId="77777777" w:rsidTr="003B764E">
        <w:trPr>
          <w:trHeight w:val="300"/>
        </w:trPr>
        <w:tc>
          <w:tcPr>
            <w:tcW w:w="2207" w:type="dxa"/>
            <w:noWrap/>
            <w:hideMark/>
          </w:tcPr>
          <w:p w14:paraId="2CE16474" w14:textId="77777777" w:rsidR="00CA6312" w:rsidRPr="001F6232" w:rsidRDefault="00CA6312" w:rsidP="00CA6312">
            <w:pPr>
              <w:jc w:val="center"/>
              <w:rPr>
                <w:rFonts w:cs="Arial"/>
                <w:szCs w:val="20"/>
              </w:rPr>
            </w:pPr>
            <w:r w:rsidRPr="001F6232">
              <w:rPr>
                <w:rFonts w:cs="Arial"/>
                <w:szCs w:val="20"/>
              </w:rPr>
              <w:t>b. Ceilings</w:t>
            </w:r>
          </w:p>
        </w:tc>
        <w:tc>
          <w:tcPr>
            <w:tcW w:w="1748" w:type="dxa"/>
            <w:noWrap/>
            <w:hideMark/>
          </w:tcPr>
          <w:p w14:paraId="5DD791A0"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1FA9F0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6B3018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C4F07F7" w14:textId="77777777" w:rsidR="00CA6312" w:rsidRPr="001F6232" w:rsidRDefault="00CA6312" w:rsidP="00CA6312">
            <w:pPr>
              <w:jc w:val="center"/>
              <w:rPr>
                <w:rFonts w:cs="Arial"/>
                <w:szCs w:val="20"/>
              </w:rPr>
            </w:pPr>
            <w:r w:rsidRPr="001F6232">
              <w:rPr>
                <w:rFonts w:cs="Arial"/>
                <w:szCs w:val="20"/>
              </w:rPr>
              <w:t> </w:t>
            </w:r>
          </w:p>
        </w:tc>
      </w:tr>
      <w:tr w:rsidR="003B764E" w:rsidRPr="001F6232" w14:paraId="3653C061" w14:textId="77777777" w:rsidTr="003B764E">
        <w:trPr>
          <w:trHeight w:val="300"/>
        </w:trPr>
        <w:tc>
          <w:tcPr>
            <w:tcW w:w="2207" w:type="dxa"/>
            <w:noWrap/>
            <w:hideMark/>
          </w:tcPr>
          <w:p w14:paraId="5C12140F" w14:textId="77777777" w:rsidR="00CA6312" w:rsidRPr="001F6232" w:rsidRDefault="00CA6312" w:rsidP="00CA6312">
            <w:pPr>
              <w:jc w:val="center"/>
              <w:rPr>
                <w:rFonts w:cs="Arial"/>
                <w:szCs w:val="20"/>
              </w:rPr>
            </w:pPr>
            <w:r w:rsidRPr="001F6232">
              <w:rPr>
                <w:rFonts w:cs="Arial"/>
                <w:szCs w:val="20"/>
              </w:rPr>
              <w:t>c. Flooring and base</w:t>
            </w:r>
          </w:p>
        </w:tc>
        <w:tc>
          <w:tcPr>
            <w:tcW w:w="1748" w:type="dxa"/>
            <w:noWrap/>
            <w:hideMark/>
          </w:tcPr>
          <w:p w14:paraId="3C985EF0"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C7EEEB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C98879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295C282" w14:textId="77777777" w:rsidR="00CA6312" w:rsidRPr="001F6232" w:rsidRDefault="00CA6312" w:rsidP="00CA6312">
            <w:pPr>
              <w:jc w:val="center"/>
              <w:rPr>
                <w:rFonts w:cs="Arial"/>
                <w:szCs w:val="20"/>
              </w:rPr>
            </w:pPr>
            <w:r w:rsidRPr="001F6232">
              <w:rPr>
                <w:rFonts w:cs="Arial"/>
                <w:szCs w:val="20"/>
              </w:rPr>
              <w:t> </w:t>
            </w:r>
          </w:p>
        </w:tc>
      </w:tr>
      <w:tr w:rsidR="003B764E" w:rsidRPr="001F6232" w14:paraId="7631F2A1" w14:textId="77777777" w:rsidTr="003B764E">
        <w:trPr>
          <w:trHeight w:val="300"/>
        </w:trPr>
        <w:tc>
          <w:tcPr>
            <w:tcW w:w="2207" w:type="dxa"/>
            <w:noWrap/>
            <w:hideMark/>
          </w:tcPr>
          <w:p w14:paraId="46082A32" w14:textId="77777777" w:rsidR="00CA6312" w:rsidRPr="001F6232" w:rsidRDefault="00CA6312" w:rsidP="00CA6312">
            <w:pPr>
              <w:jc w:val="center"/>
              <w:rPr>
                <w:rFonts w:cs="Arial"/>
                <w:szCs w:val="20"/>
              </w:rPr>
            </w:pPr>
            <w:r w:rsidRPr="001F6232">
              <w:rPr>
                <w:rFonts w:cs="Arial"/>
                <w:szCs w:val="20"/>
              </w:rPr>
              <w:t>d. Doors and trim</w:t>
            </w:r>
          </w:p>
        </w:tc>
        <w:tc>
          <w:tcPr>
            <w:tcW w:w="1748" w:type="dxa"/>
            <w:noWrap/>
            <w:hideMark/>
          </w:tcPr>
          <w:p w14:paraId="42479BA7"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502B2730"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28B4E4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545EA14" w14:textId="77777777" w:rsidR="00CA6312" w:rsidRPr="001F6232" w:rsidRDefault="00CA6312" w:rsidP="00CA6312">
            <w:pPr>
              <w:jc w:val="center"/>
              <w:rPr>
                <w:rFonts w:cs="Arial"/>
                <w:szCs w:val="20"/>
              </w:rPr>
            </w:pPr>
            <w:r w:rsidRPr="001F6232">
              <w:rPr>
                <w:rFonts w:cs="Arial"/>
                <w:szCs w:val="20"/>
              </w:rPr>
              <w:t> </w:t>
            </w:r>
          </w:p>
        </w:tc>
      </w:tr>
      <w:tr w:rsidR="003B764E" w:rsidRPr="001F6232" w14:paraId="0C841E54" w14:textId="77777777" w:rsidTr="003B764E">
        <w:trPr>
          <w:trHeight w:val="300"/>
        </w:trPr>
        <w:tc>
          <w:tcPr>
            <w:tcW w:w="2207" w:type="dxa"/>
            <w:noWrap/>
            <w:hideMark/>
          </w:tcPr>
          <w:p w14:paraId="753603DF" w14:textId="77777777" w:rsidR="00CA6312" w:rsidRPr="001F6232" w:rsidRDefault="00CA6312" w:rsidP="00CA6312">
            <w:pPr>
              <w:jc w:val="center"/>
              <w:rPr>
                <w:rFonts w:cs="Arial"/>
                <w:szCs w:val="20"/>
              </w:rPr>
            </w:pPr>
            <w:r w:rsidRPr="001F6232">
              <w:rPr>
                <w:rFonts w:cs="Arial"/>
                <w:szCs w:val="20"/>
              </w:rPr>
              <w:t>e. Casework</w:t>
            </w:r>
          </w:p>
        </w:tc>
        <w:tc>
          <w:tcPr>
            <w:tcW w:w="1748" w:type="dxa"/>
            <w:noWrap/>
            <w:hideMark/>
          </w:tcPr>
          <w:p w14:paraId="343F65BE"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F2EFAD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85B167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97A1BA9" w14:textId="77777777" w:rsidR="00CA6312" w:rsidRPr="001F6232" w:rsidRDefault="00CA6312" w:rsidP="00CA6312">
            <w:pPr>
              <w:jc w:val="center"/>
              <w:rPr>
                <w:rFonts w:cs="Arial"/>
                <w:szCs w:val="20"/>
              </w:rPr>
            </w:pPr>
            <w:r w:rsidRPr="001F6232">
              <w:rPr>
                <w:rFonts w:cs="Arial"/>
                <w:szCs w:val="20"/>
              </w:rPr>
              <w:t> </w:t>
            </w:r>
          </w:p>
        </w:tc>
      </w:tr>
      <w:tr w:rsidR="003B764E" w:rsidRPr="001F6232" w14:paraId="2CFB5A6D" w14:textId="77777777" w:rsidTr="003B764E">
        <w:trPr>
          <w:trHeight w:val="300"/>
        </w:trPr>
        <w:tc>
          <w:tcPr>
            <w:tcW w:w="2207" w:type="dxa"/>
            <w:noWrap/>
            <w:hideMark/>
          </w:tcPr>
          <w:p w14:paraId="438C40A0" w14:textId="77777777" w:rsidR="00CA6312" w:rsidRPr="001F6232" w:rsidRDefault="00CA6312" w:rsidP="00CA6312">
            <w:pPr>
              <w:jc w:val="center"/>
              <w:rPr>
                <w:rFonts w:cs="Arial"/>
                <w:szCs w:val="20"/>
              </w:rPr>
            </w:pPr>
          </w:p>
        </w:tc>
        <w:tc>
          <w:tcPr>
            <w:tcW w:w="1748" w:type="dxa"/>
            <w:noWrap/>
            <w:hideMark/>
          </w:tcPr>
          <w:p w14:paraId="7698183B" w14:textId="77777777" w:rsidR="00CA6312" w:rsidRPr="001F6232" w:rsidRDefault="00CA6312" w:rsidP="00CA6312">
            <w:pPr>
              <w:jc w:val="center"/>
              <w:rPr>
                <w:rFonts w:cs="Arial"/>
                <w:szCs w:val="20"/>
              </w:rPr>
            </w:pPr>
          </w:p>
        </w:tc>
        <w:tc>
          <w:tcPr>
            <w:tcW w:w="3931" w:type="dxa"/>
            <w:noWrap/>
            <w:hideMark/>
          </w:tcPr>
          <w:p w14:paraId="43E69508" w14:textId="77777777" w:rsidR="00CA6312" w:rsidRPr="001F6232" w:rsidRDefault="00CA6312" w:rsidP="00CA6312">
            <w:pPr>
              <w:jc w:val="center"/>
              <w:rPr>
                <w:rFonts w:cs="Arial"/>
                <w:szCs w:val="20"/>
              </w:rPr>
            </w:pPr>
          </w:p>
        </w:tc>
        <w:tc>
          <w:tcPr>
            <w:tcW w:w="732" w:type="dxa"/>
            <w:noWrap/>
            <w:hideMark/>
          </w:tcPr>
          <w:p w14:paraId="7FF028A6" w14:textId="77777777" w:rsidR="00CA6312" w:rsidRPr="001F6232" w:rsidRDefault="00CA6312" w:rsidP="00CA6312">
            <w:pPr>
              <w:jc w:val="center"/>
              <w:rPr>
                <w:rFonts w:cs="Arial"/>
                <w:szCs w:val="20"/>
              </w:rPr>
            </w:pPr>
          </w:p>
        </w:tc>
        <w:tc>
          <w:tcPr>
            <w:tcW w:w="732" w:type="dxa"/>
            <w:noWrap/>
            <w:hideMark/>
          </w:tcPr>
          <w:p w14:paraId="3B5452DA" w14:textId="77777777" w:rsidR="00CA6312" w:rsidRPr="001F6232" w:rsidRDefault="00CA6312" w:rsidP="00CA6312">
            <w:pPr>
              <w:jc w:val="center"/>
              <w:rPr>
                <w:rFonts w:cs="Arial"/>
                <w:szCs w:val="20"/>
              </w:rPr>
            </w:pPr>
          </w:p>
        </w:tc>
      </w:tr>
      <w:tr w:rsidR="003B764E" w:rsidRPr="001F6232" w14:paraId="1094279B" w14:textId="77777777" w:rsidTr="003B764E">
        <w:trPr>
          <w:trHeight w:val="300"/>
        </w:trPr>
        <w:tc>
          <w:tcPr>
            <w:tcW w:w="2207" w:type="dxa"/>
            <w:noWrap/>
            <w:hideMark/>
          </w:tcPr>
          <w:p w14:paraId="41C8CA49" w14:textId="77777777" w:rsidR="00CA6312" w:rsidRPr="001F6232" w:rsidRDefault="00CA6312" w:rsidP="00CA6312">
            <w:pPr>
              <w:jc w:val="center"/>
              <w:rPr>
                <w:rFonts w:cs="Arial"/>
                <w:szCs w:val="20"/>
              </w:rPr>
            </w:pPr>
          </w:p>
        </w:tc>
        <w:tc>
          <w:tcPr>
            <w:tcW w:w="1748" w:type="dxa"/>
            <w:noWrap/>
            <w:hideMark/>
          </w:tcPr>
          <w:p w14:paraId="4F051F52" w14:textId="77777777" w:rsidR="00CA6312" w:rsidRPr="001F6232" w:rsidRDefault="00CA6312" w:rsidP="00CA6312">
            <w:pPr>
              <w:jc w:val="center"/>
              <w:rPr>
                <w:rFonts w:cs="Arial"/>
                <w:szCs w:val="20"/>
              </w:rPr>
            </w:pPr>
          </w:p>
        </w:tc>
        <w:tc>
          <w:tcPr>
            <w:tcW w:w="3931" w:type="dxa"/>
            <w:noWrap/>
            <w:hideMark/>
          </w:tcPr>
          <w:p w14:paraId="128F6D99" w14:textId="77777777" w:rsidR="00CA6312" w:rsidRPr="001F6232" w:rsidRDefault="00CA6312" w:rsidP="00CA6312">
            <w:pPr>
              <w:jc w:val="center"/>
              <w:rPr>
                <w:rFonts w:cs="Arial"/>
                <w:szCs w:val="20"/>
              </w:rPr>
            </w:pPr>
          </w:p>
        </w:tc>
        <w:tc>
          <w:tcPr>
            <w:tcW w:w="732" w:type="dxa"/>
            <w:noWrap/>
            <w:hideMark/>
          </w:tcPr>
          <w:p w14:paraId="236C5423" w14:textId="77777777" w:rsidR="00CA6312" w:rsidRPr="001F6232" w:rsidRDefault="00CA6312" w:rsidP="00CA6312">
            <w:pPr>
              <w:jc w:val="center"/>
              <w:rPr>
                <w:rFonts w:cs="Arial"/>
                <w:szCs w:val="20"/>
              </w:rPr>
            </w:pPr>
          </w:p>
        </w:tc>
        <w:tc>
          <w:tcPr>
            <w:tcW w:w="732" w:type="dxa"/>
            <w:noWrap/>
            <w:hideMark/>
          </w:tcPr>
          <w:p w14:paraId="0DE4761E" w14:textId="77777777" w:rsidR="00CA6312" w:rsidRPr="001F6232" w:rsidRDefault="00CA6312" w:rsidP="00CA6312">
            <w:pPr>
              <w:jc w:val="center"/>
              <w:rPr>
                <w:rFonts w:cs="Arial"/>
                <w:szCs w:val="20"/>
              </w:rPr>
            </w:pPr>
          </w:p>
        </w:tc>
      </w:tr>
      <w:tr w:rsidR="003B764E" w:rsidRPr="001F6232" w14:paraId="24975181" w14:textId="77777777" w:rsidTr="003B764E">
        <w:trPr>
          <w:trHeight w:val="300"/>
        </w:trPr>
        <w:tc>
          <w:tcPr>
            <w:tcW w:w="2207" w:type="dxa"/>
            <w:noWrap/>
            <w:hideMark/>
          </w:tcPr>
          <w:p w14:paraId="1EC01C75" w14:textId="77777777" w:rsidR="00CA6312" w:rsidRPr="001F6232" w:rsidRDefault="00CA6312" w:rsidP="00CA6312">
            <w:pPr>
              <w:jc w:val="center"/>
              <w:rPr>
                <w:rFonts w:cs="Arial"/>
                <w:szCs w:val="20"/>
              </w:rPr>
            </w:pPr>
          </w:p>
        </w:tc>
        <w:tc>
          <w:tcPr>
            <w:tcW w:w="1748" w:type="dxa"/>
            <w:noWrap/>
            <w:hideMark/>
          </w:tcPr>
          <w:p w14:paraId="4B10825B" w14:textId="77777777" w:rsidR="00CA6312" w:rsidRPr="001F6232" w:rsidRDefault="00CA6312" w:rsidP="00CA6312">
            <w:pPr>
              <w:jc w:val="center"/>
              <w:rPr>
                <w:rFonts w:cs="Arial"/>
                <w:szCs w:val="20"/>
              </w:rPr>
            </w:pPr>
          </w:p>
        </w:tc>
        <w:tc>
          <w:tcPr>
            <w:tcW w:w="3931" w:type="dxa"/>
            <w:noWrap/>
            <w:hideMark/>
          </w:tcPr>
          <w:p w14:paraId="5365AC55" w14:textId="77777777" w:rsidR="00CA6312" w:rsidRPr="001F6232" w:rsidRDefault="00CA6312" w:rsidP="00CA6312">
            <w:pPr>
              <w:jc w:val="center"/>
              <w:rPr>
                <w:rFonts w:cs="Arial"/>
                <w:szCs w:val="20"/>
              </w:rPr>
            </w:pPr>
          </w:p>
        </w:tc>
        <w:tc>
          <w:tcPr>
            <w:tcW w:w="732" w:type="dxa"/>
            <w:noWrap/>
            <w:hideMark/>
          </w:tcPr>
          <w:p w14:paraId="7E911975" w14:textId="77777777" w:rsidR="00CA6312" w:rsidRPr="001F6232" w:rsidRDefault="00CA6312" w:rsidP="00CA6312">
            <w:pPr>
              <w:jc w:val="center"/>
              <w:rPr>
                <w:rFonts w:cs="Arial"/>
                <w:szCs w:val="20"/>
              </w:rPr>
            </w:pPr>
          </w:p>
        </w:tc>
        <w:tc>
          <w:tcPr>
            <w:tcW w:w="732" w:type="dxa"/>
            <w:noWrap/>
            <w:hideMark/>
          </w:tcPr>
          <w:p w14:paraId="1F8AA2E1" w14:textId="77777777" w:rsidR="00CA6312" w:rsidRPr="001F6232" w:rsidRDefault="00CA6312" w:rsidP="00CA6312">
            <w:pPr>
              <w:jc w:val="center"/>
              <w:rPr>
                <w:rFonts w:cs="Arial"/>
                <w:szCs w:val="20"/>
              </w:rPr>
            </w:pPr>
          </w:p>
        </w:tc>
      </w:tr>
      <w:tr w:rsidR="003B764E" w:rsidRPr="001F6232" w14:paraId="49B673D1" w14:textId="77777777" w:rsidTr="003B764E">
        <w:trPr>
          <w:trHeight w:val="300"/>
        </w:trPr>
        <w:tc>
          <w:tcPr>
            <w:tcW w:w="2207" w:type="dxa"/>
            <w:noWrap/>
            <w:hideMark/>
          </w:tcPr>
          <w:p w14:paraId="5C1E8B71" w14:textId="77777777" w:rsidR="00CA6312" w:rsidRPr="001F6232" w:rsidRDefault="00CA6312" w:rsidP="00CA6312">
            <w:pPr>
              <w:jc w:val="center"/>
              <w:rPr>
                <w:rFonts w:cs="Arial"/>
                <w:szCs w:val="20"/>
              </w:rPr>
            </w:pPr>
          </w:p>
        </w:tc>
        <w:tc>
          <w:tcPr>
            <w:tcW w:w="1748" w:type="dxa"/>
            <w:noWrap/>
            <w:hideMark/>
          </w:tcPr>
          <w:p w14:paraId="1AD85621" w14:textId="77777777" w:rsidR="00CA6312" w:rsidRPr="001F6232" w:rsidRDefault="00CA6312" w:rsidP="00CA6312">
            <w:pPr>
              <w:jc w:val="center"/>
              <w:rPr>
                <w:rFonts w:cs="Arial"/>
                <w:szCs w:val="20"/>
              </w:rPr>
            </w:pPr>
          </w:p>
        </w:tc>
        <w:tc>
          <w:tcPr>
            <w:tcW w:w="3931" w:type="dxa"/>
            <w:noWrap/>
            <w:hideMark/>
          </w:tcPr>
          <w:p w14:paraId="786CEEED" w14:textId="77777777" w:rsidR="00CA6312" w:rsidRPr="001F6232" w:rsidRDefault="00CA6312" w:rsidP="00CA6312">
            <w:pPr>
              <w:jc w:val="center"/>
              <w:rPr>
                <w:rFonts w:cs="Arial"/>
                <w:szCs w:val="20"/>
              </w:rPr>
            </w:pPr>
          </w:p>
        </w:tc>
        <w:tc>
          <w:tcPr>
            <w:tcW w:w="732" w:type="dxa"/>
            <w:noWrap/>
            <w:hideMark/>
          </w:tcPr>
          <w:p w14:paraId="0616EA1F" w14:textId="77777777" w:rsidR="00CA6312" w:rsidRPr="001F6232" w:rsidRDefault="00CA6312" w:rsidP="00CA6312">
            <w:pPr>
              <w:jc w:val="center"/>
              <w:rPr>
                <w:rFonts w:cs="Arial"/>
                <w:szCs w:val="20"/>
              </w:rPr>
            </w:pPr>
          </w:p>
        </w:tc>
        <w:tc>
          <w:tcPr>
            <w:tcW w:w="732" w:type="dxa"/>
            <w:noWrap/>
            <w:hideMark/>
          </w:tcPr>
          <w:p w14:paraId="382049A8" w14:textId="77777777" w:rsidR="00CA6312" w:rsidRPr="001F6232" w:rsidRDefault="00CA6312" w:rsidP="00CA6312">
            <w:pPr>
              <w:jc w:val="center"/>
              <w:rPr>
                <w:rFonts w:cs="Arial"/>
                <w:szCs w:val="20"/>
              </w:rPr>
            </w:pPr>
          </w:p>
        </w:tc>
      </w:tr>
      <w:tr w:rsidR="003B764E" w:rsidRPr="001F6232" w14:paraId="126E316F" w14:textId="77777777" w:rsidTr="003B764E">
        <w:trPr>
          <w:trHeight w:val="300"/>
        </w:trPr>
        <w:tc>
          <w:tcPr>
            <w:tcW w:w="3955" w:type="dxa"/>
            <w:gridSpan w:val="2"/>
            <w:noWrap/>
            <w:hideMark/>
          </w:tcPr>
          <w:p w14:paraId="77860532" w14:textId="77777777" w:rsidR="00CA6312" w:rsidRPr="001F6232" w:rsidRDefault="00CA6312" w:rsidP="00CA6312">
            <w:pPr>
              <w:jc w:val="center"/>
              <w:rPr>
                <w:rFonts w:cs="Arial"/>
                <w:b/>
                <w:bCs/>
                <w:szCs w:val="20"/>
              </w:rPr>
            </w:pPr>
            <w:r w:rsidRPr="001F6232">
              <w:rPr>
                <w:rFonts w:cs="Arial"/>
                <w:b/>
                <w:bCs/>
                <w:szCs w:val="20"/>
              </w:rPr>
              <w:t>Sunrise Facility Condition Assessment</w:t>
            </w:r>
          </w:p>
        </w:tc>
        <w:tc>
          <w:tcPr>
            <w:tcW w:w="3931" w:type="dxa"/>
            <w:noWrap/>
            <w:hideMark/>
          </w:tcPr>
          <w:p w14:paraId="6B823B0F" w14:textId="77777777" w:rsidR="00CA6312" w:rsidRPr="001F6232" w:rsidRDefault="00CA6312">
            <w:pPr>
              <w:jc w:val="center"/>
              <w:rPr>
                <w:rFonts w:cs="Arial"/>
                <w:szCs w:val="20"/>
              </w:rPr>
            </w:pPr>
            <w:r w:rsidRPr="001F6232">
              <w:rPr>
                <w:rFonts w:cs="Arial"/>
                <w:szCs w:val="20"/>
              </w:rPr>
              <w:t xml:space="preserve">Attached photos also help to document current </w:t>
            </w:r>
            <w:proofErr w:type="gramStart"/>
            <w:r w:rsidRPr="001F6232">
              <w:rPr>
                <w:rFonts w:cs="Arial"/>
                <w:szCs w:val="20"/>
              </w:rPr>
              <w:t>condition</w:t>
            </w:r>
            <w:proofErr w:type="gramEnd"/>
            <w:r w:rsidRPr="001F6232">
              <w:rPr>
                <w:rFonts w:cs="Arial"/>
                <w:szCs w:val="20"/>
              </w:rPr>
              <w:t xml:space="preserve">. </w:t>
            </w:r>
          </w:p>
        </w:tc>
        <w:tc>
          <w:tcPr>
            <w:tcW w:w="732" w:type="dxa"/>
            <w:noWrap/>
            <w:hideMark/>
          </w:tcPr>
          <w:p w14:paraId="7E209DDD" w14:textId="77777777" w:rsidR="00CA6312" w:rsidRPr="001F6232" w:rsidRDefault="00CA6312">
            <w:pPr>
              <w:jc w:val="center"/>
              <w:rPr>
                <w:rFonts w:cs="Arial"/>
                <w:szCs w:val="20"/>
              </w:rPr>
            </w:pPr>
          </w:p>
        </w:tc>
        <w:tc>
          <w:tcPr>
            <w:tcW w:w="732" w:type="dxa"/>
            <w:noWrap/>
            <w:hideMark/>
          </w:tcPr>
          <w:p w14:paraId="44552B62" w14:textId="77777777" w:rsidR="00CA6312" w:rsidRPr="001F6232" w:rsidRDefault="00CA6312" w:rsidP="00CA6312">
            <w:pPr>
              <w:jc w:val="center"/>
              <w:rPr>
                <w:rFonts w:cs="Arial"/>
                <w:szCs w:val="20"/>
              </w:rPr>
            </w:pPr>
          </w:p>
        </w:tc>
      </w:tr>
      <w:tr w:rsidR="003B764E" w:rsidRPr="001F6232" w14:paraId="70C7BE77" w14:textId="77777777" w:rsidTr="003B764E">
        <w:trPr>
          <w:trHeight w:val="300"/>
        </w:trPr>
        <w:tc>
          <w:tcPr>
            <w:tcW w:w="3955" w:type="dxa"/>
            <w:gridSpan w:val="2"/>
            <w:noWrap/>
            <w:hideMark/>
          </w:tcPr>
          <w:p w14:paraId="286B3935" w14:textId="77777777" w:rsidR="00CA6312" w:rsidRPr="001F6232" w:rsidRDefault="00CA6312" w:rsidP="00CA6312">
            <w:pPr>
              <w:jc w:val="center"/>
              <w:rPr>
                <w:rFonts w:cs="Arial"/>
                <w:b/>
                <w:bCs/>
                <w:szCs w:val="20"/>
              </w:rPr>
            </w:pPr>
            <w:r w:rsidRPr="001F6232">
              <w:rPr>
                <w:rFonts w:cs="Arial"/>
                <w:b/>
                <w:bCs/>
                <w:szCs w:val="20"/>
              </w:rPr>
              <w:t>Condition at beginning of lease</w:t>
            </w:r>
          </w:p>
        </w:tc>
        <w:tc>
          <w:tcPr>
            <w:tcW w:w="3931" w:type="dxa"/>
            <w:noWrap/>
            <w:hideMark/>
          </w:tcPr>
          <w:p w14:paraId="347E5D7A" w14:textId="77777777" w:rsidR="00CA6312" w:rsidRPr="001F6232" w:rsidRDefault="00CA6312" w:rsidP="00CA6312">
            <w:pPr>
              <w:jc w:val="center"/>
              <w:rPr>
                <w:rFonts w:cs="Arial"/>
                <w:b/>
                <w:bCs/>
                <w:szCs w:val="20"/>
              </w:rPr>
            </w:pPr>
          </w:p>
        </w:tc>
        <w:tc>
          <w:tcPr>
            <w:tcW w:w="732" w:type="dxa"/>
            <w:noWrap/>
            <w:hideMark/>
          </w:tcPr>
          <w:p w14:paraId="6ED4E623" w14:textId="77777777" w:rsidR="00CA6312" w:rsidRPr="001F6232" w:rsidRDefault="00CA6312" w:rsidP="00CA6312">
            <w:pPr>
              <w:jc w:val="center"/>
              <w:rPr>
                <w:rFonts w:cs="Arial"/>
                <w:szCs w:val="20"/>
              </w:rPr>
            </w:pPr>
          </w:p>
        </w:tc>
        <w:tc>
          <w:tcPr>
            <w:tcW w:w="732" w:type="dxa"/>
            <w:noWrap/>
            <w:hideMark/>
          </w:tcPr>
          <w:p w14:paraId="788DBE3A" w14:textId="77777777" w:rsidR="00CA6312" w:rsidRPr="001F6232" w:rsidRDefault="00CA6312" w:rsidP="00CA6312">
            <w:pPr>
              <w:jc w:val="center"/>
              <w:rPr>
                <w:rFonts w:cs="Arial"/>
                <w:szCs w:val="20"/>
              </w:rPr>
            </w:pPr>
          </w:p>
        </w:tc>
      </w:tr>
      <w:tr w:rsidR="003B764E" w:rsidRPr="001F6232" w14:paraId="78B24765" w14:textId="77777777" w:rsidTr="003B764E">
        <w:trPr>
          <w:trHeight w:val="300"/>
        </w:trPr>
        <w:tc>
          <w:tcPr>
            <w:tcW w:w="3955" w:type="dxa"/>
            <w:gridSpan w:val="2"/>
            <w:noWrap/>
            <w:hideMark/>
          </w:tcPr>
          <w:p w14:paraId="39E2BDC3" w14:textId="77777777" w:rsidR="00CA6312" w:rsidRPr="001F6232" w:rsidRDefault="00CA6312" w:rsidP="00CA6312">
            <w:pPr>
              <w:jc w:val="center"/>
              <w:rPr>
                <w:rFonts w:cs="Arial"/>
                <w:szCs w:val="20"/>
              </w:rPr>
            </w:pPr>
            <w:r w:rsidRPr="001F6232">
              <w:rPr>
                <w:rFonts w:cs="Arial"/>
                <w:szCs w:val="20"/>
              </w:rPr>
              <w:lastRenderedPageBreak/>
              <w:t xml:space="preserve">Condition coding: 1- </w:t>
            </w:r>
            <w:proofErr w:type="gramStart"/>
            <w:r w:rsidRPr="001F6232">
              <w:rPr>
                <w:rFonts w:cs="Arial"/>
                <w:szCs w:val="20"/>
              </w:rPr>
              <w:t>Good  2</w:t>
            </w:r>
            <w:proofErr w:type="gramEnd"/>
            <w:r w:rsidRPr="001F6232">
              <w:rPr>
                <w:rFonts w:cs="Arial"/>
                <w:szCs w:val="20"/>
              </w:rPr>
              <w:t>-Fair  3-Poor</w:t>
            </w:r>
          </w:p>
        </w:tc>
        <w:tc>
          <w:tcPr>
            <w:tcW w:w="3931" w:type="dxa"/>
            <w:noWrap/>
            <w:hideMark/>
          </w:tcPr>
          <w:p w14:paraId="4A96B649" w14:textId="039798F2" w:rsidR="00CA6312" w:rsidRPr="001F6232" w:rsidRDefault="00B11CC3" w:rsidP="00CA6312">
            <w:pPr>
              <w:jc w:val="center"/>
              <w:rPr>
                <w:rFonts w:cs="Arial"/>
                <w:szCs w:val="20"/>
              </w:rPr>
            </w:pPr>
            <w:sdt>
              <w:sdtPr>
                <w:rPr>
                  <w:rFonts w:cs="Arial"/>
                  <w:szCs w:val="20"/>
                </w:rPr>
                <w:id w:val="-744110514"/>
                <w:docPartObj>
                  <w:docPartGallery w:val="Watermarks"/>
                </w:docPartObj>
              </w:sdtPr>
              <w:sdtEndPr/>
              <w:sdtContent>
                <w:r w:rsidR="00AB406D" w:rsidRPr="00AB406D">
                  <w:rPr>
                    <w:rFonts w:cs="Arial"/>
                    <w:noProof/>
                    <w:szCs w:val="20"/>
                  </w:rPr>
                  <mc:AlternateContent>
                    <mc:Choice Requires="wps">
                      <w:drawing>
                        <wp:anchor distT="0" distB="0" distL="114300" distR="114300" simplePos="0" relativeHeight="251658241" behindDoc="1" locked="0" layoutInCell="0" allowOverlap="1" wp14:anchorId="0EC45A38" wp14:editId="28143038">
                          <wp:simplePos x="0" y="0"/>
                          <wp:positionH relativeFrom="margin">
                            <wp:align>center</wp:align>
                          </wp:positionH>
                          <wp:positionV relativeFrom="margin">
                            <wp:align>center</wp:align>
                          </wp:positionV>
                          <wp:extent cx="5865495" cy="2513965"/>
                          <wp:effectExtent l="0" t="1447800" r="0" b="1105535"/>
                          <wp:wrapNone/>
                          <wp:docPr id="100913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B5C1FB"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45A38" id="Text Box 6" o:spid="_x0000_s1027" type="#_x0000_t202" style="position:absolute;left:0;text-align:left;margin-left:0;margin-top:0;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1DB5C1FB"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CA6312" w:rsidRPr="001F6232">
              <w:rPr>
                <w:rFonts w:cs="Arial"/>
                <w:szCs w:val="20"/>
              </w:rPr>
              <w:t>N/A - Not Observable</w:t>
            </w:r>
          </w:p>
        </w:tc>
        <w:tc>
          <w:tcPr>
            <w:tcW w:w="732" w:type="dxa"/>
            <w:noWrap/>
            <w:hideMark/>
          </w:tcPr>
          <w:p w14:paraId="12DBDD3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7C1965E" w14:textId="77777777" w:rsidR="00CA6312" w:rsidRPr="001F6232" w:rsidRDefault="00CA6312" w:rsidP="00CA6312">
            <w:pPr>
              <w:jc w:val="center"/>
              <w:rPr>
                <w:rFonts w:cs="Arial"/>
                <w:szCs w:val="20"/>
              </w:rPr>
            </w:pPr>
            <w:r w:rsidRPr="001F6232">
              <w:rPr>
                <w:rFonts w:cs="Arial"/>
                <w:szCs w:val="20"/>
              </w:rPr>
              <w:t> </w:t>
            </w:r>
          </w:p>
        </w:tc>
      </w:tr>
      <w:tr w:rsidR="003B764E" w:rsidRPr="001F6232" w14:paraId="7780516D" w14:textId="77777777" w:rsidTr="003B764E">
        <w:trPr>
          <w:trHeight w:val="300"/>
        </w:trPr>
        <w:tc>
          <w:tcPr>
            <w:tcW w:w="2207" w:type="dxa"/>
            <w:noWrap/>
            <w:hideMark/>
          </w:tcPr>
          <w:p w14:paraId="6A69F72F" w14:textId="77777777" w:rsidR="00CA6312" w:rsidRPr="001F6232" w:rsidRDefault="00CA6312" w:rsidP="00CA6312">
            <w:pPr>
              <w:jc w:val="center"/>
              <w:rPr>
                <w:rFonts w:cs="Arial"/>
                <w:b/>
                <w:bCs/>
                <w:szCs w:val="20"/>
              </w:rPr>
            </w:pPr>
            <w:r w:rsidRPr="001F6232">
              <w:rPr>
                <w:rFonts w:cs="Arial"/>
                <w:b/>
                <w:bCs/>
                <w:szCs w:val="20"/>
              </w:rPr>
              <w:t>5. Kitchen:</w:t>
            </w:r>
          </w:p>
        </w:tc>
        <w:tc>
          <w:tcPr>
            <w:tcW w:w="1748" w:type="dxa"/>
            <w:noWrap/>
            <w:hideMark/>
          </w:tcPr>
          <w:p w14:paraId="7E3CABE6"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789B90FC"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03160C4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FE10B6D" w14:textId="77777777" w:rsidR="00CA6312" w:rsidRPr="001F6232" w:rsidRDefault="00CA6312" w:rsidP="00CA6312">
            <w:pPr>
              <w:jc w:val="center"/>
              <w:rPr>
                <w:rFonts w:cs="Arial"/>
                <w:szCs w:val="20"/>
              </w:rPr>
            </w:pPr>
            <w:r w:rsidRPr="001F6232">
              <w:rPr>
                <w:rFonts w:cs="Arial"/>
                <w:szCs w:val="20"/>
              </w:rPr>
              <w:t> </w:t>
            </w:r>
          </w:p>
        </w:tc>
      </w:tr>
      <w:tr w:rsidR="003B764E" w:rsidRPr="001F6232" w14:paraId="05C66FDF" w14:textId="77777777" w:rsidTr="003B764E">
        <w:trPr>
          <w:trHeight w:val="300"/>
        </w:trPr>
        <w:tc>
          <w:tcPr>
            <w:tcW w:w="2207" w:type="dxa"/>
            <w:noWrap/>
            <w:hideMark/>
          </w:tcPr>
          <w:p w14:paraId="10C0CB0C" w14:textId="77777777" w:rsidR="00CA6312" w:rsidRPr="001F6232" w:rsidRDefault="00CA6312" w:rsidP="00CA6312">
            <w:pPr>
              <w:jc w:val="center"/>
              <w:rPr>
                <w:rFonts w:cs="Arial"/>
                <w:szCs w:val="20"/>
              </w:rPr>
            </w:pPr>
            <w:r w:rsidRPr="001F6232">
              <w:rPr>
                <w:rFonts w:cs="Arial"/>
                <w:szCs w:val="20"/>
              </w:rPr>
              <w:t>a. Appliances</w:t>
            </w:r>
          </w:p>
        </w:tc>
        <w:tc>
          <w:tcPr>
            <w:tcW w:w="1748" w:type="dxa"/>
            <w:noWrap/>
            <w:hideMark/>
          </w:tcPr>
          <w:p w14:paraId="4F3A35FE"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73638A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62911CD"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09CADDB" w14:textId="77777777" w:rsidR="00CA6312" w:rsidRPr="001F6232" w:rsidRDefault="00CA6312" w:rsidP="00CA6312">
            <w:pPr>
              <w:jc w:val="center"/>
              <w:rPr>
                <w:rFonts w:cs="Arial"/>
                <w:szCs w:val="20"/>
              </w:rPr>
            </w:pPr>
            <w:r w:rsidRPr="001F6232">
              <w:rPr>
                <w:rFonts w:cs="Arial"/>
                <w:szCs w:val="20"/>
              </w:rPr>
              <w:t> </w:t>
            </w:r>
          </w:p>
        </w:tc>
      </w:tr>
      <w:tr w:rsidR="003B764E" w:rsidRPr="001F6232" w14:paraId="5C940BD4" w14:textId="77777777" w:rsidTr="003B764E">
        <w:trPr>
          <w:trHeight w:val="300"/>
        </w:trPr>
        <w:tc>
          <w:tcPr>
            <w:tcW w:w="2207" w:type="dxa"/>
            <w:noWrap/>
            <w:hideMark/>
          </w:tcPr>
          <w:p w14:paraId="28BE722A" w14:textId="77777777" w:rsidR="00CA6312" w:rsidRPr="001F6232" w:rsidRDefault="00CA6312" w:rsidP="00CA6312">
            <w:pPr>
              <w:jc w:val="center"/>
              <w:rPr>
                <w:rFonts w:cs="Arial"/>
                <w:szCs w:val="20"/>
              </w:rPr>
            </w:pPr>
            <w:r w:rsidRPr="001F6232">
              <w:rPr>
                <w:rFonts w:cs="Arial"/>
                <w:szCs w:val="20"/>
              </w:rPr>
              <w:t>b. Casework</w:t>
            </w:r>
          </w:p>
        </w:tc>
        <w:tc>
          <w:tcPr>
            <w:tcW w:w="1748" w:type="dxa"/>
            <w:noWrap/>
            <w:hideMark/>
          </w:tcPr>
          <w:p w14:paraId="2D2E78EB"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6AE1AA0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E44ECDD"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53FD324" w14:textId="77777777" w:rsidR="00CA6312" w:rsidRPr="001F6232" w:rsidRDefault="00CA6312" w:rsidP="00CA6312">
            <w:pPr>
              <w:jc w:val="center"/>
              <w:rPr>
                <w:rFonts w:cs="Arial"/>
                <w:szCs w:val="20"/>
              </w:rPr>
            </w:pPr>
            <w:r w:rsidRPr="001F6232">
              <w:rPr>
                <w:rFonts w:cs="Arial"/>
                <w:szCs w:val="20"/>
              </w:rPr>
              <w:t> </w:t>
            </w:r>
          </w:p>
        </w:tc>
      </w:tr>
      <w:tr w:rsidR="003B764E" w:rsidRPr="001F6232" w14:paraId="5F2E3A59" w14:textId="77777777" w:rsidTr="003B764E">
        <w:trPr>
          <w:trHeight w:val="300"/>
        </w:trPr>
        <w:tc>
          <w:tcPr>
            <w:tcW w:w="2207" w:type="dxa"/>
            <w:noWrap/>
            <w:hideMark/>
          </w:tcPr>
          <w:p w14:paraId="3696B89B" w14:textId="77777777" w:rsidR="00CA6312" w:rsidRPr="001F6232" w:rsidRDefault="00CA6312" w:rsidP="00CA6312">
            <w:pPr>
              <w:jc w:val="center"/>
              <w:rPr>
                <w:rFonts w:cs="Arial"/>
                <w:szCs w:val="20"/>
              </w:rPr>
            </w:pPr>
            <w:r w:rsidRPr="001F6232">
              <w:rPr>
                <w:rFonts w:cs="Arial"/>
                <w:szCs w:val="20"/>
              </w:rPr>
              <w:t>c. Flooring</w:t>
            </w:r>
          </w:p>
        </w:tc>
        <w:tc>
          <w:tcPr>
            <w:tcW w:w="1748" w:type="dxa"/>
            <w:noWrap/>
            <w:hideMark/>
          </w:tcPr>
          <w:p w14:paraId="4F34DE0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A37D7C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B5E4145"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9FAA239" w14:textId="77777777" w:rsidR="00CA6312" w:rsidRPr="001F6232" w:rsidRDefault="00CA6312" w:rsidP="00CA6312">
            <w:pPr>
              <w:jc w:val="center"/>
              <w:rPr>
                <w:rFonts w:cs="Arial"/>
                <w:szCs w:val="20"/>
              </w:rPr>
            </w:pPr>
            <w:r w:rsidRPr="001F6232">
              <w:rPr>
                <w:rFonts w:cs="Arial"/>
                <w:szCs w:val="20"/>
              </w:rPr>
              <w:t> </w:t>
            </w:r>
          </w:p>
        </w:tc>
      </w:tr>
      <w:tr w:rsidR="003B764E" w:rsidRPr="001F6232" w14:paraId="2C5ADB45" w14:textId="77777777" w:rsidTr="003B764E">
        <w:trPr>
          <w:trHeight w:val="300"/>
        </w:trPr>
        <w:tc>
          <w:tcPr>
            <w:tcW w:w="2207" w:type="dxa"/>
            <w:noWrap/>
            <w:hideMark/>
          </w:tcPr>
          <w:p w14:paraId="0B8159C7" w14:textId="77777777" w:rsidR="00CA6312" w:rsidRPr="001F6232" w:rsidRDefault="00CA6312" w:rsidP="00CA6312">
            <w:pPr>
              <w:jc w:val="center"/>
              <w:rPr>
                <w:rFonts w:cs="Arial"/>
                <w:szCs w:val="20"/>
              </w:rPr>
            </w:pPr>
            <w:r w:rsidRPr="001F6232">
              <w:rPr>
                <w:rFonts w:cs="Arial"/>
                <w:szCs w:val="20"/>
              </w:rPr>
              <w:t>d. Walls</w:t>
            </w:r>
          </w:p>
        </w:tc>
        <w:tc>
          <w:tcPr>
            <w:tcW w:w="1748" w:type="dxa"/>
            <w:noWrap/>
            <w:hideMark/>
          </w:tcPr>
          <w:p w14:paraId="7C5DDAEA"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7A448F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4909655"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9E409DB" w14:textId="77777777" w:rsidR="00CA6312" w:rsidRPr="001F6232" w:rsidRDefault="00CA6312" w:rsidP="00CA6312">
            <w:pPr>
              <w:jc w:val="center"/>
              <w:rPr>
                <w:rFonts w:cs="Arial"/>
                <w:szCs w:val="20"/>
              </w:rPr>
            </w:pPr>
            <w:r w:rsidRPr="001F6232">
              <w:rPr>
                <w:rFonts w:cs="Arial"/>
                <w:szCs w:val="20"/>
              </w:rPr>
              <w:t> </w:t>
            </w:r>
          </w:p>
        </w:tc>
      </w:tr>
      <w:tr w:rsidR="003B764E" w:rsidRPr="001F6232" w14:paraId="7C29B6A5" w14:textId="77777777" w:rsidTr="003B764E">
        <w:trPr>
          <w:trHeight w:val="300"/>
        </w:trPr>
        <w:tc>
          <w:tcPr>
            <w:tcW w:w="2207" w:type="dxa"/>
            <w:noWrap/>
            <w:hideMark/>
          </w:tcPr>
          <w:p w14:paraId="349AAF33" w14:textId="77777777" w:rsidR="00CA6312" w:rsidRPr="001F6232" w:rsidRDefault="00CA6312" w:rsidP="00CA6312">
            <w:pPr>
              <w:jc w:val="center"/>
              <w:rPr>
                <w:rFonts w:cs="Arial"/>
                <w:szCs w:val="20"/>
              </w:rPr>
            </w:pPr>
            <w:r w:rsidRPr="001F6232">
              <w:rPr>
                <w:rFonts w:cs="Arial"/>
                <w:szCs w:val="20"/>
              </w:rPr>
              <w:t>e. Ceiling</w:t>
            </w:r>
          </w:p>
        </w:tc>
        <w:tc>
          <w:tcPr>
            <w:tcW w:w="1748" w:type="dxa"/>
            <w:noWrap/>
            <w:hideMark/>
          </w:tcPr>
          <w:p w14:paraId="2D3FF5CB"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9C5446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FDE5DE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0C5B7D1" w14:textId="77777777" w:rsidR="00CA6312" w:rsidRPr="001F6232" w:rsidRDefault="00CA6312" w:rsidP="00CA6312">
            <w:pPr>
              <w:jc w:val="center"/>
              <w:rPr>
                <w:rFonts w:cs="Arial"/>
                <w:szCs w:val="20"/>
              </w:rPr>
            </w:pPr>
            <w:r w:rsidRPr="001F6232">
              <w:rPr>
                <w:rFonts w:cs="Arial"/>
                <w:szCs w:val="20"/>
              </w:rPr>
              <w:t> </w:t>
            </w:r>
          </w:p>
        </w:tc>
      </w:tr>
      <w:tr w:rsidR="003B764E" w:rsidRPr="001F6232" w14:paraId="71A860DE" w14:textId="77777777" w:rsidTr="003B764E">
        <w:trPr>
          <w:trHeight w:val="300"/>
        </w:trPr>
        <w:tc>
          <w:tcPr>
            <w:tcW w:w="2207" w:type="dxa"/>
            <w:noWrap/>
            <w:hideMark/>
          </w:tcPr>
          <w:p w14:paraId="6750E375" w14:textId="77777777" w:rsidR="00CA6312" w:rsidRPr="001F6232" w:rsidRDefault="00CA6312" w:rsidP="00CA6312">
            <w:pPr>
              <w:jc w:val="center"/>
              <w:rPr>
                <w:rFonts w:cs="Arial"/>
                <w:szCs w:val="20"/>
              </w:rPr>
            </w:pPr>
            <w:r w:rsidRPr="001F6232">
              <w:rPr>
                <w:rFonts w:cs="Arial"/>
                <w:szCs w:val="20"/>
              </w:rPr>
              <w:t>f. Utilities</w:t>
            </w:r>
          </w:p>
        </w:tc>
        <w:tc>
          <w:tcPr>
            <w:tcW w:w="1748" w:type="dxa"/>
            <w:noWrap/>
            <w:hideMark/>
          </w:tcPr>
          <w:p w14:paraId="2532E1BD"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C0AC82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4AD7EB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EE35106" w14:textId="77777777" w:rsidR="00CA6312" w:rsidRPr="001F6232" w:rsidRDefault="00CA6312" w:rsidP="00CA6312">
            <w:pPr>
              <w:jc w:val="center"/>
              <w:rPr>
                <w:rFonts w:cs="Arial"/>
                <w:szCs w:val="20"/>
              </w:rPr>
            </w:pPr>
            <w:r w:rsidRPr="001F6232">
              <w:rPr>
                <w:rFonts w:cs="Arial"/>
                <w:szCs w:val="20"/>
              </w:rPr>
              <w:t> </w:t>
            </w:r>
          </w:p>
        </w:tc>
      </w:tr>
      <w:tr w:rsidR="003B764E" w:rsidRPr="001F6232" w14:paraId="4FFD7B31" w14:textId="77777777" w:rsidTr="003B764E">
        <w:trPr>
          <w:trHeight w:val="300"/>
        </w:trPr>
        <w:tc>
          <w:tcPr>
            <w:tcW w:w="2207" w:type="dxa"/>
            <w:noWrap/>
            <w:hideMark/>
          </w:tcPr>
          <w:p w14:paraId="63991111" w14:textId="77777777" w:rsidR="00CA6312" w:rsidRPr="001F6232" w:rsidRDefault="00CA6312" w:rsidP="00CA6312">
            <w:pPr>
              <w:jc w:val="center"/>
              <w:rPr>
                <w:rFonts w:cs="Arial"/>
                <w:szCs w:val="20"/>
              </w:rPr>
            </w:pPr>
            <w:r w:rsidRPr="001F6232">
              <w:rPr>
                <w:rFonts w:cs="Arial"/>
                <w:szCs w:val="20"/>
              </w:rPr>
              <w:t>g. Plumbing fixtures</w:t>
            </w:r>
          </w:p>
        </w:tc>
        <w:tc>
          <w:tcPr>
            <w:tcW w:w="1748" w:type="dxa"/>
            <w:noWrap/>
            <w:hideMark/>
          </w:tcPr>
          <w:p w14:paraId="0230B317"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1531AC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C36F839"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3DD6877" w14:textId="77777777" w:rsidR="00CA6312" w:rsidRPr="001F6232" w:rsidRDefault="00CA6312" w:rsidP="00CA6312">
            <w:pPr>
              <w:jc w:val="center"/>
              <w:rPr>
                <w:rFonts w:cs="Arial"/>
                <w:szCs w:val="20"/>
              </w:rPr>
            </w:pPr>
            <w:r w:rsidRPr="001F6232">
              <w:rPr>
                <w:rFonts w:cs="Arial"/>
                <w:szCs w:val="20"/>
              </w:rPr>
              <w:t> </w:t>
            </w:r>
          </w:p>
        </w:tc>
      </w:tr>
      <w:tr w:rsidR="003B764E" w:rsidRPr="001F6232" w14:paraId="12219194" w14:textId="77777777" w:rsidTr="003B764E">
        <w:trPr>
          <w:trHeight w:val="300"/>
        </w:trPr>
        <w:tc>
          <w:tcPr>
            <w:tcW w:w="2207" w:type="dxa"/>
            <w:noWrap/>
            <w:hideMark/>
          </w:tcPr>
          <w:p w14:paraId="4A6BD819" w14:textId="77777777" w:rsidR="00CA6312" w:rsidRPr="001F6232" w:rsidRDefault="00CA6312" w:rsidP="00CA6312">
            <w:pPr>
              <w:jc w:val="center"/>
              <w:rPr>
                <w:rFonts w:cs="Arial"/>
                <w:szCs w:val="20"/>
              </w:rPr>
            </w:pPr>
            <w:r w:rsidRPr="001F6232">
              <w:rPr>
                <w:rFonts w:cs="Arial"/>
                <w:szCs w:val="20"/>
              </w:rPr>
              <w:t>h. HVAC (Ventilation)</w:t>
            </w:r>
          </w:p>
        </w:tc>
        <w:tc>
          <w:tcPr>
            <w:tcW w:w="1748" w:type="dxa"/>
            <w:noWrap/>
            <w:hideMark/>
          </w:tcPr>
          <w:p w14:paraId="264E13F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1C61DA1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70F907AF"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CA8C887" w14:textId="77777777" w:rsidR="00CA6312" w:rsidRPr="001F6232" w:rsidRDefault="00CA6312" w:rsidP="00CA6312">
            <w:pPr>
              <w:jc w:val="center"/>
              <w:rPr>
                <w:rFonts w:cs="Arial"/>
                <w:szCs w:val="20"/>
              </w:rPr>
            </w:pPr>
            <w:r w:rsidRPr="001F6232">
              <w:rPr>
                <w:rFonts w:cs="Arial"/>
                <w:szCs w:val="20"/>
              </w:rPr>
              <w:t> </w:t>
            </w:r>
          </w:p>
        </w:tc>
      </w:tr>
      <w:tr w:rsidR="003B764E" w:rsidRPr="001F6232" w14:paraId="2F26410B" w14:textId="77777777" w:rsidTr="003B764E">
        <w:trPr>
          <w:trHeight w:val="300"/>
        </w:trPr>
        <w:tc>
          <w:tcPr>
            <w:tcW w:w="2207" w:type="dxa"/>
            <w:noWrap/>
            <w:hideMark/>
          </w:tcPr>
          <w:p w14:paraId="2CDA8686" w14:textId="77777777" w:rsidR="00CA6312" w:rsidRPr="001F6232" w:rsidRDefault="00CA6312" w:rsidP="00CA6312">
            <w:pPr>
              <w:jc w:val="center"/>
              <w:rPr>
                <w:rFonts w:cs="Arial"/>
                <w:b/>
                <w:bCs/>
                <w:szCs w:val="20"/>
              </w:rPr>
            </w:pPr>
            <w:r w:rsidRPr="001F6232">
              <w:rPr>
                <w:rFonts w:cs="Arial"/>
                <w:b/>
                <w:bCs/>
                <w:szCs w:val="20"/>
              </w:rPr>
              <w:t>6. Toilet and Shower Rooms:</w:t>
            </w:r>
          </w:p>
        </w:tc>
        <w:tc>
          <w:tcPr>
            <w:tcW w:w="1748" w:type="dxa"/>
            <w:noWrap/>
            <w:hideMark/>
          </w:tcPr>
          <w:p w14:paraId="56679F84"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605F66D0"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46F82DED"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A06BA4F" w14:textId="77777777" w:rsidR="00CA6312" w:rsidRPr="001F6232" w:rsidRDefault="00CA6312" w:rsidP="00CA6312">
            <w:pPr>
              <w:jc w:val="center"/>
              <w:rPr>
                <w:rFonts w:cs="Arial"/>
                <w:szCs w:val="20"/>
              </w:rPr>
            </w:pPr>
            <w:r w:rsidRPr="001F6232">
              <w:rPr>
                <w:rFonts w:cs="Arial"/>
                <w:szCs w:val="20"/>
              </w:rPr>
              <w:t> </w:t>
            </w:r>
          </w:p>
        </w:tc>
      </w:tr>
      <w:tr w:rsidR="003B764E" w:rsidRPr="001F6232" w14:paraId="48B2A4A2" w14:textId="77777777" w:rsidTr="003B764E">
        <w:trPr>
          <w:trHeight w:val="300"/>
        </w:trPr>
        <w:tc>
          <w:tcPr>
            <w:tcW w:w="2207" w:type="dxa"/>
            <w:noWrap/>
            <w:hideMark/>
          </w:tcPr>
          <w:p w14:paraId="6999FC64" w14:textId="77777777" w:rsidR="00CA6312" w:rsidRPr="001F6232" w:rsidRDefault="00CA6312" w:rsidP="00CA6312">
            <w:pPr>
              <w:jc w:val="center"/>
              <w:rPr>
                <w:rFonts w:cs="Arial"/>
                <w:szCs w:val="20"/>
              </w:rPr>
            </w:pPr>
            <w:r w:rsidRPr="001F6232">
              <w:rPr>
                <w:rFonts w:cs="Arial"/>
                <w:szCs w:val="20"/>
              </w:rPr>
              <w:t>a. Fixtures</w:t>
            </w:r>
          </w:p>
        </w:tc>
        <w:tc>
          <w:tcPr>
            <w:tcW w:w="1748" w:type="dxa"/>
            <w:noWrap/>
            <w:hideMark/>
          </w:tcPr>
          <w:p w14:paraId="5374676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3B0143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50553FC"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873ACA2" w14:textId="77777777" w:rsidR="00CA6312" w:rsidRPr="001F6232" w:rsidRDefault="00CA6312" w:rsidP="00CA6312">
            <w:pPr>
              <w:jc w:val="center"/>
              <w:rPr>
                <w:rFonts w:cs="Arial"/>
                <w:szCs w:val="20"/>
              </w:rPr>
            </w:pPr>
            <w:r w:rsidRPr="001F6232">
              <w:rPr>
                <w:rFonts w:cs="Arial"/>
                <w:szCs w:val="20"/>
              </w:rPr>
              <w:t> </w:t>
            </w:r>
          </w:p>
        </w:tc>
      </w:tr>
      <w:tr w:rsidR="003B764E" w:rsidRPr="001F6232" w14:paraId="4F20B5E7" w14:textId="77777777" w:rsidTr="003B764E">
        <w:trPr>
          <w:trHeight w:val="300"/>
        </w:trPr>
        <w:tc>
          <w:tcPr>
            <w:tcW w:w="2207" w:type="dxa"/>
            <w:noWrap/>
            <w:hideMark/>
          </w:tcPr>
          <w:p w14:paraId="0862B645" w14:textId="77777777" w:rsidR="00CA6312" w:rsidRPr="001F6232" w:rsidRDefault="00CA6312" w:rsidP="00CA6312">
            <w:pPr>
              <w:jc w:val="center"/>
              <w:rPr>
                <w:rFonts w:cs="Arial"/>
                <w:szCs w:val="20"/>
              </w:rPr>
            </w:pPr>
            <w:r w:rsidRPr="001F6232">
              <w:rPr>
                <w:rFonts w:cs="Arial"/>
                <w:szCs w:val="20"/>
              </w:rPr>
              <w:t>b. Floor</w:t>
            </w:r>
          </w:p>
        </w:tc>
        <w:tc>
          <w:tcPr>
            <w:tcW w:w="1748" w:type="dxa"/>
            <w:noWrap/>
            <w:hideMark/>
          </w:tcPr>
          <w:p w14:paraId="4DF71942"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1B90C88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C6A9F5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16EB4F3" w14:textId="77777777" w:rsidR="00CA6312" w:rsidRPr="001F6232" w:rsidRDefault="00CA6312" w:rsidP="00CA6312">
            <w:pPr>
              <w:jc w:val="center"/>
              <w:rPr>
                <w:rFonts w:cs="Arial"/>
                <w:szCs w:val="20"/>
              </w:rPr>
            </w:pPr>
            <w:r w:rsidRPr="001F6232">
              <w:rPr>
                <w:rFonts w:cs="Arial"/>
                <w:szCs w:val="20"/>
              </w:rPr>
              <w:t> </w:t>
            </w:r>
          </w:p>
        </w:tc>
      </w:tr>
      <w:tr w:rsidR="003B764E" w:rsidRPr="001F6232" w14:paraId="251BEF99" w14:textId="77777777" w:rsidTr="003B764E">
        <w:trPr>
          <w:trHeight w:val="300"/>
        </w:trPr>
        <w:tc>
          <w:tcPr>
            <w:tcW w:w="2207" w:type="dxa"/>
            <w:noWrap/>
            <w:hideMark/>
          </w:tcPr>
          <w:p w14:paraId="34EF40C6" w14:textId="77777777" w:rsidR="00CA6312" w:rsidRPr="001F6232" w:rsidRDefault="00CA6312" w:rsidP="00CA6312">
            <w:pPr>
              <w:jc w:val="center"/>
              <w:rPr>
                <w:rFonts w:cs="Arial"/>
                <w:szCs w:val="20"/>
              </w:rPr>
            </w:pPr>
            <w:r w:rsidRPr="001F6232">
              <w:rPr>
                <w:rFonts w:cs="Arial"/>
                <w:szCs w:val="20"/>
              </w:rPr>
              <w:t>c. Walls/Mirrors</w:t>
            </w:r>
          </w:p>
        </w:tc>
        <w:tc>
          <w:tcPr>
            <w:tcW w:w="1748" w:type="dxa"/>
            <w:noWrap/>
            <w:hideMark/>
          </w:tcPr>
          <w:p w14:paraId="5994CE4F"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CBB997F"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3FC6D1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05F1B791" w14:textId="77777777" w:rsidR="00CA6312" w:rsidRPr="001F6232" w:rsidRDefault="00CA6312" w:rsidP="00CA6312">
            <w:pPr>
              <w:jc w:val="center"/>
              <w:rPr>
                <w:rFonts w:cs="Arial"/>
                <w:szCs w:val="20"/>
              </w:rPr>
            </w:pPr>
            <w:r w:rsidRPr="001F6232">
              <w:rPr>
                <w:rFonts w:cs="Arial"/>
                <w:szCs w:val="20"/>
              </w:rPr>
              <w:t> </w:t>
            </w:r>
          </w:p>
        </w:tc>
      </w:tr>
      <w:tr w:rsidR="003B764E" w:rsidRPr="001F6232" w14:paraId="073AEA36" w14:textId="77777777" w:rsidTr="003B764E">
        <w:trPr>
          <w:trHeight w:val="300"/>
        </w:trPr>
        <w:tc>
          <w:tcPr>
            <w:tcW w:w="2207" w:type="dxa"/>
            <w:noWrap/>
            <w:hideMark/>
          </w:tcPr>
          <w:p w14:paraId="3BC383B8" w14:textId="77777777" w:rsidR="00CA6312" w:rsidRPr="001F6232" w:rsidRDefault="00CA6312" w:rsidP="00CA6312">
            <w:pPr>
              <w:jc w:val="center"/>
              <w:rPr>
                <w:rFonts w:cs="Arial"/>
                <w:szCs w:val="20"/>
              </w:rPr>
            </w:pPr>
            <w:r w:rsidRPr="001F6232">
              <w:rPr>
                <w:rFonts w:cs="Arial"/>
                <w:szCs w:val="20"/>
              </w:rPr>
              <w:t>d. Ceiling</w:t>
            </w:r>
          </w:p>
        </w:tc>
        <w:tc>
          <w:tcPr>
            <w:tcW w:w="1748" w:type="dxa"/>
            <w:noWrap/>
            <w:hideMark/>
          </w:tcPr>
          <w:p w14:paraId="56A0FA17"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8A732CC"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154B24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947EC23" w14:textId="77777777" w:rsidR="00CA6312" w:rsidRPr="001F6232" w:rsidRDefault="00CA6312" w:rsidP="00CA6312">
            <w:pPr>
              <w:jc w:val="center"/>
              <w:rPr>
                <w:rFonts w:cs="Arial"/>
                <w:szCs w:val="20"/>
              </w:rPr>
            </w:pPr>
            <w:r w:rsidRPr="001F6232">
              <w:rPr>
                <w:rFonts w:cs="Arial"/>
                <w:szCs w:val="20"/>
              </w:rPr>
              <w:t> </w:t>
            </w:r>
          </w:p>
        </w:tc>
      </w:tr>
      <w:tr w:rsidR="003B764E" w:rsidRPr="001F6232" w14:paraId="3C10CE29" w14:textId="77777777" w:rsidTr="003B764E">
        <w:trPr>
          <w:trHeight w:val="300"/>
        </w:trPr>
        <w:tc>
          <w:tcPr>
            <w:tcW w:w="2207" w:type="dxa"/>
            <w:noWrap/>
            <w:hideMark/>
          </w:tcPr>
          <w:p w14:paraId="7A37D7E1" w14:textId="77777777" w:rsidR="00CA6312" w:rsidRPr="001F6232" w:rsidRDefault="00CA6312" w:rsidP="00CA6312">
            <w:pPr>
              <w:jc w:val="center"/>
              <w:rPr>
                <w:rFonts w:cs="Arial"/>
                <w:szCs w:val="20"/>
              </w:rPr>
            </w:pPr>
            <w:r w:rsidRPr="001F6232">
              <w:rPr>
                <w:rFonts w:cs="Arial"/>
                <w:szCs w:val="20"/>
              </w:rPr>
              <w:t>e. HVAC (Ventilation)</w:t>
            </w:r>
          </w:p>
        </w:tc>
        <w:tc>
          <w:tcPr>
            <w:tcW w:w="1748" w:type="dxa"/>
            <w:noWrap/>
            <w:hideMark/>
          </w:tcPr>
          <w:p w14:paraId="4B61D0C4"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292DD2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739DA02"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16D6035" w14:textId="77777777" w:rsidR="00CA6312" w:rsidRPr="001F6232" w:rsidRDefault="00CA6312" w:rsidP="00CA6312">
            <w:pPr>
              <w:jc w:val="center"/>
              <w:rPr>
                <w:rFonts w:cs="Arial"/>
                <w:szCs w:val="20"/>
              </w:rPr>
            </w:pPr>
            <w:r w:rsidRPr="001F6232">
              <w:rPr>
                <w:rFonts w:cs="Arial"/>
                <w:szCs w:val="20"/>
              </w:rPr>
              <w:t> </w:t>
            </w:r>
          </w:p>
        </w:tc>
      </w:tr>
      <w:tr w:rsidR="003B764E" w:rsidRPr="001F6232" w14:paraId="1D2AD615" w14:textId="77777777" w:rsidTr="003B764E">
        <w:trPr>
          <w:trHeight w:val="300"/>
        </w:trPr>
        <w:tc>
          <w:tcPr>
            <w:tcW w:w="2207" w:type="dxa"/>
            <w:noWrap/>
            <w:hideMark/>
          </w:tcPr>
          <w:p w14:paraId="6BC1CCDD" w14:textId="77777777" w:rsidR="00CA6312" w:rsidRPr="001F6232" w:rsidRDefault="00CA6312" w:rsidP="00CA6312">
            <w:pPr>
              <w:jc w:val="center"/>
              <w:rPr>
                <w:rFonts w:cs="Arial"/>
                <w:szCs w:val="20"/>
              </w:rPr>
            </w:pPr>
            <w:r w:rsidRPr="001F6232">
              <w:rPr>
                <w:rFonts w:cs="Arial"/>
                <w:szCs w:val="20"/>
              </w:rPr>
              <w:t>f. Lighting</w:t>
            </w:r>
          </w:p>
        </w:tc>
        <w:tc>
          <w:tcPr>
            <w:tcW w:w="1748" w:type="dxa"/>
            <w:noWrap/>
            <w:hideMark/>
          </w:tcPr>
          <w:p w14:paraId="04DD2F8D"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475F20A"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BD33DD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1F8B454" w14:textId="77777777" w:rsidR="00CA6312" w:rsidRPr="001F6232" w:rsidRDefault="00CA6312" w:rsidP="00CA6312">
            <w:pPr>
              <w:jc w:val="center"/>
              <w:rPr>
                <w:rFonts w:cs="Arial"/>
                <w:szCs w:val="20"/>
              </w:rPr>
            </w:pPr>
            <w:r w:rsidRPr="001F6232">
              <w:rPr>
                <w:rFonts w:cs="Arial"/>
                <w:szCs w:val="20"/>
              </w:rPr>
              <w:t> </w:t>
            </w:r>
          </w:p>
        </w:tc>
      </w:tr>
      <w:tr w:rsidR="003B764E" w:rsidRPr="001F6232" w14:paraId="25F94273" w14:textId="77777777" w:rsidTr="003B764E">
        <w:trPr>
          <w:trHeight w:val="300"/>
        </w:trPr>
        <w:tc>
          <w:tcPr>
            <w:tcW w:w="2207" w:type="dxa"/>
            <w:noWrap/>
            <w:hideMark/>
          </w:tcPr>
          <w:p w14:paraId="0F6395C2" w14:textId="77777777" w:rsidR="00CA6312" w:rsidRPr="001F6232" w:rsidRDefault="00CA6312" w:rsidP="00CA6312">
            <w:pPr>
              <w:jc w:val="center"/>
              <w:rPr>
                <w:rFonts w:cs="Arial"/>
                <w:b/>
                <w:bCs/>
                <w:szCs w:val="20"/>
              </w:rPr>
            </w:pPr>
            <w:r w:rsidRPr="001F6232">
              <w:rPr>
                <w:rFonts w:cs="Arial"/>
                <w:b/>
                <w:bCs/>
                <w:szCs w:val="20"/>
              </w:rPr>
              <w:t xml:space="preserve">7. HVAC </w:t>
            </w:r>
          </w:p>
        </w:tc>
        <w:tc>
          <w:tcPr>
            <w:tcW w:w="1748" w:type="dxa"/>
            <w:noWrap/>
            <w:hideMark/>
          </w:tcPr>
          <w:p w14:paraId="7A74FACE"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74C6AE0A"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050FA38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402440B" w14:textId="77777777" w:rsidR="00CA6312" w:rsidRPr="001F6232" w:rsidRDefault="00CA6312" w:rsidP="00CA6312">
            <w:pPr>
              <w:jc w:val="center"/>
              <w:rPr>
                <w:rFonts w:cs="Arial"/>
                <w:szCs w:val="20"/>
              </w:rPr>
            </w:pPr>
            <w:r w:rsidRPr="001F6232">
              <w:rPr>
                <w:rFonts w:cs="Arial"/>
                <w:szCs w:val="20"/>
              </w:rPr>
              <w:t> </w:t>
            </w:r>
          </w:p>
        </w:tc>
      </w:tr>
      <w:tr w:rsidR="003B764E" w:rsidRPr="001F6232" w14:paraId="0089C028" w14:textId="77777777" w:rsidTr="003B764E">
        <w:trPr>
          <w:trHeight w:val="300"/>
        </w:trPr>
        <w:tc>
          <w:tcPr>
            <w:tcW w:w="2207" w:type="dxa"/>
            <w:noWrap/>
            <w:hideMark/>
          </w:tcPr>
          <w:p w14:paraId="6676F132" w14:textId="77777777" w:rsidR="00CA6312" w:rsidRPr="001F6232" w:rsidRDefault="00CA6312" w:rsidP="00CA6312">
            <w:pPr>
              <w:jc w:val="center"/>
              <w:rPr>
                <w:rFonts w:cs="Arial"/>
                <w:szCs w:val="20"/>
              </w:rPr>
            </w:pPr>
            <w:r w:rsidRPr="001F6232">
              <w:rPr>
                <w:rFonts w:cs="Arial"/>
                <w:szCs w:val="20"/>
              </w:rPr>
              <w:t>a. Central Unit (Heat Pump)</w:t>
            </w:r>
          </w:p>
        </w:tc>
        <w:tc>
          <w:tcPr>
            <w:tcW w:w="1748" w:type="dxa"/>
            <w:noWrap/>
            <w:hideMark/>
          </w:tcPr>
          <w:p w14:paraId="7C0FE693"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90D865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6E6C770"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E7DF0C0" w14:textId="77777777" w:rsidR="00CA6312" w:rsidRPr="001F6232" w:rsidRDefault="00CA6312" w:rsidP="00CA6312">
            <w:pPr>
              <w:jc w:val="center"/>
              <w:rPr>
                <w:rFonts w:cs="Arial"/>
                <w:szCs w:val="20"/>
              </w:rPr>
            </w:pPr>
            <w:r w:rsidRPr="001F6232">
              <w:rPr>
                <w:rFonts w:cs="Arial"/>
                <w:szCs w:val="20"/>
              </w:rPr>
              <w:t> </w:t>
            </w:r>
          </w:p>
        </w:tc>
      </w:tr>
      <w:tr w:rsidR="003B764E" w:rsidRPr="001F6232" w14:paraId="4D4F4D32" w14:textId="77777777" w:rsidTr="003B764E">
        <w:trPr>
          <w:trHeight w:val="300"/>
        </w:trPr>
        <w:tc>
          <w:tcPr>
            <w:tcW w:w="2207" w:type="dxa"/>
            <w:noWrap/>
            <w:hideMark/>
          </w:tcPr>
          <w:p w14:paraId="3F9D802B" w14:textId="77777777" w:rsidR="00CA6312" w:rsidRPr="001F6232" w:rsidRDefault="00CA6312" w:rsidP="00CA6312">
            <w:pPr>
              <w:jc w:val="center"/>
              <w:rPr>
                <w:rFonts w:cs="Arial"/>
                <w:szCs w:val="20"/>
              </w:rPr>
            </w:pPr>
            <w:r w:rsidRPr="001F6232">
              <w:rPr>
                <w:rFonts w:cs="Arial"/>
                <w:szCs w:val="20"/>
              </w:rPr>
              <w:t>b. Ducts</w:t>
            </w:r>
          </w:p>
        </w:tc>
        <w:tc>
          <w:tcPr>
            <w:tcW w:w="1748" w:type="dxa"/>
            <w:noWrap/>
            <w:hideMark/>
          </w:tcPr>
          <w:p w14:paraId="184ACFF6"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0918C33F"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607082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6D17A58" w14:textId="77777777" w:rsidR="00CA6312" w:rsidRPr="001F6232" w:rsidRDefault="00CA6312" w:rsidP="00CA6312">
            <w:pPr>
              <w:jc w:val="center"/>
              <w:rPr>
                <w:rFonts w:cs="Arial"/>
                <w:szCs w:val="20"/>
              </w:rPr>
            </w:pPr>
            <w:r w:rsidRPr="001F6232">
              <w:rPr>
                <w:rFonts w:cs="Arial"/>
                <w:szCs w:val="20"/>
              </w:rPr>
              <w:t> </w:t>
            </w:r>
          </w:p>
        </w:tc>
      </w:tr>
      <w:tr w:rsidR="003B764E" w:rsidRPr="001F6232" w14:paraId="1F8071C0" w14:textId="77777777" w:rsidTr="003B764E">
        <w:trPr>
          <w:trHeight w:val="300"/>
        </w:trPr>
        <w:tc>
          <w:tcPr>
            <w:tcW w:w="2207" w:type="dxa"/>
            <w:noWrap/>
            <w:hideMark/>
          </w:tcPr>
          <w:p w14:paraId="76515F16" w14:textId="77777777" w:rsidR="00CA6312" w:rsidRPr="001F6232" w:rsidRDefault="00CA6312" w:rsidP="00CA6312">
            <w:pPr>
              <w:jc w:val="center"/>
              <w:rPr>
                <w:rFonts w:cs="Arial"/>
                <w:szCs w:val="20"/>
              </w:rPr>
            </w:pPr>
            <w:r w:rsidRPr="001F6232">
              <w:rPr>
                <w:rFonts w:cs="Arial"/>
                <w:szCs w:val="20"/>
              </w:rPr>
              <w:t>c. Registers and Grilles</w:t>
            </w:r>
          </w:p>
        </w:tc>
        <w:tc>
          <w:tcPr>
            <w:tcW w:w="1748" w:type="dxa"/>
            <w:noWrap/>
            <w:hideMark/>
          </w:tcPr>
          <w:p w14:paraId="2AB9CCB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34EFA74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8F03E7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399D4AA" w14:textId="77777777" w:rsidR="00CA6312" w:rsidRPr="001F6232" w:rsidRDefault="00CA6312" w:rsidP="00CA6312">
            <w:pPr>
              <w:jc w:val="center"/>
              <w:rPr>
                <w:rFonts w:cs="Arial"/>
                <w:szCs w:val="20"/>
              </w:rPr>
            </w:pPr>
            <w:r w:rsidRPr="001F6232">
              <w:rPr>
                <w:rFonts w:cs="Arial"/>
                <w:szCs w:val="20"/>
              </w:rPr>
              <w:t> </w:t>
            </w:r>
          </w:p>
        </w:tc>
      </w:tr>
      <w:tr w:rsidR="003B764E" w:rsidRPr="001F6232" w14:paraId="4208183E" w14:textId="77777777" w:rsidTr="003B764E">
        <w:trPr>
          <w:trHeight w:val="300"/>
        </w:trPr>
        <w:tc>
          <w:tcPr>
            <w:tcW w:w="2207" w:type="dxa"/>
            <w:noWrap/>
            <w:hideMark/>
          </w:tcPr>
          <w:p w14:paraId="1D988D1F" w14:textId="77777777" w:rsidR="00CA6312" w:rsidRPr="001F6232" w:rsidRDefault="00CA6312" w:rsidP="00CA6312">
            <w:pPr>
              <w:jc w:val="center"/>
              <w:rPr>
                <w:rFonts w:cs="Arial"/>
                <w:szCs w:val="20"/>
              </w:rPr>
            </w:pPr>
            <w:r w:rsidRPr="001F6232">
              <w:rPr>
                <w:rFonts w:cs="Arial"/>
                <w:szCs w:val="20"/>
              </w:rPr>
              <w:t>d. Thermostats and Controls</w:t>
            </w:r>
          </w:p>
        </w:tc>
        <w:tc>
          <w:tcPr>
            <w:tcW w:w="1748" w:type="dxa"/>
            <w:noWrap/>
            <w:hideMark/>
          </w:tcPr>
          <w:p w14:paraId="006AA4D9"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1642D05B"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1C3FFD64"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DE8AB7F" w14:textId="77777777" w:rsidR="00CA6312" w:rsidRPr="001F6232" w:rsidRDefault="00CA6312" w:rsidP="00CA6312">
            <w:pPr>
              <w:jc w:val="center"/>
              <w:rPr>
                <w:rFonts w:cs="Arial"/>
                <w:szCs w:val="20"/>
              </w:rPr>
            </w:pPr>
            <w:r w:rsidRPr="001F6232">
              <w:rPr>
                <w:rFonts w:cs="Arial"/>
                <w:szCs w:val="20"/>
              </w:rPr>
              <w:t> </w:t>
            </w:r>
          </w:p>
        </w:tc>
      </w:tr>
      <w:tr w:rsidR="003B764E" w:rsidRPr="001F6232" w14:paraId="7DC30F08" w14:textId="77777777" w:rsidTr="003B764E">
        <w:trPr>
          <w:trHeight w:val="300"/>
        </w:trPr>
        <w:tc>
          <w:tcPr>
            <w:tcW w:w="2207" w:type="dxa"/>
            <w:noWrap/>
            <w:hideMark/>
          </w:tcPr>
          <w:p w14:paraId="4B96D04C" w14:textId="77777777" w:rsidR="00CA6312" w:rsidRPr="001F6232" w:rsidRDefault="00CA6312" w:rsidP="00CA6312">
            <w:pPr>
              <w:jc w:val="center"/>
              <w:rPr>
                <w:rFonts w:cs="Arial"/>
                <w:b/>
                <w:bCs/>
                <w:szCs w:val="20"/>
              </w:rPr>
            </w:pPr>
            <w:r w:rsidRPr="001F6232">
              <w:rPr>
                <w:rFonts w:cs="Arial"/>
                <w:b/>
                <w:bCs/>
                <w:szCs w:val="20"/>
              </w:rPr>
              <w:t>8. Electrical</w:t>
            </w:r>
          </w:p>
        </w:tc>
        <w:tc>
          <w:tcPr>
            <w:tcW w:w="1748" w:type="dxa"/>
            <w:noWrap/>
            <w:hideMark/>
          </w:tcPr>
          <w:p w14:paraId="73C1E247" w14:textId="77777777" w:rsidR="00CA6312" w:rsidRPr="001F6232" w:rsidRDefault="00CA6312" w:rsidP="00CA6312">
            <w:pPr>
              <w:jc w:val="center"/>
              <w:rPr>
                <w:rFonts w:cs="Arial"/>
                <w:b/>
                <w:bCs/>
                <w:szCs w:val="20"/>
              </w:rPr>
            </w:pPr>
            <w:r w:rsidRPr="001F6232">
              <w:rPr>
                <w:rFonts w:cs="Arial"/>
                <w:b/>
                <w:bCs/>
                <w:szCs w:val="20"/>
              </w:rPr>
              <w:t>Condition</w:t>
            </w:r>
          </w:p>
        </w:tc>
        <w:tc>
          <w:tcPr>
            <w:tcW w:w="3931" w:type="dxa"/>
            <w:noWrap/>
            <w:hideMark/>
          </w:tcPr>
          <w:p w14:paraId="7012A27E" w14:textId="77777777" w:rsidR="00CA6312" w:rsidRPr="001F6232" w:rsidRDefault="00CA6312" w:rsidP="00CA6312">
            <w:pPr>
              <w:jc w:val="center"/>
              <w:rPr>
                <w:rFonts w:cs="Arial"/>
                <w:b/>
                <w:bCs/>
                <w:szCs w:val="20"/>
              </w:rPr>
            </w:pPr>
            <w:r w:rsidRPr="001F6232">
              <w:rPr>
                <w:rFonts w:cs="Arial"/>
                <w:b/>
                <w:bCs/>
                <w:szCs w:val="20"/>
              </w:rPr>
              <w:t>Comments</w:t>
            </w:r>
          </w:p>
        </w:tc>
        <w:tc>
          <w:tcPr>
            <w:tcW w:w="732" w:type="dxa"/>
            <w:noWrap/>
            <w:hideMark/>
          </w:tcPr>
          <w:p w14:paraId="15F0C0C6"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50202F4A" w14:textId="77777777" w:rsidR="00CA6312" w:rsidRPr="001F6232" w:rsidRDefault="00CA6312" w:rsidP="00CA6312">
            <w:pPr>
              <w:jc w:val="center"/>
              <w:rPr>
                <w:rFonts w:cs="Arial"/>
                <w:szCs w:val="20"/>
              </w:rPr>
            </w:pPr>
            <w:r w:rsidRPr="001F6232">
              <w:rPr>
                <w:rFonts w:cs="Arial"/>
                <w:szCs w:val="20"/>
              </w:rPr>
              <w:t> </w:t>
            </w:r>
          </w:p>
        </w:tc>
      </w:tr>
      <w:tr w:rsidR="003B764E" w:rsidRPr="001F6232" w14:paraId="61DFE401" w14:textId="77777777" w:rsidTr="003B764E">
        <w:trPr>
          <w:trHeight w:val="300"/>
        </w:trPr>
        <w:tc>
          <w:tcPr>
            <w:tcW w:w="2207" w:type="dxa"/>
            <w:noWrap/>
            <w:hideMark/>
          </w:tcPr>
          <w:p w14:paraId="3F24AE5A" w14:textId="77777777" w:rsidR="00CA6312" w:rsidRPr="001F6232" w:rsidRDefault="00CA6312" w:rsidP="00CA6312">
            <w:pPr>
              <w:jc w:val="center"/>
              <w:rPr>
                <w:rFonts w:cs="Arial"/>
                <w:szCs w:val="20"/>
              </w:rPr>
            </w:pPr>
            <w:r w:rsidRPr="001F6232">
              <w:rPr>
                <w:rFonts w:cs="Arial"/>
                <w:szCs w:val="20"/>
              </w:rPr>
              <w:t>a. Lighting</w:t>
            </w:r>
          </w:p>
        </w:tc>
        <w:tc>
          <w:tcPr>
            <w:tcW w:w="1748" w:type="dxa"/>
            <w:noWrap/>
            <w:hideMark/>
          </w:tcPr>
          <w:p w14:paraId="7D4183B0"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556604B3"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45CF3A58"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9FE0A5A" w14:textId="77777777" w:rsidR="00CA6312" w:rsidRPr="001F6232" w:rsidRDefault="00CA6312" w:rsidP="00CA6312">
            <w:pPr>
              <w:jc w:val="center"/>
              <w:rPr>
                <w:rFonts w:cs="Arial"/>
                <w:szCs w:val="20"/>
              </w:rPr>
            </w:pPr>
            <w:r w:rsidRPr="001F6232">
              <w:rPr>
                <w:rFonts w:cs="Arial"/>
                <w:szCs w:val="20"/>
              </w:rPr>
              <w:t> </w:t>
            </w:r>
          </w:p>
        </w:tc>
      </w:tr>
      <w:tr w:rsidR="003B764E" w:rsidRPr="001F6232" w14:paraId="439BD32D" w14:textId="77777777" w:rsidTr="003B764E">
        <w:trPr>
          <w:trHeight w:val="300"/>
        </w:trPr>
        <w:tc>
          <w:tcPr>
            <w:tcW w:w="2207" w:type="dxa"/>
            <w:noWrap/>
            <w:hideMark/>
          </w:tcPr>
          <w:p w14:paraId="653AD4E0" w14:textId="77777777" w:rsidR="00CA6312" w:rsidRPr="001F6232" w:rsidRDefault="00CA6312" w:rsidP="00CA6312">
            <w:pPr>
              <w:jc w:val="center"/>
              <w:rPr>
                <w:rFonts w:cs="Arial"/>
                <w:szCs w:val="20"/>
              </w:rPr>
            </w:pPr>
            <w:r w:rsidRPr="001F6232">
              <w:rPr>
                <w:rFonts w:cs="Arial"/>
                <w:szCs w:val="20"/>
              </w:rPr>
              <w:t>b. Outlets and Switches</w:t>
            </w:r>
          </w:p>
        </w:tc>
        <w:tc>
          <w:tcPr>
            <w:tcW w:w="1748" w:type="dxa"/>
            <w:noWrap/>
            <w:hideMark/>
          </w:tcPr>
          <w:p w14:paraId="1D057F67"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76F546B7"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AA6D271"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2CE40B8C" w14:textId="77777777" w:rsidR="00CA6312" w:rsidRPr="001F6232" w:rsidRDefault="00CA6312" w:rsidP="00CA6312">
            <w:pPr>
              <w:jc w:val="center"/>
              <w:rPr>
                <w:rFonts w:cs="Arial"/>
                <w:szCs w:val="20"/>
              </w:rPr>
            </w:pPr>
            <w:r w:rsidRPr="001F6232">
              <w:rPr>
                <w:rFonts w:cs="Arial"/>
                <w:szCs w:val="20"/>
              </w:rPr>
              <w:t> </w:t>
            </w:r>
          </w:p>
        </w:tc>
      </w:tr>
      <w:tr w:rsidR="003B764E" w:rsidRPr="001F6232" w14:paraId="2479E3B9" w14:textId="77777777" w:rsidTr="003B764E">
        <w:trPr>
          <w:trHeight w:val="300"/>
        </w:trPr>
        <w:tc>
          <w:tcPr>
            <w:tcW w:w="2207" w:type="dxa"/>
            <w:noWrap/>
            <w:hideMark/>
          </w:tcPr>
          <w:p w14:paraId="4C012C9B" w14:textId="77777777" w:rsidR="00CA6312" w:rsidRPr="001F6232" w:rsidRDefault="00CA6312" w:rsidP="00CA6312">
            <w:pPr>
              <w:jc w:val="center"/>
              <w:rPr>
                <w:rFonts w:cs="Arial"/>
                <w:szCs w:val="20"/>
              </w:rPr>
            </w:pPr>
            <w:r w:rsidRPr="001F6232">
              <w:rPr>
                <w:rFonts w:cs="Arial"/>
                <w:szCs w:val="20"/>
              </w:rPr>
              <w:t>c. Telephone and Data</w:t>
            </w:r>
          </w:p>
        </w:tc>
        <w:tc>
          <w:tcPr>
            <w:tcW w:w="1748" w:type="dxa"/>
            <w:noWrap/>
            <w:hideMark/>
          </w:tcPr>
          <w:p w14:paraId="6419062E" w14:textId="77777777" w:rsidR="00CA6312" w:rsidRPr="001F6232" w:rsidRDefault="00CA6312" w:rsidP="00CA6312">
            <w:pPr>
              <w:jc w:val="center"/>
              <w:rPr>
                <w:rFonts w:cs="Arial"/>
                <w:szCs w:val="20"/>
              </w:rPr>
            </w:pPr>
            <w:r w:rsidRPr="001F6232">
              <w:rPr>
                <w:rFonts w:cs="Arial"/>
                <w:szCs w:val="20"/>
              </w:rPr>
              <w:t> </w:t>
            </w:r>
          </w:p>
        </w:tc>
        <w:tc>
          <w:tcPr>
            <w:tcW w:w="3931" w:type="dxa"/>
            <w:noWrap/>
            <w:hideMark/>
          </w:tcPr>
          <w:p w14:paraId="2F0F04AE"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6E334540" w14:textId="77777777" w:rsidR="00CA6312" w:rsidRPr="001F6232" w:rsidRDefault="00CA6312" w:rsidP="00CA6312">
            <w:pPr>
              <w:jc w:val="center"/>
              <w:rPr>
                <w:rFonts w:cs="Arial"/>
                <w:szCs w:val="20"/>
              </w:rPr>
            </w:pPr>
            <w:r w:rsidRPr="001F6232">
              <w:rPr>
                <w:rFonts w:cs="Arial"/>
                <w:szCs w:val="20"/>
              </w:rPr>
              <w:t> </w:t>
            </w:r>
          </w:p>
        </w:tc>
        <w:tc>
          <w:tcPr>
            <w:tcW w:w="732" w:type="dxa"/>
            <w:noWrap/>
            <w:hideMark/>
          </w:tcPr>
          <w:p w14:paraId="3FF49160" w14:textId="77777777" w:rsidR="00CA6312" w:rsidRPr="001F6232" w:rsidRDefault="00CA6312" w:rsidP="00CA6312">
            <w:pPr>
              <w:jc w:val="center"/>
              <w:rPr>
                <w:rFonts w:cs="Arial"/>
                <w:szCs w:val="20"/>
              </w:rPr>
            </w:pPr>
            <w:r w:rsidRPr="001F6232">
              <w:rPr>
                <w:rFonts w:cs="Arial"/>
                <w:szCs w:val="20"/>
              </w:rPr>
              <w:t> </w:t>
            </w:r>
          </w:p>
        </w:tc>
      </w:tr>
      <w:tr w:rsidR="00EF6854" w:rsidRPr="00EF6854" w14:paraId="1D045087" w14:textId="77777777" w:rsidTr="003B764E">
        <w:trPr>
          <w:trHeight w:val="300"/>
        </w:trPr>
        <w:tc>
          <w:tcPr>
            <w:tcW w:w="7886" w:type="dxa"/>
            <w:gridSpan w:val="3"/>
            <w:noWrap/>
            <w:hideMark/>
          </w:tcPr>
          <w:p w14:paraId="7321ED7F" w14:textId="77777777" w:rsidR="00CA6312" w:rsidRPr="001F6232" w:rsidRDefault="00CA6312" w:rsidP="00CA6312">
            <w:pPr>
              <w:jc w:val="center"/>
              <w:rPr>
                <w:rFonts w:cs="Arial"/>
                <w:szCs w:val="20"/>
              </w:rPr>
            </w:pPr>
            <w:r w:rsidRPr="001F6232">
              <w:rPr>
                <w:rFonts w:cs="Arial"/>
                <w:szCs w:val="20"/>
              </w:rPr>
              <w:t>DSHS and the Lessee have jointly inspected the Premises, and agree to the current condition of the Premises</w:t>
            </w:r>
          </w:p>
        </w:tc>
        <w:tc>
          <w:tcPr>
            <w:tcW w:w="732" w:type="dxa"/>
            <w:noWrap/>
            <w:hideMark/>
          </w:tcPr>
          <w:p w14:paraId="77A1114D" w14:textId="77777777" w:rsidR="00CA6312" w:rsidRPr="001F6232" w:rsidRDefault="00CA6312" w:rsidP="00CA6312">
            <w:pPr>
              <w:jc w:val="center"/>
              <w:rPr>
                <w:rFonts w:cs="Arial"/>
                <w:szCs w:val="20"/>
              </w:rPr>
            </w:pPr>
          </w:p>
        </w:tc>
        <w:tc>
          <w:tcPr>
            <w:tcW w:w="732" w:type="dxa"/>
            <w:noWrap/>
            <w:hideMark/>
          </w:tcPr>
          <w:p w14:paraId="7921B406" w14:textId="77777777" w:rsidR="00CA6312" w:rsidRPr="001F6232" w:rsidRDefault="00CA6312" w:rsidP="00CA6312">
            <w:pPr>
              <w:jc w:val="center"/>
              <w:rPr>
                <w:rFonts w:cs="Arial"/>
                <w:szCs w:val="20"/>
              </w:rPr>
            </w:pPr>
          </w:p>
        </w:tc>
      </w:tr>
      <w:tr w:rsidR="00EF6854" w:rsidRPr="00EF6854" w14:paraId="5AD3C32A" w14:textId="77777777" w:rsidTr="003B764E">
        <w:trPr>
          <w:trHeight w:val="300"/>
        </w:trPr>
        <w:tc>
          <w:tcPr>
            <w:tcW w:w="7886" w:type="dxa"/>
            <w:gridSpan w:val="3"/>
            <w:noWrap/>
            <w:hideMark/>
          </w:tcPr>
          <w:p w14:paraId="499218BE" w14:textId="77777777" w:rsidR="00CA6312" w:rsidRPr="00BA737F" w:rsidRDefault="00CA6312" w:rsidP="00CA6312">
            <w:pPr>
              <w:jc w:val="center"/>
              <w:rPr>
                <w:rFonts w:cs="Arial"/>
                <w:szCs w:val="20"/>
              </w:rPr>
            </w:pPr>
            <w:r w:rsidRPr="00BA737F">
              <w:rPr>
                <w:rFonts w:cs="Arial"/>
                <w:sz w:val="22"/>
                <w:szCs w:val="20"/>
              </w:rPr>
              <w:t xml:space="preserve">at the beginning of the lease as documented in this Facility Condition Assessment. </w:t>
            </w:r>
          </w:p>
        </w:tc>
        <w:tc>
          <w:tcPr>
            <w:tcW w:w="732" w:type="dxa"/>
            <w:noWrap/>
            <w:hideMark/>
          </w:tcPr>
          <w:p w14:paraId="04CC18BA" w14:textId="77777777" w:rsidR="00CA6312" w:rsidRPr="00BA737F" w:rsidRDefault="00CA6312" w:rsidP="00CA6312">
            <w:pPr>
              <w:jc w:val="center"/>
              <w:rPr>
                <w:rFonts w:cs="Arial"/>
                <w:szCs w:val="20"/>
              </w:rPr>
            </w:pPr>
          </w:p>
        </w:tc>
        <w:tc>
          <w:tcPr>
            <w:tcW w:w="732" w:type="dxa"/>
            <w:noWrap/>
            <w:hideMark/>
          </w:tcPr>
          <w:p w14:paraId="24DD5A09" w14:textId="77777777" w:rsidR="00CA6312" w:rsidRPr="00BA737F" w:rsidRDefault="00CA6312" w:rsidP="00CA6312">
            <w:pPr>
              <w:jc w:val="center"/>
              <w:rPr>
                <w:rFonts w:cs="Arial"/>
                <w:szCs w:val="20"/>
              </w:rPr>
            </w:pPr>
          </w:p>
        </w:tc>
      </w:tr>
      <w:tr w:rsidR="003B764E" w:rsidRPr="00EF6854" w14:paraId="2EC86BC6" w14:textId="77777777" w:rsidTr="003B764E">
        <w:trPr>
          <w:trHeight w:val="300"/>
        </w:trPr>
        <w:tc>
          <w:tcPr>
            <w:tcW w:w="2207" w:type="dxa"/>
            <w:noWrap/>
            <w:hideMark/>
          </w:tcPr>
          <w:p w14:paraId="08F30F6F" w14:textId="77777777" w:rsidR="00CA6312" w:rsidRPr="00BA737F" w:rsidRDefault="00CA6312" w:rsidP="00CA6312">
            <w:pPr>
              <w:jc w:val="center"/>
              <w:rPr>
                <w:rFonts w:cs="Arial"/>
                <w:b/>
                <w:bCs/>
                <w:szCs w:val="20"/>
              </w:rPr>
            </w:pPr>
            <w:r w:rsidRPr="00BA737F">
              <w:rPr>
                <w:rFonts w:cs="Arial"/>
                <w:b/>
                <w:bCs/>
                <w:sz w:val="22"/>
                <w:szCs w:val="20"/>
              </w:rPr>
              <w:t>Watts Construction</w:t>
            </w:r>
          </w:p>
        </w:tc>
        <w:tc>
          <w:tcPr>
            <w:tcW w:w="1748" w:type="dxa"/>
            <w:noWrap/>
            <w:hideMark/>
          </w:tcPr>
          <w:p w14:paraId="6FA3BB63" w14:textId="77777777" w:rsidR="00CA6312" w:rsidRPr="00BA737F" w:rsidRDefault="00CA6312" w:rsidP="00CA6312">
            <w:pPr>
              <w:jc w:val="center"/>
              <w:rPr>
                <w:rFonts w:cs="Arial"/>
                <w:b/>
                <w:bCs/>
                <w:szCs w:val="20"/>
              </w:rPr>
            </w:pPr>
          </w:p>
        </w:tc>
        <w:tc>
          <w:tcPr>
            <w:tcW w:w="3931" w:type="dxa"/>
            <w:noWrap/>
            <w:hideMark/>
          </w:tcPr>
          <w:p w14:paraId="7758A94A" w14:textId="77777777" w:rsidR="00CA6312" w:rsidRPr="00BA737F" w:rsidRDefault="00CA6312" w:rsidP="00CA6312">
            <w:pPr>
              <w:jc w:val="center"/>
              <w:rPr>
                <w:rFonts w:cs="Arial"/>
                <w:b/>
                <w:bCs/>
                <w:szCs w:val="20"/>
              </w:rPr>
            </w:pPr>
            <w:r w:rsidRPr="00BA737F">
              <w:rPr>
                <w:rFonts w:cs="Arial"/>
                <w:b/>
                <w:bCs/>
                <w:sz w:val="22"/>
                <w:szCs w:val="20"/>
              </w:rPr>
              <w:t>Department of Social and Health Services</w:t>
            </w:r>
          </w:p>
        </w:tc>
        <w:tc>
          <w:tcPr>
            <w:tcW w:w="732" w:type="dxa"/>
            <w:noWrap/>
            <w:hideMark/>
          </w:tcPr>
          <w:p w14:paraId="1F63847B" w14:textId="77777777" w:rsidR="00CA6312" w:rsidRPr="00BA737F" w:rsidRDefault="00CA6312" w:rsidP="00CA6312">
            <w:pPr>
              <w:jc w:val="center"/>
              <w:rPr>
                <w:rFonts w:cs="Arial"/>
                <w:b/>
                <w:bCs/>
                <w:szCs w:val="20"/>
              </w:rPr>
            </w:pPr>
          </w:p>
        </w:tc>
        <w:tc>
          <w:tcPr>
            <w:tcW w:w="732" w:type="dxa"/>
            <w:noWrap/>
            <w:hideMark/>
          </w:tcPr>
          <w:p w14:paraId="47DE1B41" w14:textId="77777777" w:rsidR="00CA6312" w:rsidRPr="00BA737F" w:rsidRDefault="00CA6312" w:rsidP="00CA6312">
            <w:pPr>
              <w:jc w:val="center"/>
              <w:rPr>
                <w:rFonts w:cs="Arial"/>
                <w:szCs w:val="20"/>
              </w:rPr>
            </w:pPr>
          </w:p>
        </w:tc>
      </w:tr>
      <w:tr w:rsidR="003B764E" w:rsidRPr="00EF6854" w14:paraId="5DA8948A" w14:textId="77777777" w:rsidTr="003B764E">
        <w:trPr>
          <w:trHeight w:val="300"/>
        </w:trPr>
        <w:tc>
          <w:tcPr>
            <w:tcW w:w="2207" w:type="dxa"/>
            <w:noWrap/>
            <w:hideMark/>
          </w:tcPr>
          <w:p w14:paraId="59DB58A1" w14:textId="77777777" w:rsidR="00CA6312" w:rsidRPr="00BA737F" w:rsidRDefault="00CA6312" w:rsidP="00CA6312">
            <w:pPr>
              <w:jc w:val="center"/>
              <w:rPr>
                <w:rFonts w:cs="Arial"/>
                <w:szCs w:val="20"/>
              </w:rPr>
            </w:pPr>
          </w:p>
        </w:tc>
        <w:tc>
          <w:tcPr>
            <w:tcW w:w="1748" w:type="dxa"/>
            <w:noWrap/>
            <w:hideMark/>
          </w:tcPr>
          <w:p w14:paraId="4EE40030" w14:textId="77777777" w:rsidR="00CA6312" w:rsidRPr="00BA737F" w:rsidRDefault="00CA6312" w:rsidP="00CA6312">
            <w:pPr>
              <w:jc w:val="center"/>
              <w:rPr>
                <w:rFonts w:cs="Arial"/>
                <w:szCs w:val="20"/>
              </w:rPr>
            </w:pPr>
          </w:p>
        </w:tc>
        <w:tc>
          <w:tcPr>
            <w:tcW w:w="3931" w:type="dxa"/>
            <w:noWrap/>
            <w:hideMark/>
          </w:tcPr>
          <w:p w14:paraId="1BE81A44" w14:textId="77777777" w:rsidR="00CA6312" w:rsidRPr="00BA737F" w:rsidRDefault="00CA6312" w:rsidP="00CA6312">
            <w:pPr>
              <w:jc w:val="center"/>
              <w:rPr>
                <w:rFonts w:cs="Arial"/>
                <w:szCs w:val="20"/>
              </w:rPr>
            </w:pPr>
          </w:p>
        </w:tc>
        <w:tc>
          <w:tcPr>
            <w:tcW w:w="732" w:type="dxa"/>
            <w:noWrap/>
            <w:hideMark/>
          </w:tcPr>
          <w:p w14:paraId="32445A9A" w14:textId="77777777" w:rsidR="00CA6312" w:rsidRPr="00BA737F" w:rsidRDefault="00CA6312" w:rsidP="00CA6312">
            <w:pPr>
              <w:jc w:val="center"/>
              <w:rPr>
                <w:rFonts w:cs="Arial"/>
                <w:szCs w:val="20"/>
              </w:rPr>
            </w:pPr>
          </w:p>
        </w:tc>
        <w:tc>
          <w:tcPr>
            <w:tcW w:w="732" w:type="dxa"/>
            <w:noWrap/>
            <w:hideMark/>
          </w:tcPr>
          <w:p w14:paraId="03548CC2" w14:textId="77777777" w:rsidR="00CA6312" w:rsidRPr="00BA737F" w:rsidRDefault="00CA6312" w:rsidP="00CA6312">
            <w:pPr>
              <w:jc w:val="center"/>
              <w:rPr>
                <w:rFonts w:cs="Arial"/>
                <w:szCs w:val="20"/>
              </w:rPr>
            </w:pPr>
          </w:p>
        </w:tc>
      </w:tr>
      <w:tr w:rsidR="003B764E" w:rsidRPr="00EF6854" w14:paraId="4C0503B5" w14:textId="77777777" w:rsidTr="003B764E">
        <w:trPr>
          <w:trHeight w:val="300"/>
        </w:trPr>
        <w:tc>
          <w:tcPr>
            <w:tcW w:w="2207" w:type="dxa"/>
            <w:noWrap/>
            <w:hideMark/>
          </w:tcPr>
          <w:p w14:paraId="27575677" w14:textId="77777777" w:rsidR="00CA6312" w:rsidRPr="00BA737F" w:rsidRDefault="00CA6312" w:rsidP="00CA6312">
            <w:pPr>
              <w:jc w:val="center"/>
              <w:rPr>
                <w:rFonts w:cs="Arial"/>
                <w:b/>
                <w:bCs/>
                <w:szCs w:val="20"/>
              </w:rPr>
            </w:pPr>
            <w:r w:rsidRPr="00BA737F">
              <w:rPr>
                <w:rFonts w:cs="Arial"/>
                <w:b/>
                <w:bCs/>
                <w:sz w:val="22"/>
                <w:szCs w:val="20"/>
              </w:rPr>
              <w:t> </w:t>
            </w:r>
          </w:p>
        </w:tc>
        <w:tc>
          <w:tcPr>
            <w:tcW w:w="1748" w:type="dxa"/>
            <w:noWrap/>
            <w:hideMark/>
          </w:tcPr>
          <w:p w14:paraId="5C9CE606" w14:textId="77777777" w:rsidR="00CA6312" w:rsidRPr="00BA737F" w:rsidRDefault="00CA6312" w:rsidP="00CA6312">
            <w:pPr>
              <w:jc w:val="center"/>
              <w:rPr>
                <w:rFonts w:cs="Arial"/>
                <w:b/>
                <w:bCs/>
                <w:szCs w:val="20"/>
              </w:rPr>
            </w:pPr>
            <w:r w:rsidRPr="00BA737F">
              <w:rPr>
                <w:rFonts w:cs="Arial"/>
                <w:b/>
                <w:bCs/>
                <w:sz w:val="22"/>
                <w:szCs w:val="20"/>
              </w:rPr>
              <w:t> </w:t>
            </w:r>
          </w:p>
        </w:tc>
        <w:tc>
          <w:tcPr>
            <w:tcW w:w="3931" w:type="dxa"/>
            <w:noWrap/>
            <w:hideMark/>
          </w:tcPr>
          <w:p w14:paraId="0A31695F" w14:textId="77777777" w:rsidR="00CA6312" w:rsidRPr="00BA737F" w:rsidRDefault="00CA6312" w:rsidP="00CA6312">
            <w:pPr>
              <w:jc w:val="center"/>
              <w:rPr>
                <w:rFonts w:cs="Arial"/>
                <w:b/>
                <w:bCs/>
                <w:szCs w:val="20"/>
              </w:rPr>
            </w:pPr>
            <w:r w:rsidRPr="00BA737F">
              <w:rPr>
                <w:rFonts w:cs="Arial"/>
                <w:b/>
                <w:bCs/>
                <w:sz w:val="22"/>
                <w:szCs w:val="20"/>
              </w:rPr>
              <w:t> </w:t>
            </w:r>
          </w:p>
        </w:tc>
        <w:tc>
          <w:tcPr>
            <w:tcW w:w="732" w:type="dxa"/>
            <w:noWrap/>
            <w:hideMark/>
          </w:tcPr>
          <w:p w14:paraId="24A41849" w14:textId="77777777" w:rsidR="00CA6312" w:rsidRPr="00BA737F" w:rsidRDefault="00CA6312" w:rsidP="00CA6312">
            <w:pPr>
              <w:jc w:val="center"/>
              <w:rPr>
                <w:rFonts w:cs="Arial"/>
                <w:b/>
                <w:bCs/>
                <w:szCs w:val="20"/>
              </w:rPr>
            </w:pPr>
          </w:p>
        </w:tc>
        <w:tc>
          <w:tcPr>
            <w:tcW w:w="732" w:type="dxa"/>
            <w:noWrap/>
            <w:hideMark/>
          </w:tcPr>
          <w:p w14:paraId="464479E4" w14:textId="77777777" w:rsidR="00CA6312" w:rsidRPr="00BA737F" w:rsidRDefault="00CA6312" w:rsidP="00CA6312">
            <w:pPr>
              <w:jc w:val="center"/>
              <w:rPr>
                <w:rFonts w:cs="Arial"/>
                <w:szCs w:val="20"/>
              </w:rPr>
            </w:pPr>
          </w:p>
        </w:tc>
      </w:tr>
      <w:tr w:rsidR="003B764E" w:rsidRPr="00EF6854" w14:paraId="0D2A3ED9" w14:textId="77777777" w:rsidTr="003B764E">
        <w:trPr>
          <w:trHeight w:val="300"/>
        </w:trPr>
        <w:tc>
          <w:tcPr>
            <w:tcW w:w="2207" w:type="dxa"/>
            <w:noWrap/>
            <w:hideMark/>
          </w:tcPr>
          <w:p w14:paraId="776C1576" w14:textId="77777777" w:rsidR="00CA6312" w:rsidRPr="00BA737F" w:rsidRDefault="00CA6312" w:rsidP="00CA6312">
            <w:pPr>
              <w:jc w:val="center"/>
              <w:rPr>
                <w:rFonts w:cs="Arial"/>
                <w:szCs w:val="20"/>
              </w:rPr>
            </w:pPr>
            <w:r w:rsidRPr="00BA737F">
              <w:rPr>
                <w:rFonts w:cs="Arial"/>
                <w:sz w:val="22"/>
                <w:szCs w:val="20"/>
              </w:rPr>
              <w:t>Signature</w:t>
            </w:r>
          </w:p>
        </w:tc>
        <w:tc>
          <w:tcPr>
            <w:tcW w:w="1748" w:type="dxa"/>
            <w:noWrap/>
            <w:hideMark/>
          </w:tcPr>
          <w:p w14:paraId="0880407D" w14:textId="77777777" w:rsidR="00CA6312" w:rsidRPr="00BA737F" w:rsidRDefault="00CA6312" w:rsidP="00CA6312">
            <w:pPr>
              <w:jc w:val="center"/>
              <w:rPr>
                <w:rFonts w:cs="Arial"/>
                <w:szCs w:val="20"/>
              </w:rPr>
            </w:pPr>
            <w:r w:rsidRPr="00BA737F">
              <w:rPr>
                <w:rFonts w:cs="Arial"/>
                <w:sz w:val="22"/>
                <w:szCs w:val="20"/>
              </w:rPr>
              <w:t>Date</w:t>
            </w:r>
          </w:p>
        </w:tc>
        <w:tc>
          <w:tcPr>
            <w:tcW w:w="3931" w:type="dxa"/>
            <w:noWrap/>
            <w:hideMark/>
          </w:tcPr>
          <w:p w14:paraId="3B36AF30" w14:textId="77777777" w:rsidR="00CA6312" w:rsidRPr="00BA737F" w:rsidRDefault="00CA6312" w:rsidP="00CA6312">
            <w:pPr>
              <w:jc w:val="center"/>
              <w:rPr>
                <w:rFonts w:cs="Arial"/>
                <w:szCs w:val="20"/>
              </w:rPr>
            </w:pPr>
            <w:r w:rsidRPr="00BA737F">
              <w:rPr>
                <w:rFonts w:cs="Arial"/>
                <w:sz w:val="22"/>
                <w:szCs w:val="20"/>
              </w:rPr>
              <w:t>Signature                                               Date</w:t>
            </w:r>
          </w:p>
        </w:tc>
        <w:tc>
          <w:tcPr>
            <w:tcW w:w="732" w:type="dxa"/>
            <w:noWrap/>
            <w:hideMark/>
          </w:tcPr>
          <w:p w14:paraId="3BEB8B9F" w14:textId="77777777" w:rsidR="00CA6312" w:rsidRPr="00BA737F" w:rsidRDefault="00CA6312" w:rsidP="00CA6312">
            <w:pPr>
              <w:jc w:val="center"/>
              <w:rPr>
                <w:rFonts w:cs="Arial"/>
                <w:szCs w:val="20"/>
              </w:rPr>
            </w:pPr>
          </w:p>
        </w:tc>
        <w:tc>
          <w:tcPr>
            <w:tcW w:w="732" w:type="dxa"/>
            <w:noWrap/>
            <w:hideMark/>
          </w:tcPr>
          <w:p w14:paraId="56581BAA" w14:textId="77777777" w:rsidR="00CA6312" w:rsidRPr="00BA737F" w:rsidRDefault="00CA6312" w:rsidP="00CA6312">
            <w:pPr>
              <w:jc w:val="center"/>
              <w:rPr>
                <w:rFonts w:cs="Arial"/>
                <w:szCs w:val="20"/>
              </w:rPr>
            </w:pPr>
          </w:p>
        </w:tc>
      </w:tr>
      <w:tr w:rsidR="003B764E" w:rsidRPr="00EF6854" w14:paraId="7A5FC03F" w14:textId="77777777" w:rsidTr="003B764E">
        <w:trPr>
          <w:trHeight w:val="300"/>
        </w:trPr>
        <w:tc>
          <w:tcPr>
            <w:tcW w:w="3955" w:type="dxa"/>
            <w:gridSpan w:val="2"/>
            <w:noWrap/>
            <w:hideMark/>
          </w:tcPr>
          <w:p w14:paraId="28B9C880" w14:textId="77777777" w:rsidR="00CA6312" w:rsidRPr="00BA737F" w:rsidRDefault="00CA6312" w:rsidP="00CA6312">
            <w:pPr>
              <w:jc w:val="center"/>
              <w:rPr>
                <w:rFonts w:cs="Arial"/>
                <w:b/>
                <w:bCs/>
                <w:szCs w:val="20"/>
              </w:rPr>
            </w:pPr>
            <w:r w:rsidRPr="00BA737F">
              <w:rPr>
                <w:rFonts w:cs="Arial"/>
                <w:b/>
                <w:bCs/>
                <w:sz w:val="22"/>
                <w:szCs w:val="20"/>
              </w:rPr>
              <w:t>Sunrise Facility Condition Assessment</w:t>
            </w:r>
          </w:p>
        </w:tc>
        <w:tc>
          <w:tcPr>
            <w:tcW w:w="3931" w:type="dxa"/>
            <w:noWrap/>
            <w:hideMark/>
          </w:tcPr>
          <w:p w14:paraId="7A4D9CC8" w14:textId="77777777" w:rsidR="00CA6312" w:rsidRPr="00BA737F" w:rsidRDefault="00CA6312">
            <w:pPr>
              <w:jc w:val="center"/>
              <w:rPr>
                <w:rFonts w:cs="Arial"/>
                <w:szCs w:val="20"/>
              </w:rPr>
            </w:pPr>
            <w:r w:rsidRPr="00BA737F">
              <w:rPr>
                <w:rFonts w:cs="Arial"/>
                <w:sz w:val="22"/>
                <w:szCs w:val="20"/>
              </w:rPr>
              <w:t xml:space="preserve">Attached photos also help to document current </w:t>
            </w:r>
            <w:proofErr w:type="gramStart"/>
            <w:r w:rsidRPr="00BA737F">
              <w:rPr>
                <w:rFonts w:cs="Arial"/>
                <w:sz w:val="22"/>
                <w:szCs w:val="20"/>
              </w:rPr>
              <w:t>condition</w:t>
            </w:r>
            <w:proofErr w:type="gramEnd"/>
            <w:r w:rsidRPr="00BA737F">
              <w:rPr>
                <w:rFonts w:cs="Arial"/>
                <w:sz w:val="22"/>
                <w:szCs w:val="20"/>
              </w:rPr>
              <w:t xml:space="preserve">. </w:t>
            </w:r>
          </w:p>
        </w:tc>
        <w:tc>
          <w:tcPr>
            <w:tcW w:w="732" w:type="dxa"/>
            <w:noWrap/>
            <w:hideMark/>
          </w:tcPr>
          <w:p w14:paraId="0E848D09" w14:textId="77777777" w:rsidR="00CA6312" w:rsidRPr="00BA737F" w:rsidRDefault="00CA6312">
            <w:pPr>
              <w:jc w:val="center"/>
              <w:rPr>
                <w:rFonts w:cs="Arial"/>
                <w:szCs w:val="20"/>
              </w:rPr>
            </w:pPr>
          </w:p>
        </w:tc>
        <w:tc>
          <w:tcPr>
            <w:tcW w:w="732" w:type="dxa"/>
            <w:noWrap/>
            <w:hideMark/>
          </w:tcPr>
          <w:p w14:paraId="0E2346CC" w14:textId="77777777" w:rsidR="00CA6312" w:rsidRPr="00BA737F" w:rsidRDefault="00CA6312" w:rsidP="00CA6312">
            <w:pPr>
              <w:jc w:val="center"/>
              <w:rPr>
                <w:rFonts w:cs="Arial"/>
                <w:szCs w:val="20"/>
              </w:rPr>
            </w:pPr>
          </w:p>
        </w:tc>
      </w:tr>
      <w:tr w:rsidR="003B764E" w:rsidRPr="00EF6854" w14:paraId="7D57235D" w14:textId="77777777" w:rsidTr="003B764E">
        <w:trPr>
          <w:trHeight w:val="300"/>
        </w:trPr>
        <w:tc>
          <w:tcPr>
            <w:tcW w:w="2207" w:type="dxa"/>
            <w:noWrap/>
            <w:hideMark/>
          </w:tcPr>
          <w:p w14:paraId="465F1D4F" w14:textId="77777777" w:rsidR="00CA6312" w:rsidRPr="00BA737F" w:rsidRDefault="00CA6312" w:rsidP="00CA6312">
            <w:pPr>
              <w:jc w:val="center"/>
              <w:rPr>
                <w:rFonts w:cs="Arial"/>
                <w:b/>
                <w:bCs/>
                <w:szCs w:val="20"/>
              </w:rPr>
            </w:pPr>
            <w:r w:rsidRPr="00BA737F">
              <w:rPr>
                <w:rFonts w:cs="Arial"/>
                <w:b/>
                <w:bCs/>
                <w:sz w:val="22"/>
                <w:szCs w:val="20"/>
              </w:rPr>
              <w:t>Condition at end of lease</w:t>
            </w:r>
          </w:p>
        </w:tc>
        <w:tc>
          <w:tcPr>
            <w:tcW w:w="1748" w:type="dxa"/>
            <w:noWrap/>
            <w:hideMark/>
          </w:tcPr>
          <w:p w14:paraId="49F4333E" w14:textId="77777777" w:rsidR="00CA6312" w:rsidRPr="00BA737F" w:rsidRDefault="00CA6312" w:rsidP="00CA6312">
            <w:pPr>
              <w:jc w:val="center"/>
              <w:rPr>
                <w:rFonts w:cs="Arial"/>
                <w:b/>
                <w:bCs/>
                <w:szCs w:val="20"/>
              </w:rPr>
            </w:pPr>
          </w:p>
        </w:tc>
        <w:tc>
          <w:tcPr>
            <w:tcW w:w="3931" w:type="dxa"/>
            <w:noWrap/>
            <w:hideMark/>
          </w:tcPr>
          <w:p w14:paraId="385EBFAB" w14:textId="77777777" w:rsidR="00CA6312" w:rsidRPr="00BA737F" w:rsidRDefault="00CA6312" w:rsidP="00CA6312">
            <w:pPr>
              <w:jc w:val="center"/>
              <w:rPr>
                <w:rFonts w:cs="Arial"/>
                <w:szCs w:val="20"/>
              </w:rPr>
            </w:pPr>
          </w:p>
        </w:tc>
        <w:tc>
          <w:tcPr>
            <w:tcW w:w="732" w:type="dxa"/>
            <w:noWrap/>
            <w:hideMark/>
          </w:tcPr>
          <w:p w14:paraId="25EBDD69" w14:textId="77777777" w:rsidR="00CA6312" w:rsidRPr="00BA737F" w:rsidRDefault="00CA6312" w:rsidP="00CA6312">
            <w:pPr>
              <w:jc w:val="center"/>
              <w:rPr>
                <w:rFonts w:cs="Arial"/>
                <w:szCs w:val="20"/>
              </w:rPr>
            </w:pPr>
          </w:p>
        </w:tc>
        <w:tc>
          <w:tcPr>
            <w:tcW w:w="732" w:type="dxa"/>
            <w:noWrap/>
            <w:hideMark/>
          </w:tcPr>
          <w:p w14:paraId="6499DA43" w14:textId="77777777" w:rsidR="00CA6312" w:rsidRPr="00BA737F" w:rsidRDefault="00CA6312" w:rsidP="00CA6312">
            <w:pPr>
              <w:jc w:val="center"/>
              <w:rPr>
                <w:rFonts w:cs="Arial"/>
                <w:szCs w:val="20"/>
              </w:rPr>
            </w:pPr>
          </w:p>
        </w:tc>
      </w:tr>
      <w:tr w:rsidR="003B764E" w:rsidRPr="00EF6854" w14:paraId="04C55CAA" w14:textId="77777777" w:rsidTr="003B764E">
        <w:trPr>
          <w:trHeight w:val="300"/>
        </w:trPr>
        <w:tc>
          <w:tcPr>
            <w:tcW w:w="2207" w:type="dxa"/>
            <w:noWrap/>
            <w:hideMark/>
          </w:tcPr>
          <w:p w14:paraId="12F49DA0" w14:textId="77777777" w:rsidR="00CA6312" w:rsidRPr="00BA737F" w:rsidRDefault="00CA6312" w:rsidP="00CA6312">
            <w:pPr>
              <w:jc w:val="center"/>
              <w:rPr>
                <w:rFonts w:cs="Arial"/>
                <w:szCs w:val="20"/>
              </w:rPr>
            </w:pPr>
          </w:p>
        </w:tc>
        <w:tc>
          <w:tcPr>
            <w:tcW w:w="1748" w:type="dxa"/>
            <w:noWrap/>
            <w:hideMark/>
          </w:tcPr>
          <w:p w14:paraId="4D4FB9E6" w14:textId="77777777" w:rsidR="00CA6312" w:rsidRPr="00BA737F" w:rsidRDefault="00CA6312" w:rsidP="00CA6312">
            <w:pPr>
              <w:jc w:val="center"/>
              <w:rPr>
                <w:rFonts w:cs="Arial"/>
                <w:szCs w:val="20"/>
              </w:rPr>
            </w:pPr>
          </w:p>
        </w:tc>
        <w:tc>
          <w:tcPr>
            <w:tcW w:w="3931" w:type="dxa"/>
            <w:noWrap/>
            <w:hideMark/>
          </w:tcPr>
          <w:p w14:paraId="069B7DEE" w14:textId="77777777" w:rsidR="00CA6312" w:rsidRPr="00BA737F" w:rsidRDefault="00CA6312" w:rsidP="00CA6312">
            <w:pPr>
              <w:jc w:val="center"/>
              <w:rPr>
                <w:rFonts w:cs="Arial"/>
                <w:szCs w:val="20"/>
              </w:rPr>
            </w:pPr>
          </w:p>
        </w:tc>
        <w:tc>
          <w:tcPr>
            <w:tcW w:w="732" w:type="dxa"/>
            <w:noWrap/>
            <w:hideMark/>
          </w:tcPr>
          <w:p w14:paraId="163AD0FB" w14:textId="77777777" w:rsidR="00CA6312" w:rsidRPr="00BA737F" w:rsidRDefault="00CA6312" w:rsidP="00CA6312">
            <w:pPr>
              <w:jc w:val="center"/>
              <w:rPr>
                <w:rFonts w:cs="Arial"/>
                <w:szCs w:val="20"/>
              </w:rPr>
            </w:pPr>
          </w:p>
        </w:tc>
        <w:tc>
          <w:tcPr>
            <w:tcW w:w="732" w:type="dxa"/>
            <w:noWrap/>
            <w:hideMark/>
          </w:tcPr>
          <w:p w14:paraId="696FE587" w14:textId="77777777" w:rsidR="00CA6312" w:rsidRPr="00BA737F" w:rsidRDefault="00CA6312" w:rsidP="00CA6312">
            <w:pPr>
              <w:jc w:val="center"/>
              <w:rPr>
                <w:rFonts w:cs="Arial"/>
                <w:szCs w:val="20"/>
              </w:rPr>
            </w:pPr>
          </w:p>
        </w:tc>
      </w:tr>
      <w:tr w:rsidR="003B764E" w:rsidRPr="00EF6854" w14:paraId="025B12CB" w14:textId="77777777" w:rsidTr="003B764E">
        <w:trPr>
          <w:trHeight w:val="300"/>
        </w:trPr>
        <w:tc>
          <w:tcPr>
            <w:tcW w:w="3955" w:type="dxa"/>
            <w:gridSpan w:val="2"/>
            <w:noWrap/>
            <w:hideMark/>
          </w:tcPr>
          <w:p w14:paraId="22809976" w14:textId="77777777" w:rsidR="00CA6312" w:rsidRPr="00BA737F" w:rsidRDefault="00CA6312" w:rsidP="00CA6312">
            <w:pPr>
              <w:jc w:val="center"/>
              <w:rPr>
                <w:rFonts w:cs="Arial"/>
                <w:szCs w:val="20"/>
              </w:rPr>
            </w:pPr>
            <w:r w:rsidRPr="00BA737F">
              <w:rPr>
                <w:rFonts w:cs="Arial"/>
                <w:sz w:val="22"/>
                <w:szCs w:val="20"/>
              </w:rPr>
              <w:lastRenderedPageBreak/>
              <w:t xml:space="preserve">Condition coding: 1- </w:t>
            </w:r>
            <w:proofErr w:type="gramStart"/>
            <w:r w:rsidRPr="00BA737F">
              <w:rPr>
                <w:rFonts w:cs="Arial"/>
                <w:sz w:val="22"/>
                <w:szCs w:val="20"/>
              </w:rPr>
              <w:t>Good  2</w:t>
            </w:r>
            <w:proofErr w:type="gramEnd"/>
            <w:r w:rsidRPr="00BA737F">
              <w:rPr>
                <w:rFonts w:cs="Arial"/>
                <w:sz w:val="22"/>
                <w:szCs w:val="20"/>
              </w:rPr>
              <w:t>-Fair  3-Poor</w:t>
            </w:r>
          </w:p>
        </w:tc>
        <w:tc>
          <w:tcPr>
            <w:tcW w:w="3931" w:type="dxa"/>
            <w:noWrap/>
            <w:hideMark/>
          </w:tcPr>
          <w:p w14:paraId="3A8C0415" w14:textId="77777777" w:rsidR="00CA6312" w:rsidRPr="00BA737F" w:rsidRDefault="00CA6312" w:rsidP="00CA6312">
            <w:pPr>
              <w:jc w:val="center"/>
              <w:rPr>
                <w:rFonts w:cs="Arial"/>
                <w:szCs w:val="20"/>
              </w:rPr>
            </w:pPr>
            <w:r w:rsidRPr="00BA737F">
              <w:rPr>
                <w:rFonts w:cs="Arial"/>
                <w:sz w:val="22"/>
                <w:szCs w:val="20"/>
              </w:rPr>
              <w:t>N/A - Not Observable</w:t>
            </w:r>
          </w:p>
        </w:tc>
        <w:tc>
          <w:tcPr>
            <w:tcW w:w="732" w:type="dxa"/>
            <w:noWrap/>
            <w:hideMark/>
          </w:tcPr>
          <w:p w14:paraId="288566A8" w14:textId="77777777" w:rsidR="00CA6312" w:rsidRPr="00BA737F" w:rsidRDefault="00CA6312" w:rsidP="00CA6312">
            <w:pPr>
              <w:jc w:val="center"/>
              <w:rPr>
                <w:rFonts w:cs="Arial"/>
                <w:szCs w:val="20"/>
              </w:rPr>
            </w:pPr>
          </w:p>
        </w:tc>
        <w:tc>
          <w:tcPr>
            <w:tcW w:w="732" w:type="dxa"/>
            <w:noWrap/>
            <w:hideMark/>
          </w:tcPr>
          <w:p w14:paraId="20C00A62" w14:textId="77777777" w:rsidR="00CA6312" w:rsidRPr="00BA737F" w:rsidRDefault="00CA6312" w:rsidP="00CA6312">
            <w:pPr>
              <w:jc w:val="center"/>
              <w:rPr>
                <w:rFonts w:cs="Arial"/>
                <w:szCs w:val="20"/>
              </w:rPr>
            </w:pPr>
          </w:p>
        </w:tc>
      </w:tr>
      <w:tr w:rsidR="003B764E" w:rsidRPr="00EF6854" w14:paraId="61E661BB" w14:textId="77777777" w:rsidTr="003B764E">
        <w:trPr>
          <w:trHeight w:val="300"/>
        </w:trPr>
        <w:tc>
          <w:tcPr>
            <w:tcW w:w="2207" w:type="dxa"/>
            <w:noWrap/>
            <w:hideMark/>
          </w:tcPr>
          <w:p w14:paraId="7AECAA44" w14:textId="77777777" w:rsidR="00CA6312" w:rsidRPr="00BA737F" w:rsidRDefault="00CA6312" w:rsidP="00CA6312">
            <w:pPr>
              <w:jc w:val="center"/>
              <w:rPr>
                <w:rFonts w:cs="Arial"/>
                <w:szCs w:val="20"/>
              </w:rPr>
            </w:pPr>
            <w:r w:rsidRPr="00BA737F">
              <w:rPr>
                <w:rFonts w:cs="Arial"/>
                <w:sz w:val="22"/>
                <w:szCs w:val="20"/>
              </w:rPr>
              <w:t> </w:t>
            </w:r>
          </w:p>
        </w:tc>
        <w:tc>
          <w:tcPr>
            <w:tcW w:w="1748" w:type="dxa"/>
            <w:noWrap/>
            <w:hideMark/>
          </w:tcPr>
          <w:p w14:paraId="644CFF92"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78F5612C"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89DCCB7"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8C392DF"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311029C" w14:textId="77777777" w:rsidTr="003B764E">
        <w:trPr>
          <w:trHeight w:val="300"/>
        </w:trPr>
        <w:tc>
          <w:tcPr>
            <w:tcW w:w="2207" w:type="dxa"/>
            <w:noWrap/>
            <w:hideMark/>
          </w:tcPr>
          <w:p w14:paraId="5E403247" w14:textId="77777777" w:rsidR="00CA6312" w:rsidRPr="00BA737F" w:rsidRDefault="00CA6312" w:rsidP="00CA6312">
            <w:pPr>
              <w:jc w:val="center"/>
              <w:rPr>
                <w:rFonts w:cs="Arial"/>
                <w:b/>
                <w:bCs/>
                <w:szCs w:val="20"/>
              </w:rPr>
            </w:pPr>
            <w:r w:rsidRPr="00BA737F">
              <w:rPr>
                <w:rFonts w:cs="Arial"/>
                <w:b/>
                <w:bCs/>
                <w:sz w:val="22"/>
                <w:szCs w:val="20"/>
              </w:rPr>
              <w:t>1. Grounds:</w:t>
            </w:r>
          </w:p>
        </w:tc>
        <w:tc>
          <w:tcPr>
            <w:tcW w:w="1748" w:type="dxa"/>
            <w:noWrap/>
            <w:hideMark/>
          </w:tcPr>
          <w:p w14:paraId="5FD5A47C"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221408F5" w14:textId="13ACE02F" w:rsidR="00CA6312" w:rsidRPr="00BA737F" w:rsidRDefault="00B11CC3" w:rsidP="00CA6312">
            <w:pPr>
              <w:jc w:val="center"/>
              <w:rPr>
                <w:rFonts w:cs="Arial"/>
                <w:b/>
                <w:bCs/>
                <w:szCs w:val="20"/>
              </w:rPr>
            </w:pPr>
            <w:sdt>
              <w:sdtPr>
                <w:rPr>
                  <w:rFonts w:cs="Arial"/>
                  <w:b/>
                  <w:bCs/>
                  <w:szCs w:val="20"/>
                </w:rPr>
                <w:id w:val="-733927178"/>
                <w:docPartObj>
                  <w:docPartGallery w:val="Watermarks"/>
                </w:docPartObj>
              </w:sdtPr>
              <w:sdtEndPr/>
              <w:sdtContent>
                <w:r w:rsidR="00AB406D" w:rsidRPr="00AB406D">
                  <w:rPr>
                    <w:rFonts w:cs="Arial"/>
                    <w:b/>
                    <w:bCs/>
                    <w:noProof/>
                    <w:szCs w:val="20"/>
                  </w:rPr>
                  <mc:AlternateContent>
                    <mc:Choice Requires="wps">
                      <w:drawing>
                        <wp:anchor distT="0" distB="0" distL="114300" distR="114300" simplePos="0" relativeHeight="251658242" behindDoc="1" locked="0" layoutInCell="0" allowOverlap="1" wp14:anchorId="6CCA5A58" wp14:editId="4E4C24E0">
                          <wp:simplePos x="0" y="0"/>
                          <wp:positionH relativeFrom="margin">
                            <wp:align>center</wp:align>
                          </wp:positionH>
                          <wp:positionV relativeFrom="margin">
                            <wp:align>center</wp:align>
                          </wp:positionV>
                          <wp:extent cx="5865495" cy="2513965"/>
                          <wp:effectExtent l="0" t="1447800" r="0" b="1105535"/>
                          <wp:wrapNone/>
                          <wp:docPr id="12150996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C9192"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CA5A58" id="Text Box 7" o:spid="_x0000_s1028" type="#_x0000_t202" style="position:absolute;left:0;text-align:left;margin-left:0;margin-top:0;width:461.85pt;height:197.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37C9192"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CA6312" w:rsidRPr="00BA737F">
              <w:rPr>
                <w:rFonts w:cs="Arial"/>
                <w:b/>
                <w:bCs/>
                <w:sz w:val="22"/>
                <w:szCs w:val="20"/>
              </w:rPr>
              <w:t>Comments</w:t>
            </w:r>
          </w:p>
        </w:tc>
        <w:tc>
          <w:tcPr>
            <w:tcW w:w="732" w:type="dxa"/>
            <w:noWrap/>
            <w:hideMark/>
          </w:tcPr>
          <w:p w14:paraId="75A865A9"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850E93F"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750B87B" w14:textId="77777777" w:rsidTr="003B764E">
        <w:trPr>
          <w:trHeight w:val="300"/>
        </w:trPr>
        <w:tc>
          <w:tcPr>
            <w:tcW w:w="2207" w:type="dxa"/>
            <w:noWrap/>
            <w:hideMark/>
          </w:tcPr>
          <w:p w14:paraId="2E9DE3A7" w14:textId="77777777" w:rsidR="00CA6312" w:rsidRPr="00BA737F" w:rsidRDefault="00CA6312" w:rsidP="00CA6312">
            <w:pPr>
              <w:jc w:val="center"/>
              <w:rPr>
                <w:rFonts w:cs="Arial"/>
                <w:szCs w:val="20"/>
              </w:rPr>
            </w:pPr>
            <w:r w:rsidRPr="00BA737F">
              <w:rPr>
                <w:rFonts w:cs="Arial"/>
                <w:sz w:val="22"/>
                <w:szCs w:val="20"/>
              </w:rPr>
              <w:t>a. Sidewalks</w:t>
            </w:r>
          </w:p>
        </w:tc>
        <w:tc>
          <w:tcPr>
            <w:tcW w:w="1748" w:type="dxa"/>
            <w:noWrap/>
            <w:hideMark/>
          </w:tcPr>
          <w:p w14:paraId="7A33545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1E382D5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C2FDC89"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32C58A1"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591C17E" w14:textId="77777777" w:rsidTr="003B764E">
        <w:trPr>
          <w:trHeight w:val="300"/>
        </w:trPr>
        <w:tc>
          <w:tcPr>
            <w:tcW w:w="2207" w:type="dxa"/>
            <w:noWrap/>
            <w:hideMark/>
          </w:tcPr>
          <w:p w14:paraId="4EC23607" w14:textId="77777777" w:rsidR="00CA6312" w:rsidRPr="00BA737F" w:rsidRDefault="00CA6312" w:rsidP="00CA6312">
            <w:pPr>
              <w:jc w:val="center"/>
              <w:rPr>
                <w:rFonts w:cs="Arial"/>
                <w:szCs w:val="20"/>
              </w:rPr>
            </w:pPr>
            <w:r w:rsidRPr="00BA737F">
              <w:rPr>
                <w:rFonts w:cs="Arial"/>
                <w:sz w:val="22"/>
                <w:szCs w:val="20"/>
              </w:rPr>
              <w:t>b. Parking</w:t>
            </w:r>
          </w:p>
        </w:tc>
        <w:tc>
          <w:tcPr>
            <w:tcW w:w="1748" w:type="dxa"/>
            <w:noWrap/>
            <w:hideMark/>
          </w:tcPr>
          <w:p w14:paraId="0B9F983E"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4A0330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0D174D9"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E7C673F"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810BFBC" w14:textId="77777777" w:rsidTr="003B764E">
        <w:trPr>
          <w:trHeight w:val="300"/>
        </w:trPr>
        <w:tc>
          <w:tcPr>
            <w:tcW w:w="2207" w:type="dxa"/>
            <w:noWrap/>
            <w:hideMark/>
          </w:tcPr>
          <w:p w14:paraId="13B8BDF1" w14:textId="77777777" w:rsidR="00CA6312" w:rsidRPr="00BA737F" w:rsidRDefault="00CA6312" w:rsidP="00CA6312">
            <w:pPr>
              <w:jc w:val="center"/>
              <w:rPr>
                <w:rFonts w:cs="Arial"/>
                <w:szCs w:val="20"/>
              </w:rPr>
            </w:pPr>
            <w:r w:rsidRPr="00BA737F">
              <w:rPr>
                <w:rFonts w:cs="Arial"/>
                <w:sz w:val="22"/>
                <w:szCs w:val="20"/>
              </w:rPr>
              <w:t>c. Landscaping/Irrigation</w:t>
            </w:r>
          </w:p>
        </w:tc>
        <w:tc>
          <w:tcPr>
            <w:tcW w:w="1748" w:type="dxa"/>
            <w:noWrap/>
            <w:hideMark/>
          </w:tcPr>
          <w:p w14:paraId="315B7EC0"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1E1A481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14B967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BD8D282"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1B55F9A" w14:textId="77777777" w:rsidTr="003B764E">
        <w:trPr>
          <w:trHeight w:val="300"/>
        </w:trPr>
        <w:tc>
          <w:tcPr>
            <w:tcW w:w="2207" w:type="dxa"/>
            <w:noWrap/>
            <w:hideMark/>
          </w:tcPr>
          <w:p w14:paraId="45986889" w14:textId="77777777" w:rsidR="00CA6312" w:rsidRPr="00BA737F" w:rsidRDefault="00CA6312" w:rsidP="00CA6312">
            <w:pPr>
              <w:jc w:val="center"/>
              <w:rPr>
                <w:rFonts w:cs="Arial"/>
                <w:szCs w:val="20"/>
              </w:rPr>
            </w:pPr>
            <w:r w:rsidRPr="00BA737F">
              <w:rPr>
                <w:rFonts w:cs="Arial"/>
                <w:sz w:val="22"/>
                <w:szCs w:val="20"/>
              </w:rPr>
              <w:t> </w:t>
            </w:r>
          </w:p>
        </w:tc>
        <w:tc>
          <w:tcPr>
            <w:tcW w:w="1748" w:type="dxa"/>
            <w:noWrap/>
            <w:hideMark/>
          </w:tcPr>
          <w:p w14:paraId="02EF366D"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E07A13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5C11FA9" w14:textId="77777777" w:rsidR="00CA6312" w:rsidRPr="00BA737F" w:rsidRDefault="00CA6312" w:rsidP="00CA6312">
            <w:pPr>
              <w:jc w:val="center"/>
              <w:rPr>
                <w:rFonts w:cs="Arial"/>
                <w:szCs w:val="20"/>
              </w:rPr>
            </w:pPr>
          </w:p>
        </w:tc>
        <w:tc>
          <w:tcPr>
            <w:tcW w:w="732" w:type="dxa"/>
            <w:noWrap/>
            <w:hideMark/>
          </w:tcPr>
          <w:p w14:paraId="0CE89554"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771CC392" w14:textId="77777777" w:rsidTr="003B764E">
        <w:trPr>
          <w:trHeight w:val="300"/>
        </w:trPr>
        <w:tc>
          <w:tcPr>
            <w:tcW w:w="2207" w:type="dxa"/>
            <w:noWrap/>
            <w:hideMark/>
          </w:tcPr>
          <w:p w14:paraId="3621779B" w14:textId="77777777" w:rsidR="00CA6312" w:rsidRPr="00BA737F" w:rsidRDefault="00CA6312" w:rsidP="00CA6312">
            <w:pPr>
              <w:jc w:val="center"/>
              <w:rPr>
                <w:rFonts w:cs="Arial"/>
                <w:b/>
                <w:bCs/>
                <w:szCs w:val="20"/>
              </w:rPr>
            </w:pPr>
            <w:r w:rsidRPr="00BA737F">
              <w:rPr>
                <w:rFonts w:cs="Arial"/>
                <w:b/>
                <w:bCs/>
                <w:sz w:val="22"/>
                <w:szCs w:val="20"/>
              </w:rPr>
              <w:t>2. Utilities:</w:t>
            </w:r>
          </w:p>
        </w:tc>
        <w:tc>
          <w:tcPr>
            <w:tcW w:w="1748" w:type="dxa"/>
            <w:noWrap/>
            <w:hideMark/>
          </w:tcPr>
          <w:p w14:paraId="3CF634EC"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4C5923BD"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12BCF9F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6CED05F"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A2E3D8D" w14:textId="77777777" w:rsidTr="003B764E">
        <w:trPr>
          <w:trHeight w:val="300"/>
        </w:trPr>
        <w:tc>
          <w:tcPr>
            <w:tcW w:w="2207" w:type="dxa"/>
            <w:noWrap/>
            <w:hideMark/>
          </w:tcPr>
          <w:p w14:paraId="2587AA02" w14:textId="77777777" w:rsidR="00CA6312" w:rsidRPr="00BA737F" w:rsidRDefault="00CA6312" w:rsidP="00CA6312">
            <w:pPr>
              <w:jc w:val="center"/>
              <w:rPr>
                <w:rFonts w:cs="Arial"/>
                <w:szCs w:val="20"/>
              </w:rPr>
            </w:pPr>
            <w:r w:rsidRPr="00BA737F">
              <w:rPr>
                <w:rFonts w:cs="Arial"/>
                <w:sz w:val="22"/>
                <w:szCs w:val="20"/>
              </w:rPr>
              <w:t>a. Sewer</w:t>
            </w:r>
          </w:p>
        </w:tc>
        <w:tc>
          <w:tcPr>
            <w:tcW w:w="1748" w:type="dxa"/>
            <w:noWrap/>
            <w:hideMark/>
          </w:tcPr>
          <w:p w14:paraId="6091CCD7"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46C443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881282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DEF2368"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584F004" w14:textId="77777777" w:rsidTr="003B764E">
        <w:trPr>
          <w:trHeight w:val="300"/>
        </w:trPr>
        <w:tc>
          <w:tcPr>
            <w:tcW w:w="2207" w:type="dxa"/>
            <w:noWrap/>
            <w:hideMark/>
          </w:tcPr>
          <w:p w14:paraId="2AFC0BF0" w14:textId="77777777" w:rsidR="00CA6312" w:rsidRPr="00BA737F" w:rsidRDefault="00CA6312" w:rsidP="00CA6312">
            <w:pPr>
              <w:jc w:val="center"/>
              <w:rPr>
                <w:rFonts w:cs="Arial"/>
                <w:szCs w:val="20"/>
              </w:rPr>
            </w:pPr>
            <w:r w:rsidRPr="00BA737F">
              <w:rPr>
                <w:rFonts w:cs="Arial"/>
                <w:sz w:val="22"/>
                <w:szCs w:val="20"/>
              </w:rPr>
              <w:t>b. Water Lines</w:t>
            </w:r>
          </w:p>
        </w:tc>
        <w:tc>
          <w:tcPr>
            <w:tcW w:w="1748" w:type="dxa"/>
            <w:noWrap/>
            <w:hideMark/>
          </w:tcPr>
          <w:p w14:paraId="2262B521"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3FCB7CA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C798E9E"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E614AF1"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9DC31A8" w14:textId="77777777" w:rsidTr="003B764E">
        <w:trPr>
          <w:trHeight w:val="300"/>
        </w:trPr>
        <w:tc>
          <w:tcPr>
            <w:tcW w:w="2207" w:type="dxa"/>
            <w:noWrap/>
            <w:hideMark/>
          </w:tcPr>
          <w:p w14:paraId="67F8BBF1" w14:textId="77777777" w:rsidR="00CA6312" w:rsidRPr="00BA737F" w:rsidRDefault="00CA6312" w:rsidP="00CA6312">
            <w:pPr>
              <w:jc w:val="center"/>
              <w:rPr>
                <w:rFonts w:cs="Arial"/>
                <w:szCs w:val="20"/>
              </w:rPr>
            </w:pPr>
            <w:r w:rsidRPr="00BA737F">
              <w:rPr>
                <w:rFonts w:cs="Arial"/>
                <w:sz w:val="22"/>
                <w:szCs w:val="20"/>
              </w:rPr>
              <w:t>c. Electrical Service</w:t>
            </w:r>
          </w:p>
        </w:tc>
        <w:tc>
          <w:tcPr>
            <w:tcW w:w="1748" w:type="dxa"/>
            <w:noWrap/>
            <w:hideMark/>
          </w:tcPr>
          <w:p w14:paraId="4C4EFB5F"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D0E37C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57F16C6"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7999454"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53A0F93" w14:textId="77777777" w:rsidTr="003B764E">
        <w:trPr>
          <w:trHeight w:val="300"/>
        </w:trPr>
        <w:tc>
          <w:tcPr>
            <w:tcW w:w="2207" w:type="dxa"/>
            <w:noWrap/>
            <w:hideMark/>
          </w:tcPr>
          <w:p w14:paraId="1F69DD63" w14:textId="77777777" w:rsidR="00CA6312" w:rsidRPr="00BA737F" w:rsidRDefault="00CA6312" w:rsidP="00CA6312">
            <w:pPr>
              <w:jc w:val="center"/>
              <w:rPr>
                <w:rFonts w:cs="Arial"/>
                <w:szCs w:val="20"/>
              </w:rPr>
            </w:pPr>
            <w:r w:rsidRPr="00BA737F">
              <w:rPr>
                <w:rFonts w:cs="Arial"/>
                <w:sz w:val="22"/>
                <w:szCs w:val="20"/>
              </w:rPr>
              <w:t>d. Natural Gas</w:t>
            </w:r>
          </w:p>
        </w:tc>
        <w:tc>
          <w:tcPr>
            <w:tcW w:w="1748" w:type="dxa"/>
            <w:noWrap/>
            <w:hideMark/>
          </w:tcPr>
          <w:p w14:paraId="3B5EF343"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44A71214"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86D60B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723D89E"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AE7D3AC" w14:textId="77777777" w:rsidTr="003B764E">
        <w:trPr>
          <w:trHeight w:val="300"/>
        </w:trPr>
        <w:tc>
          <w:tcPr>
            <w:tcW w:w="2207" w:type="dxa"/>
            <w:noWrap/>
            <w:hideMark/>
          </w:tcPr>
          <w:p w14:paraId="0F743CB8" w14:textId="77777777" w:rsidR="00CA6312" w:rsidRPr="00BA737F" w:rsidRDefault="00CA6312" w:rsidP="00CA6312">
            <w:pPr>
              <w:jc w:val="center"/>
              <w:rPr>
                <w:rFonts w:cs="Arial"/>
                <w:szCs w:val="20"/>
              </w:rPr>
            </w:pPr>
            <w:r w:rsidRPr="00BA737F">
              <w:rPr>
                <w:rFonts w:cs="Arial"/>
                <w:sz w:val="22"/>
                <w:szCs w:val="20"/>
              </w:rPr>
              <w:t> </w:t>
            </w:r>
          </w:p>
        </w:tc>
        <w:tc>
          <w:tcPr>
            <w:tcW w:w="1748" w:type="dxa"/>
            <w:noWrap/>
            <w:hideMark/>
          </w:tcPr>
          <w:p w14:paraId="794A08CD"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84095E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0C2F137" w14:textId="77777777" w:rsidR="00CA6312" w:rsidRPr="00BA737F" w:rsidRDefault="00CA6312" w:rsidP="00CA6312">
            <w:pPr>
              <w:jc w:val="center"/>
              <w:rPr>
                <w:rFonts w:cs="Arial"/>
                <w:szCs w:val="20"/>
              </w:rPr>
            </w:pPr>
          </w:p>
        </w:tc>
        <w:tc>
          <w:tcPr>
            <w:tcW w:w="732" w:type="dxa"/>
            <w:noWrap/>
            <w:hideMark/>
          </w:tcPr>
          <w:p w14:paraId="61ACBD52"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FFF425C" w14:textId="77777777" w:rsidTr="003B764E">
        <w:trPr>
          <w:trHeight w:val="300"/>
        </w:trPr>
        <w:tc>
          <w:tcPr>
            <w:tcW w:w="2207" w:type="dxa"/>
            <w:noWrap/>
            <w:hideMark/>
          </w:tcPr>
          <w:p w14:paraId="6AB04200" w14:textId="77777777" w:rsidR="00CA6312" w:rsidRPr="00BA737F" w:rsidRDefault="00CA6312" w:rsidP="00CA6312">
            <w:pPr>
              <w:jc w:val="center"/>
              <w:rPr>
                <w:rFonts w:cs="Arial"/>
                <w:b/>
                <w:bCs/>
                <w:szCs w:val="20"/>
              </w:rPr>
            </w:pPr>
            <w:r w:rsidRPr="00BA737F">
              <w:rPr>
                <w:rFonts w:cs="Arial"/>
                <w:b/>
                <w:bCs/>
                <w:sz w:val="22"/>
                <w:szCs w:val="20"/>
              </w:rPr>
              <w:t>3. Building Structure:</w:t>
            </w:r>
          </w:p>
        </w:tc>
        <w:tc>
          <w:tcPr>
            <w:tcW w:w="1748" w:type="dxa"/>
            <w:noWrap/>
            <w:hideMark/>
          </w:tcPr>
          <w:p w14:paraId="06E0F603"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7F4A75CD"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669639D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C353356"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2F1D7ABF" w14:textId="77777777" w:rsidTr="003B764E">
        <w:trPr>
          <w:trHeight w:val="300"/>
        </w:trPr>
        <w:tc>
          <w:tcPr>
            <w:tcW w:w="2207" w:type="dxa"/>
            <w:noWrap/>
            <w:hideMark/>
          </w:tcPr>
          <w:p w14:paraId="4EA18E46" w14:textId="77777777" w:rsidR="00CA6312" w:rsidRPr="00BA737F" w:rsidRDefault="00CA6312" w:rsidP="00CA6312">
            <w:pPr>
              <w:jc w:val="center"/>
              <w:rPr>
                <w:rFonts w:cs="Arial"/>
                <w:szCs w:val="20"/>
              </w:rPr>
            </w:pPr>
            <w:r w:rsidRPr="00BA737F">
              <w:rPr>
                <w:rFonts w:cs="Arial"/>
                <w:sz w:val="22"/>
                <w:szCs w:val="20"/>
              </w:rPr>
              <w:t>a. Roofing/Soffit/Ventilation</w:t>
            </w:r>
          </w:p>
        </w:tc>
        <w:tc>
          <w:tcPr>
            <w:tcW w:w="1748" w:type="dxa"/>
            <w:noWrap/>
            <w:hideMark/>
          </w:tcPr>
          <w:p w14:paraId="26DBFEE1"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60CDC358"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0CBFD5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CC36599"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F308F53" w14:textId="77777777" w:rsidTr="003B764E">
        <w:trPr>
          <w:trHeight w:val="300"/>
        </w:trPr>
        <w:tc>
          <w:tcPr>
            <w:tcW w:w="2207" w:type="dxa"/>
            <w:noWrap/>
            <w:hideMark/>
          </w:tcPr>
          <w:p w14:paraId="18FAB4E6" w14:textId="77777777" w:rsidR="00CA6312" w:rsidRPr="00BA737F" w:rsidRDefault="00CA6312" w:rsidP="00CA6312">
            <w:pPr>
              <w:jc w:val="center"/>
              <w:rPr>
                <w:rFonts w:cs="Arial"/>
                <w:szCs w:val="20"/>
              </w:rPr>
            </w:pPr>
            <w:r w:rsidRPr="00BA737F">
              <w:rPr>
                <w:rFonts w:cs="Arial"/>
                <w:sz w:val="22"/>
                <w:szCs w:val="20"/>
              </w:rPr>
              <w:t>b. Gutters and Downspouts</w:t>
            </w:r>
          </w:p>
        </w:tc>
        <w:tc>
          <w:tcPr>
            <w:tcW w:w="1748" w:type="dxa"/>
            <w:noWrap/>
            <w:hideMark/>
          </w:tcPr>
          <w:p w14:paraId="64FAA848"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7F16ABFE"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3D1275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9DDDB3D"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72A41208" w14:textId="77777777" w:rsidTr="003B764E">
        <w:trPr>
          <w:trHeight w:val="300"/>
        </w:trPr>
        <w:tc>
          <w:tcPr>
            <w:tcW w:w="2207" w:type="dxa"/>
            <w:noWrap/>
            <w:hideMark/>
          </w:tcPr>
          <w:p w14:paraId="44F726AA" w14:textId="77777777" w:rsidR="00CA6312" w:rsidRPr="00BA737F" w:rsidRDefault="00CA6312" w:rsidP="00CA6312">
            <w:pPr>
              <w:jc w:val="center"/>
              <w:rPr>
                <w:rFonts w:cs="Arial"/>
                <w:szCs w:val="20"/>
              </w:rPr>
            </w:pPr>
            <w:r w:rsidRPr="00BA737F">
              <w:rPr>
                <w:rFonts w:cs="Arial"/>
                <w:sz w:val="22"/>
                <w:szCs w:val="20"/>
              </w:rPr>
              <w:t>c. Doors</w:t>
            </w:r>
          </w:p>
        </w:tc>
        <w:tc>
          <w:tcPr>
            <w:tcW w:w="1748" w:type="dxa"/>
            <w:noWrap/>
            <w:hideMark/>
          </w:tcPr>
          <w:p w14:paraId="5893147C"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1D85B2E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D2C802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F3C981B"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663F63E3" w14:textId="77777777" w:rsidTr="003B764E">
        <w:trPr>
          <w:trHeight w:val="300"/>
        </w:trPr>
        <w:tc>
          <w:tcPr>
            <w:tcW w:w="2207" w:type="dxa"/>
            <w:noWrap/>
            <w:hideMark/>
          </w:tcPr>
          <w:p w14:paraId="1B54AF06" w14:textId="77777777" w:rsidR="00CA6312" w:rsidRPr="00BA737F" w:rsidRDefault="00CA6312" w:rsidP="00CA6312">
            <w:pPr>
              <w:jc w:val="center"/>
              <w:rPr>
                <w:rFonts w:cs="Arial"/>
                <w:szCs w:val="20"/>
              </w:rPr>
            </w:pPr>
            <w:r w:rsidRPr="00BA737F">
              <w:rPr>
                <w:rFonts w:cs="Arial"/>
                <w:sz w:val="22"/>
                <w:szCs w:val="20"/>
              </w:rPr>
              <w:t>d. Windows</w:t>
            </w:r>
          </w:p>
        </w:tc>
        <w:tc>
          <w:tcPr>
            <w:tcW w:w="1748" w:type="dxa"/>
            <w:noWrap/>
            <w:hideMark/>
          </w:tcPr>
          <w:p w14:paraId="1ACB453C"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32BD04A"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2E250E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F471D63"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59512FD" w14:textId="77777777" w:rsidTr="003B764E">
        <w:trPr>
          <w:trHeight w:val="300"/>
        </w:trPr>
        <w:tc>
          <w:tcPr>
            <w:tcW w:w="2207" w:type="dxa"/>
            <w:noWrap/>
            <w:hideMark/>
          </w:tcPr>
          <w:p w14:paraId="28E7DE4C" w14:textId="77777777" w:rsidR="00CA6312" w:rsidRPr="00BA737F" w:rsidRDefault="00CA6312" w:rsidP="00CA6312">
            <w:pPr>
              <w:jc w:val="center"/>
              <w:rPr>
                <w:rFonts w:cs="Arial"/>
                <w:szCs w:val="20"/>
              </w:rPr>
            </w:pPr>
            <w:r w:rsidRPr="00BA737F">
              <w:rPr>
                <w:rFonts w:cs="Arial"/>
                <w:sz w:val="22"/>
                <w:szCs w:val="20"/>
              </w:rPr>
              <w:t>e. Siding/Paint</w:t>
            </w:r>
          </w:p>
        </w:tc>
        <w:tc>
          <w:tcPr>
            <w:tcW w:w="1748" w:type="dxa"/>
            <w:noWrap/>
            <w:hideMark/>
          </w:tcPr>
          <w:p w14:paraId="6247D37D"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78893FFE"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468EE7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890C9A9"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C94AFB3" w14:textId="77777777" w:rsidTr="003B764E">
        <w:trPr>
          <w:trHeight w:val="300"/>
        </w:trPr>
        <w:tc>
          <w:tcPr>
            <w:tcW w:w="2207" w:type="dxa"/>
            <w:noWrap/>
            <w:hideMark/>
          </w:tcPr>
          <w:p w14:paraId="33064F66" w14:textId="77777777" w:rsidR="00CA6312" w:rsidRPr="00BA737F" w:rsidRDefault="00CA6312" w:rsidP="00CA6312">
            <w:pPr>
              <w:jc w:val="center"/>
              <w:rPr>
                <w:rFonts w:cs="Arial"/>
                <w:szCs w:val="20"/>
              </w:rPr>
            </w:pPr>
            <w:r w:rsidRPr="00BA737F">
              <w:rPr>
                <w:rFonts w:cs="Arial"/>
                <w:sz w:val="22"/>
                <w:szCs w:val="20"/>
              </w:rPr>
              <w:t>f. Structural Floor/Walls/Roof</w:t>
            </w:r>
          </w:p>
        </w:tc>
        <w:tc>
          <w:tcPr>
            <w:tcW w:w="1748" w:type="dxa"/>
            <w:noWrap/>
            <w:hideMark/>
          </w:tcPr>
          <w:p w14:paraId="1420CD94"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497B7238"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FD9A4D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B948A90"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7CD7CD14" w14:textId="77777777" w:rsidTr="003B764E">
        <w:trPr>
          <w:trHeight w:val="300"/>
        </w:trPr>
        <w:tc>
          <w:tcPr>
            <w:tcW w:w="2207" w:type="dxa"/>
            <w:noWrap/>
            <w:hideMark/>
          </w:tcPr>
          <w:p w14:paraId="3F252365" w14:textId="77777777" w:rsidR="00CA6312" w:rsidRPr="00BA737F" w:rsidRDefault="00CA6312" w:rsidP="00CA6312">
            <w:pPr>
              <w:jc w:val="center"/>
              <w:rPr>
                <w:rFonts w:cs="Arial"/>
                <w:szCs w:val="20"/>
              </w:rPr>
            </w:pPr>
            <w:r w:rsidRPr="00BA737F">
              <w:rPr>
                <w:rFonts w:cs="Arial"/>
                <w:sz w:val="22"/>
                <w:szCs w:val="20"/>
              </w:rPr>
              <w:t> </w:t>
            </w:r>
          </w:p>
        </w:tc>
        <w:tc>
          <w:tcPr>
            <w:tcW w:w="1748" w:type="dxa"/>
            <w:noWrap/>
            <w:hideMark/>
          </w:tcPr>
          <w:p w14:paraId="0ECBAA78"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365769BA"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27FDDE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E7014B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D021B73" w14:textId="77777777" w:rsidTr="003B764E">
        <w:trPr>
          <w:trHeight w:val="300"/>
        </w:trPr>
        <w:tc>
          <w:tcPr>
            <w:tcW w:w="2207" w:type="dxa"/>
            <w:noWrap/>
            <w:hideMark/>
          </w:tcPr>
          <w:p w14:paraId="7DE36A3A" w14:textId="77777777" w:rsidR="00CA6312" w:rsidRPr="00BA737F" w:rsidRDefault="00CA6312" w:rsidP="00CA6312">
            <w:pPr>
              <w:jc w:val="center"/>
              <w:rPr>
                <w:rFonts w:cs="Arial"/>
                <w:b/>
                <w:bCs/>
                <w:szCs w:val="20"/>
              </w:rPr>
            </w:pPr>
            <w:r w:rsidRPr="00BA737F">
              <w:rPr>
                <w:rFonts w:cs="Arial"/>
                <w:b/>
                <w:bCs/>
                <w:sz w:val="22"/>
                <w:szCs w:val="20"/>
              </w:rPr>
              <w:t>4. Condition of Interior</w:t>
            </w:r>
          </w:p>
        </w:tc>
        <w:tc>
          <w:tcPr>
            <w:tcW w:w="1748" w:type="dxa"/>
            <w:noWrap/>
            <w:hideMark/>
          </w:tcPr>
          <w:p w14:paraId="186F3DEA"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7EA703CF"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684A192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DB4D2A6"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653CD5DA" w14:textId="77777777" w:rsidTr="003B764E">
        <w:trPr>
          <w:trHeight w:val="300"/>
        </w:trPr>
        <w:tc>
          <w:tcPr>
            <w:tcW w:w="2207" w:type="dxa"/>
            <w:noWrap/>
            <w:hideMark/>
          </w:tcPr>
          <w:p w14:paraId="74E3C90A" w14:textId="77777777" w:rsidR="00CA6312" w:rsidRPr="00BA737F" w:rsidRDefault="00CA6312" w:rsidP="00CA6312">
            <w:pPr>
              <w:jc w:val="center"/>
              <w:rPr>
                <w:rFonts w:cs="Arial"/>
                <w:szCs w:val="20"/>
              </w:rPr>
            </w:pPr>
            <w:r w:rsidRPr="00BA737F">
              <w:rPr>
                <w:rFonts w:cs="Arial"/>
                <w:sz w:val="22"/>
                <w:szCs w:val="20"/>
              </w:rPr>
              <w:t>a. Walls</w:t>
            </w:r>
          </w:p>
        </w:tc>
        <w:tc>
          <w:tcPr>
            <w:tcW w:w="1748" w:type="dxa"/>
            <w:noWrap/>
            <w:hideMark/>
          </w:tcPr>
          <w:p w14:paraId="61A482A9"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7F357B5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1C897CF"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774C1D5"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94AC63A" w14:textId="77777777" w:rsidTr="003B764E">
        <w:trPr>
          <w:trHeight w:val="300"/>
        </w:trPr>
        <w:tc>
          <w:tcPr>
            <w:tcW w:w="2207" w:type="dxa"/>
            <w:noWrap/>
            <w:hideMark/>
          </w:tcPr>
          <w:p w14:paraId="69E5055A" w14:textId="77777777" w:rsidR="00CA6312" w:rsidRPr="00BA737F" w:rsidRDefault="00CA6312" w:rsidP="00CA6312">
            <w:pPr>
              <w:jc w:val="center"/>
              <w:rPr>
                <w:rFonts w:cs="Arial"/>
                <w:szCs w:val="20"/>
              </w:rPr>
            </w:pPr>
            <w:r w:rsidRPr="00BA737F">
              <w:rPr>
                <w:rFonts w:cs="Arial"/>
                <w:sz w:val="22"/>
                <w:szCs w:val="20"/>
              </w:rPr>
              <w:t>b. Ceilings</w:t>
            </w:r>
          </w:p>
        </w:tc>
        <w:tc>
          <w:tcPr>
            <w:tcW w:w="1748" w:type="dxa"/>
            <w:noWrap/>
            <w:hideMark/>
          </w:tcPr>
          <w:p w14:paraId="120B42E3"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511B53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362B689"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D01634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264B7FBC" w14:textId="77777777" w:rsidTr="003B764E">
        <w:trPr>
          <w:trHeight w:val="300"/>
        </w:trPr>
        <w:tc>
          <w:tcPr>
            <w:tcW w:w="2207" w:type="dxa"/>
            <w:noWrap/>
            <w:hideMark/>
          </w:tcPr>
          <w:p w14:paraId="24A38FB1" w14:textId="77777777" w:rsidR="00CA6312" w:rsidRPr="00BA737F" w:rsidRDefault="00CA6312" w:rsidP="00CA6312">
            <w:pPr>
              <w:jc w:val="center"/>
              <w:rPr>
                <w:rFonts w:cs="Arial"/>
                <w:szCs w:val="20"/>
              </w:rPr>
            </w:pPr>
            <w:r w:rsidRPr="00BA737F">
              <w:rPr>
                <w:rFonts w:cs="Arial"/>
                <w:sz w:val="22"/>
                <w:szCs w:val="20"/>
              </w:rPr>
              <w:t>c. Flooring and base</w:t>
            </w:r>
          </w:p>
        </w:tc>
        <w:tc>
          <w:tcPr>
            <w:tcW w:w="1748" w:type="dxa"/>
            <w:noWrap/>
            <w:hideMark/>
          </w:tcPr>
          <w:p w14:paraId="31CC2D01"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0E73F9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27EDDC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80F8419"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740B7041" w14:textId="77777777" w:rsidTr="003B764E">
        <w:trPr>
          <w:trHeight w:val="300"/>
        </w:trPr>
        <w:tc>
          <w:tcPr>
            <w:tcW w:w="2207" w:type="dxa"/>
            <w:noWrap/>
            <w:hideMark/>
          </w:tcPr>
          <w:p w14:paraId="3970222B" w14:textId="77777777" w:rsidR="00CA6312" w:rsidRPr="00BA737F" w:rsidRDefault="00CA6312" w:rsidP="00CA6312">
            <w:pPr>
              <w:jc w:val="center"/>
              <w:rPr>
                <w:rFonts w:cs="Arial"/>
                <w:szCs w:val="20"/>
              </w:rPr>
            </w:pPr>
            <w:r w:rsidRPr="00BA737F">
              <w:rPr>
                <w:rFonts w:cs="Arial"/>
                <w:sz w:val="22"/>
                <w:szCs w:val="20"/>
              </w:rPr>
              <w:t>d. Doors and trim</w:t>
            </w:r>
          </w:p>
        </w:tc>
        <w:tc>
          <w:tcPr>
            <w:tcW w:w="1748" w:type="dxa"/>
            <w:noWrap/>
            <w:hideMark/>
          </w:tcPr>
          <w:p w14:paraId="1DDBA16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DCC3887"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EA13E6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AE4BBF5"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62024D0B" w14:textId="77777777" w:rsidTr="003B764E">
        <w:trPr>
          <w:trHeight w:val="300"/>
        </w:trPr>
        <w:tc>
          <w:tcPr>
            <w:tcW w:w="2207" w:type="dxa"/>
            <w:noWrap/>
            <w:hideMark/>
          </w:tcPr>
          <w:p w14:paraId="75DE6E0A" w14:textId="77777777" w:rsidR="00CA6312" w:rsidRPr="00BA737F" w:rsidRDefault="00CA6312" w:rsidP="00CA6312">
            <w:pPr>
              <w:jc w:val="center"/>
              <w:rPr>
                <w:rFonts w:cs="Arial"/>
                <w:szCs w:val="20"/>
              </w:rPr>
            </w:pPr>
            <w:r w:rsidRPr="00BA737F">
              <w:rPr>
                <w:rFonts w:cs="Arial"/>
                <w:sz w:val="22"/>
                <w:szCs w:val="20"/>
              </w:rPr>
              <w:t>e. Casework</w:t>
            </w:r>
          </w:p>
        </w:tc>
        <w:tc>
          <w:tcPr>
            <w:tcW w:w="1748" w:type="dxa"/>
            <w:noWrap/>
            <w:hideMark/>
          </w:tcPr>
          <w:p w14:paraId="71305C5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6754107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F084D0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C7F7D9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66743DCB" w14:textId="77777777" w:rsidTr="003B764E">
        <w:trPr>
          <w:trHeight w:val="300"/>
        </w:trPr>
        <w:tc>
          <w:tcPr>
            <w:tcW w:w="2207" w:type="dxa"/>
            <w:noWrap/>
            <w:hideMark/>
          </w:tcPr>
          <w:p w14:paraId="0D527F82" w14:textId="77777777" w:rsidR="00CA6312" w:rsidRPr="00BA737F" w:rsidRDefault="00CA6312" w:rsidP="00CA6312">
            <w:pPr>
              <w:jc w:val="center"/>
              <w:rPr>
                <w:rFonts w:cs="Arial"/>
                <w:szCs w:val="20"/>
              </w:rPr>
            </w:pPr>
          </w:p>
        </w:tc>
        <w:tc>
          <w:tcPr>
            <w:tcW w:w="1748" w:type="dxa"/>
            <w:noWrap/>
            <w:hideMark/>
          </w:tcPr>
          <w:p w14:paraId="30F24FE8" w14:textId="77777777" w:rsidR="00CA6312" w:rsidRPr="00BA737F" w:rsidRDefault="00CA6312" w:rsidP="00CA6312">
            <w:pPr>
              <w:jc w:val="center"/>
              <w:rPr>
                <w:rFonts w:cs="Arial"/>
                <w:szCs w:val="20"/>
              </w:rPr>
            </w:pPr>
          </w:p>
        </w:tc>
        <w:tc>
          <w:tcPr>
            <w:tcW w:w="3931" w:type="dxa"/>
            <w:noWrap/>
            <w:hideMark/>
          </w:tcPr>
          <w:p w14:paraId="5AF03B2A" w14:textId="77777777" w:rsidR="00CA6312" w:rsidRPr="00BA737F" w:rsidRDefault="00CA6312" w:rsidP="00CA6312">
            <w:pPr>
              <w:jc w:val="center"/>
              <w:rPr>
                <w:rFonts w:cs="Arial"/>
                <w:szCs w:val="20"/>
              </w:rPr>
            </w:pPr>
          </w:p>
        </w:tc>
        <w:tc>
          <w:tcPr>
            <w:tcW w:w="732" w:type="dxa"/>
            <w:noWrap/>
            <w:hideMark/>
          </w:tcPr>
          <w:p w14:paraId="4D1AA9D3" w14:textId="77777777" w:rsidR="00CA6312" w:rsidRPr="00BA737F" w:rsidRDefault="00CA6312" w:rsidP="00CA6312">
            <w:pPr>
              <w:jc w:val="center"/>
              <w:rPr>
                <w:rFonts w:cs="Arial"/>
                <w:szCs w:val="20"/>
              </w:rPr>
            </w:pPr>
          </w:p>
        </w:tc>
        <w:tc>
          <w:tcPr>
            <w:tcW w:w="732" w:type="dxa"/>
            <w:noWrap/>
            <w:hideMark/>
          </w:tcPr>
          <w:p w14:paraId="12F1EF41" w14:textId="77777777" w:rsidR="00CA6312" w:rsidRPr="00BA737F" w:rsidRDefault="00CA6312" w:rsidP="00CA6312">
            <w:pPr>
              <w:jc w:val="center"/>
              <w:rPr>
                <w:rFonts w:cs="Arial"/>
                <w:szCs w:val="20"/>
              </w:rPr>
            </w:pPr>
          </w:p>
        </w:tc>
      </w:tr>
      <w:tr w:rsidR="003B764E" w:rsidRPr="00EF6854" w14:paraId="75A45184" w14:textId="77777777" w:rsidTr="003B764E">
        <w:trPr>
          <w:trHeight w:val="300"/>
        </w:trPr>
        <w:tc>
          <w:tcPr>
            <w:tcW w:w="2207" w:type="dxa"/>
            <w:noWrap/>
            <w:hideMark/>
          </w:tcPr>
          <w:p w14:paraId="147382E5" w14:textId="77777777" w:rsidR="00CA6312" w:rsidRPr="00BA737F" w:rsidRDefault="00CA6312" w:rsidP="00CA6312">
            <w:pPr>
              <w:jc w:val="center"/>
              <w:rPr>
                <w:rFonts w:cs="Arial"/>
                <w:szCs w:val="20"/>
              </w:rPr>
            </w:pPr>
          </w:p>
        </w:tc>
        <w:tc>
          <w:tcPr>
            <w:tcW w:w="1748" w:type="dxa"/>
            <w:noWrap/>
            <w:hideMark/>
          </w:tcPr>
          <w:p w14:paraId="2E713F1E" w14:textId="77777777" w:rsidR="00CA6312" w:rsidRPr="00BA737F" w:rsidRDefault="00CA6312" w:rsidP="00CA6312">
            <w:pPr>
              <w:jc w:val="center"/>
              <w:rPr>
                <w:rFonts w:cs="Arial"/>
                <w:szCs w:val="20"/>
              </w:rPr>
            </w:pPr>
          </w:p>
        </w:tc>
        <w:tc>
          <w:tcPr>
            <w:tcW w:w="3931" w:type="dxa"/>
            <w:noWrap/>
            <w:hideMark/>
          </w:tcPr>
          <w:p w14:paraId="498F3704" w14:textId="77777777" w:rsidR="00CA6312" w:rsidRPr="00BA737F" w:rsidRDefault="00CA6312" w:rsidP="00CA6312">
            <w:pPr>
              <w:jc w:val="center"/>
              <w:rPr>
                <w:rFonts w:cs="Arial"/>
                <w:szCs w:val="20"/>
              </w:rPr>
            </w:pPr>
          </w:p>
        </w:tc>
        <w:tc>
          <w:tcPr>
            <w:tcW w:w="732" w:type="dxa"/>
            <w:noWrap/>
            <w:hideMark/>
          </w:tcPr>
          <w:p w14:paraId="163E7B7B" w14:textId="77777777" w:rsidR="00CA6312" w:rsidRPr="00BA737F" w:rsidRDefault="00CA6312" w:rsidP="00CA6312">
            <w:pPr>
              <w:jc w:val="center"/>
              <w:rPr>
                <w:rFonts w:cs="Arial"/>
                <w:szCs w:val="20"/>
              </w:rPr>
            </w:pPr>
          </w:p>
        </w:tc>
        <w:tc>
          <w:tcPr>
            <w:tcW w:w="732" w:type="dxa"/>
            <w:noWrap/>
            <w:hideMark/>
          </w:tcPr>
          <w:p w14:paraId="7613EE27" w14:textId="77777777" w:rsidR="00CA6312" w:rsidRPr="00BA737F" w:rsidRDefault="00CA6312" w:rsidP="00CA6312">
            <w:pPr>
              <w:jc w:val="center"/>
              <w:rPr>
                <w:rFonts w:cs="Arial"/>
                <w:szCs w:val="20"/>
              </w:rPr>
            </w:pPr>
          </w:p>
        </w:tc>
      </w:tr>
      <w:tr w:rsidR="003B764E" w:rsidRPr="00EF6854" w14:paraId="1455804A" w14:textId="77777777" w:rsidTr="003B764E">
        <w:trPr>
          <w:trHeight w:val="300"/>
        </w:trPr>
        <w:tc>
          <w:tcPr>
            <w:tcW w:w="2207" w:type="dxa"/>
            <w:noWrap/>
            <w:hideMark/>
          </w:tcPr>
          <w:p w14:paraId="3BD81ED4" w14:textId="77777777" w:rsidR="00CA6312" w:rsidRPr="00BA737F" w:rsidRDefault="00CA6312" w:rsidP="00CA6312">
            <w:pPr>
              <w:jc w:val="center"/>
              <w:rPr>
                <w:rFonts w:cs="Arial"/>
                <w:szCs w:val="20"/>
              </w:rPr>
            </w:pPr>
          </w:p>
        </w:tc>
        <w:tc>
          <w:tcPr>
            <w:tcW w:w="1748" w:type="dxa"/>
            <w:noWrap/>
            <w:hideMark/>
          </w:tcPr>
          <w:p w14:paraId="6D2377D1" w14:textId="77777777" w:rsidR="00CA6312" w:rsidRPr="00BA737F" w:rsidRDefault="00CA6312" w:rsidP="00CA6312">
            <w:pPr>
              <w:jc w:val="center"/>
              <w:rPr>
                <w:rFonts w:cs="Arial"/>
                <w:szCs w:val="20"/>
              </w:rPr>
            </w:pPr>
          </w:p>
        </w:tc>
        <w:tc>
          <w:tcPr>
            <w:tcW w:w="3931" w:type="dxa"/>
            <w:noWrap/>
            <w:hideMark/>
          </w:tcPr>
          <w:p w14:paraId="04B86DBD" w14:textId="77777777" w:rsidR="00CA6312" w:rsidRPr="00BA737F" w:rsidRDefault="00CA6312" w:rsidP="00CA6312">
            <w:pPr>
              <w:jc w:val="center"/>
              <w:rPr>
                <w:rFonts w:cs="Arial"/>
                <w:szCs w:val="20"/>
              </w:rPr>
            </w:pPr>
          </w:p>
        </w:tc>
        <w:tc>
          <w:tcPr>
            <w:tcW w:w="732" w:type="dxa"/>
            <w:noWrap/>
            <w:hideMark/>
          </w:tcPr>
          <w:p w14:paraId="325692D9" w14:textId="77777777" w:rsidR="00CA6312" w:rsidRPr="00BA737F" w:rsidRDefault="00CA6312" w:rsidP="00CA6312">
            <w:pPr>
              <w:jc w:val="center"/>
              <w:rPr>
                <w:rFonts w:cs="Arial"/>
                <w:szCs w:val="20"/>
              </w:rPr>
            </w:pPr>
          </w:p>
        </w:tc>
        <w:tc>
          <w:tcPr>
            <w:tcW w:w="732" w:type="dxa"/>
            <w:noWrap/>
            <w:hideMark/>
          </w:tcPr>
          <w:p w14:paraId="3E4C6899" w14:textId="77777777" w:rsidR="00CA6312" w:rsidRPr="00BA737F" w:rsidRDefault="00CA6312" w:rsidP="00CA6312">
            <w:pPr>
              <w:jc w:val="center"/>
              <w:rPr>
                <w:rFonts w:cs="Arial"/>
                <w:szCs w:val="20"/>
              </w:rPr>
            </w:pPr>
          </w:p>
        </w:tc>
      </w:tr>
      <w:tr w:rsidR="003B764E" w:rsidRPr="00EF6854" w14:paraId="21722A98" w14:textId="77777777" w:rsidTr="003B764E">
        <w:trPr>
          <w:trHeight w:val="300"/>
        </w:trPr>
        <w:tc>
          <w:tcPr>
            <w:tcW w:w="2207" w:type="dxa"/>
            <w:noWrap/>
            <w:hideMark/>
          </w:tcPr>
          <w:p w14:paraId="2F274E08" w14:textId="77777777" w:rsidR="00CA6312" w:rsidRPr="00BA737F" w:rsidRDefault="00CA6312" w:rsidP="00CA6312">
            <w:pPr>
              <w:jc w:val="center"/>
              <w:rPr>
                <w:rFonts w:cs="Arial"/>
                <w:szCs w:val="20"/>
              </w:rPr>
            </w:pPr>
          </w:p>
        </w:tc>
        <w:tc>
          <w:tcPr>
            <w:tcW w:w="1748" w:type="dxa"/>
            <w:noWrap/>
            <w:hideMark/>
          </w:tcPr>
          <w:p w14:paraId="11E956C3" w14:textId="77777777" w:rsidR="00CA6312" w:rsidRPr="00BA737F" w:rsidRDefault="00CA6312" w:rsidP="00CA6312">
            <w:pPr>
              <w:jc w:val="center"/>
              <w:rPr>
                <w:rFonts w:cs="Arial"/>
                <w:szCs w:val="20"/>
              </w:rPr>
            </w:pPr>
          </w:p>
        </w:tc>
        <w:tc>
          <w:tcPr>
            <w:tcW w:w="3931" w:type="dxa"/>
            <w:noWrap/>
            <w:hideMark/>
          </w:tcPr>
          <w:p w14:paraId="3FB21FC0" w14:textId="77777777" w:rsidR="00CA6312" w:rsidRPr="00BA737F" w:rsidRDefault="00CA6312" w:rsidP="00CA6312">
            <w:pPr>
              <w:jc w:val="center"/>
              <w:rPr>
                <w:rFonts w:cs="Arial"/>
                <w:szCs w:val="20"/>
              </w:rPr>
            </w:pPr>
          </w:p>
        </w:tc>
        <w:tc>
          <w:tcPr>
            <w:tcW w:w="732" w:type="dxa"/>
            <w:noWrap/>
            <w:hideMark/>
          </w:tcPr>
          <w:p w14:paraId="2F78E955" w14:textId="77777777" w:rsidR="00CA6312" w:rsidRPr="00BA737F" w:rsidRDefault="00CA6312" w:rsidP="00CA6312">
            <w:pPr>
              <w:jc w:val="center"/>
              <w:rPr>
                <w:rFonts w:cs="Arial"/>
                <w:szCs w:val="20"/>
              </w:rPr>
            </w:pPr>
          </w:p>
        </w:tc>
        <w:tc>
          <w:tcPr>
            <w:tcW w:w="732" w:type="dxa"/>
            <w:noWrap/>
            <w:hideMark/>
          </w:tcPr>
          <w:p w14:paraId="4C9C40E3" w14:textId="77777777" w:rsidR="00CA6312" w:rsidRPr="00BA737F" w:rsidRDefault="00CA6312" w:rsidP="00CA6312">
            <w:pPr>
              <w:jc w:val="center"/>
              <w:rPr>
                <w:rFonts w:cs="Arial"/>
                <w:szCs w:val="20"/>
              </w:rPr>
            </w:pPr>
          </w:p>
        </w:tc>
      </w:tr>
      <w:tr w:rsidR="003B764E" w:rsidRPr="00EF6854" w14:paraId="6ACA27DF" w14:textId="77777777" w:rsidTr="003B764E">
        <w:trPr>
          <w:trHeight w:val="300"/>
        </w:trPr>
        <w:tc>
          <w:tcPr>
            <w:tcW w:w="3955" w:type="dxa"/>
            <w:gridSpan w:val="2"/>
            <w:noWrap/>
            <w:hideMark/>
          </w:tcPr>
          <w:p w14:paraId="33D8D2CD" w14:textId="77777777" w:rsidR="00CA6312" w:rsidRPr="00BA737F" w:rsidRDefault="00CA6312" w:rsidP="00CA6312">
            <w:pPr>
              <w:jc w:val="center"/>
              <w:rPr>
                <w:rFonts w:cs="Arial"/>
                <w:b/>
                <w:bCs/>
                <w:szCs w:val="20"/>
              </w:rPr>
            </w:pPr>
            <w:r w:rsidRPr="00BA737F">
              <w:rPr>
                <w:rFonts w:cs="Arial"/>
                <w:b/>
                <w:bCs/>
                <w:sz w:val="22"/>
                <w:szCs w:val="20"/>
              </w:rPr>
              <w:t>Sunrise Facility Condition Assessment</w:t>
            </w:r>
          </w:p>
        </w:tc>
        <w:tc>
          <w:tcPr>
            <w:tcW w:w="3931" w:type="dxa"/>
            <w:noWrap/>
            <w:hideMark/>
          </w:tcPr>
          <w:p w14:paraId="201BC430" w14:textId="77777777" w:rsidR="00CA6312" w:rsidRPr="00BA737F" w:rsidRDefault="00CA6312">
            <w:pPr>
              <w:jc w:val="center"/>
              <w:rPr>
                <w:rFonts w:cs="Arial"/>
                <w:szCs w:val="20"/>
              </w:rPr>
            </w:pPr>
            <w:r w:rsidRPr="00BA737F">
              <w:rPr>
                <w:rFonts w:cs="Arial"/>
                <w:sz w:val="22"/>
                <w:szCs w:val="20"/>
              </w:rPr>
              <w:t xml:space="preserve">Attached photos also help to document current </w:t>
            </w:r>
            <w:proofErr w:type="gramStart"/>
            <w:r w:rsidRPr="00BA737F">
              <w:rPr>
                <w:rFonts w:cs="Arial"/>
                <w:sz w:val="22"/>
                <w:szCs w:val="20"/>
              </w:rPr>
              <w:t>condition</w:t>
            </w:r>
            <w:proofErr w:type="gramEnd"/>
            <w:r w:rsidRPr="00BA737F">
              <w:rPr>
                <w:rFonts w:cs="Arial"/>
                <w:sz w:val="22"/>
                <w:szCs w:val="20"/>
              </w:rPr>
              <w:t xml:space="preserve">. </w:t>
            </w:r>
          </w:p>
        </w:tc>
        <w:tc>
          <w:tcPr>
            <w:tcW w:w="732" w:type="dxa"/>
            <w:noWrap/>
            <w:hideMark/>
          </w:tcPr>
          <w:p w14:paraId="64422460" w14:textId="77777777" w:rsidR="00CA6312" w:rsidRPr="00BA737F" w:rsidRDefault="00CA6312">
            <w:pPr>
              <w:jc w:val="center"/>
              <w:rPr>
                <w:rFonts w:cs="Arial"/>
                <w:szCs w:val="20"/>
              </w:rPr>
            </w:pPr>
          </w:p>
        </w:tc>
        <w:tc>
          <w:tcPr>
            <w:tcW w:w="732" w:type="dxa"/>
            <w:noWrap/>
            <w:hideMark/>
          </w:tcPr>
          <w:p w14:paraId="587A66E4" w14:textId="77777777" w:rsidR="00CA6312" w:rsidRPr="00BA737F" w:rsidRDefault="00CA6312" w:rsidP="00CA6312">
            <w:pPr>
              <w:jc w:val="center"/>
              <w:rPr>
                <w:rFonts w:cs="Arial"/>
                <w:szCs w:val="20"/>
              </w:rPr>
            </w:pPr>
          </w:p>
        </w:tc>
      </w:tr>
      <w:tr w:rsidR="003B764E" w:rsidRPr="00EF6854" w14:paraId="56220E06" w14:textId="77777777" w:rsidTr="003B764E">
        <w:trPr>
          <w:trHeight w:val="300"/>
        </w:trPr>
        <w:tc>
          <w:tcPr>
            <w:tcW w:w="2207" w:type="dxa"/>
            <w:noWrap/>
            <w:hideMark/>
          </w:tcPr>
          <w:p w14:paraId="68687731" w14:textId="77777777" w:rsidR="00CA6312" w:rsidRPr="00BA737F" w:rsidRDefault="00CA6312" w:rsidP="00CA6312">
            <w:pPr>
              <w:jc w:val="center"/>
              <w:rPr>
                <w:rFonts w:cs="Arial"/>
                <w:b/>
                <w:bCs/>
                <w:szCs w:val="20"/>
              </w:rPr>
            </w:pPr>
            <w:r w:rsidRPr="00BA737F">
              <w:rPr>
                <w:rFonts w:cs="Arial"/>
                <w:b/>
                <w:bCs/>
                <w:sz w:val="22"/>
                <w:szCs w:val="20"/>
              </w:rPr>
              <w:t>Condition at end of lease</w:t>
            </w:r>
          </w:p>
        </w:tc>
        <w:tc>
          <w:tcPr>
            <w:tcW w:w="1748" w:type="dxa"/>
            <w:noWrap/>
            <w:hideMark/>
          </w:tcPr>
          <w:p w14:paraId="0AB18346" w14:textId="77777777" w:rsidR="00CA6312" w:rsidRPr="00BA737F" w:rsidRDefault="00CA6312" w:rsidP="00CA6312">
            <w:pPr>
              <w:jc w:val="center"/>
              <w:rPr>
                <w:rFonts w:cs="Arial"/>
                <w:b/>
                <w:bCs/>
                <w:szCs w:val="20"/>
              </w:rPr>
            </w:pPr>
          </w:p>
        </w:tc>
        <w:tc>
          <w:tcPr>
            <w:tcW w:w="3931" w:type="dxa"/>
            <w:noWrap/>
            <w:hideMark/>
          </w:tcPr>
          <w:p w14:paraId="5705BA31" w14:textId="77777777" w:rsidR="00CA6312" w:rsidRPr="00BA737F" w:rsidRDefault="00CA6312" w:rsidP="00CA6312">
            <w:pPr>
              <w:jc w:val="center"/>
              <w:rPr>
                <w:rFonts w:cs="Arial"/>
                <w:szCs w:val="20"/>
              </w:rPr>
            </w:pPr>
          </w:p>
        </w:tc>
        <w:tc>
          <w:tcPr>
            <w:tcW w:w="732" w:type="dxa"/>
            <w:noWrap/>
            <w:hideMark/>
          </w:tcPr>
          <w:p w14:paraId="11C4D89F" w14:textId="77777777" w:rsidR="00CA6312" w:rsidRPr="00BA737F" w:rsidRDefault="00CA6312" w:rsidP="00CA6312">
            <w:pPr>
              <w:jc w:val="center"/>
              <w:rPr>
                <w:rFonts w:cs="Arial"/>
                <w:szCs w:val="20"/>
              </w:rPr>
            </w:pPr>
          </w:p>
        </w:tc>
        <w:tc>
          <w:tcPr>
            <w:tcW w:w="732" w:type="dxa"/>
            <w:noWrap/>
            <w:hideMark/>
          </w:tcPr>
          <w:p w14:paraId="47B7180A" w14:textId="77777777" w:rsidR="00CA6312" w:rsidRPr="00BA737F" w:rsidRDefault="00CA6312" w:rsidP="00CA6312">
            <w:pPr>
              <w:jc w:val="center"/>
              <w:rPr>
                <w:rFonts w:cs="Arial"/>
                <w:szCs w:val="20"/>
              </w:rPr>
            </w:pPr>
          </w:p>
        </w:tc>
      </w:tr>
      <w:tr w:rsidR="003B764E" w:rsidRPr="00EF6854" w14:paraId="24DF6238" w14:textId="77777777" w:rsidTr="003B764E">
        <w:trPr>
          <w:trHeight w:val="300"/>
        </w:trPr>
        <w:tc>
          <w:tcPr>
            <w:tcW w:w="3955" w:type="dxa"/>
            <w:gridSpan w:val="2"/>
            <w:noWrap/>
            <w:hideMark/>
          </w:tcPr>
          <w:p w14:paraId="7380E693" w14:textId="77777777" w:rsidR="00CA6312" w:rsidRPr="00BA737F" w:rsidRDefault="00CA6312" w:rsidP="00CA6312">
            <w:pPr>
              <w:jc w:val="center"/>
              <w:rPr>
                <w:rFonts w:cs="Arial"/>
                <w:szCs w:val="20"/>
              </w:rPr>
            </w:pPr>
            <w:r w:rsidRPr="00BA737F">
              <w:rPr>
                <w:rFonts w:cs="Arial"/>
                <w:sz w:val="22"/>
                <w:szCs w:val="20"/>
              </w:rPr>
              <w:t xml:space="preserve">Condition coding: 1- </w:t>
            </w:r>
            <w:proofErr w:type="gramStart"/>
            <w:r w:rsidRPr="00BA737F">
              <w:rPr>
                <w:rFonts w:cs="Arial"/>
                <w:sz w:val="22"/>
                <w:szCs w:val="20"/>
              </w:rPr>
              <w:t>Good  2</w:t>
            </w:r>
            <w:proofErr w:type="gramEnd"/>
            <w:r w:rsidRPr="00BA737F">
              <w:rPr>
                <w:rFonts w:cs="Arial"/>
                <w:sz w:val="22"/>
                <w:szCs w:val="20"/>
              </w:rPr>
              <w:t>-Fair  3-Poor</w:t>
            </w:r>
          </w:p>
        </w:tc>
        <w:tc>
          <w:tcPr>
            <w:tcW w:w="3931" w:type="dxa"/>
            <w:noWrap/>
            <w:hideMark/>
          </w:tcPr>
          <w:p w14:paraId="331A92E9" w14:textId="77777777" w:rsidR="00CA6312" w:rsidRPr="00BA737F" w:rsidRDefault="00CA6312" w:rsidP="00CA6312">
            <w:pPr>
              <w:jc w:val="center"/>
              <w:rPr>
                <w:rFonts w:cs="Arial"/>
                <w:szCs w:val="20"/>
              </w:rPr>
            </w:pPr>
            <w:r w:rsidRPr="00BA737F">
              <w:rPr>
                <w:rFonts w:cs="Arial"/>
                <w:sz w:val="22"/>
                <w:szCs w:val="20"/>
              </w:rPr>
              <w:t>N/A - Not Observable</w:t>
            </w:r>
          </w:p>
        </w:tc>
        <w:tc>
          <w:tcPr>
            <w:tcW w:w="732" w:type="dxa"/>
            <w:noWrap/>
            <w:hideMark/>
          </w:tcPr>
          <w:p w14:paraId="1D82B1B7"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9E86E61"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D4D6DEA" w14:textId="77777777" w:rsidTr="003B764E">
        <w:trPr>
          <w:trHeight w:val="300"/>
        </w:trPr>
        <w:tc>
          <w:tcPr>
            <w:tcW w:w="2207" w:type="dxa"/>
            <w:noWrap/>
            <w:hideMark/>
          </w:tcPr>
          <w:p w14:paraId="28C7D629" w14:textId="77777777" w:rsidR="00CA6312" w:rsidRPr="00BA737F" w:rsidRDefault="00CA6312" w:rsidP="00CA6312">
            <w:pPr>
              <w:jc w:val="center"/>
              <w:rPr>
                <w:rFonts w:cs="Arial"/>
                <w:b/>
                <w:bCs/>
                <w:szCs w:val="20"/>
              </w:rPr>
            </w:pPr>
            <w:r w:rsidRPr="00BA737F">
              <w:rPr>
                <w:rFonts w:cs="Arial"/>
                <w:b/>
                <w:bCs/>
                <w:sz w:val="22"/>
                <w:szCs w:val="20"/>
              </w:rPr>
              <w:lastRenderedPageBreak/>
              <w:t>5. Kitchen:</w:t>
            </w:r>
          </w:p>
        </w:tc>
        <w:tc>
          <w:tcPr>
            <w:tcW w:w="1748" w:type="dxa"/>
            <w:noWrap/>
            <w:hideMark/>
          </w:tcPr>
          <w:p w14:paraId="156FB83E"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79FBD1BA"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4CA9B70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5DFFF2F"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64506E3" w14:textId="77777777" w:rsidTr="003B764E">
        <w:trPr>
          <w:trHeight w:val="300"/>
        </w:trPr>
        <w:tc>
          <w:tcPr>
            <w:tcW w:w="2207" w:type="dxa"/>
            <w:noWrap/>
            <w:hideMark/>
          </w:tcPr>
          <w:p w14:paraId="3E7E7A8E" w14:textId="77777777" w:rsidR="00CA6312" w:rsidRPr="00BA737F" w:rsidRDefault="00CA6312" w:rsidP="00CA6312">
            <w:pPr>
              <w:jc w:val="center"/>
              <w:rPr>
                <w:rFonts w:cs="Arial"/>
                <w:szCs w:val="20"/>
              </w:rPr>
            </w:pPr>
            <w:r w:rsidRPr="00BA737F">
              <w:rPr>
                <w:rFonts w:cs="Arial"/>
                <w:sz w:val="22"/>
                <w:szCs w:val="20"/>
              </w:rPr>
              <w:t>a. Appliances</w:t>
            </w:r>
          </w:p>
        </w:tc>
        <w:tc>
          <w:tcPr>
            <w:tcW w:w="1748" w:type="dxa"/>
            <w:noWrap/>
            <w:hideMark/>
          </w:tcPr>
          <w:p w14:paraId="15307D8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04CFCD1"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48B7DB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661F01B"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7A6F2706" w14:textId="77777777" w:rsidTr="003B764E">
        <w:trPr>
          <w:trHeight w:val="300"/>
        </w:trPr>
        <w:tc>
          <w:tcPr>
            <w:tcW w:w="2207" w:type="dxa"/>
            <w:noWrap/>
            <w:hideMark/>
          </w:tcPr>
          <w:p w14:paraId="61260C74" w14:textId="77777777" w:rsidR="00CA6312" w:rsidRPr="00BA737F" w:rsidRDefault="00CA6312" w:rsidP="00CA6312">
            <w:pPr>
              <w:jc w:val="center"/>
              <w:rPr>
                <w:rFonts w:cs="Arial"/>
                <w:szCs w:val="20"/>
              </w:rPr>
            </w:pPr>
            <w:r w:rsidRPr="00BA737F">
              <w:rPr>
                <w:rFonts w:cs="Arial"/>
                <w:sz w:val="22"/>
                <w:szCs w:val="20"/>
              </w:rPr>
              <w:t>b. Casework</w:t>
            </w:r>
          </w:p>
        </w:tc>
        <w:tc>
          <w:tcPr>
            <w:tcW w:w="1748" w:type="dxa"/>
            <w:noWrap/>
            <w:hideMark/>
          </w:tcPr>
          <w:p w14:paraId="0BB89DC1"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44889FE6"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86B0987"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D596B1D"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EB77EA0" w14:textId="77777777" w:rsidTr="003B764E">
        <w:trPr>
          <w:trHeight w:val="300"/>
        </w:trPr>
        <w:tc>
          <w:tcPr>
            <w:tcW w:w="2207" w:type="dxa"/>
            <w:noWrap/>
            <w:hideMark/>
          </w:tcPr>
          <w:p w14:paraId="15391C2D" w14:textId="77777777" w:rsidR="00CA6312" w:rsidRPr="00BA737F" w:rsidRDefault="00CA6312" w:rsidP="00CA6312">
            <w:pPr>
              <w:jc w:val="center"/>
              <w:rPr>
                <w:rFonts w:cs="Arial"/>
                <w:szCs w:val="20"/>
              </w:rPr>
            </w:pPr>
            <w:r w:rsidRPr="00BA737F">
              <w:rPr>
                <w:rFonts w:cs="Arial"/>
                <w:sz w:val="22"/>
                <w:szCs w:val="20"/>
              </w:rPr>
              <w:t>c. Flooring</w:t>
            </w:r>
          </w:p>
        </w:tc>
        <w:tc>
          <w:tcPr>
            <w:tcW w:w="1748" w:type="dxa"/>
            <w:noWrap/>
            <w:hideMark/>
          </w:tcPr>
          <w:p w14:paraId="4AFA9BBA"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B34FCF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AD8A99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4EF630B"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1E79335" w14:textId="77777777" w:rsidTr="003B764E">
        <w:trPr>
          <w:trHeight w:val="300"/>
        </w:trPr>
        <w:tc>
          <w:tcPr>
            <w:tcW w:w="2207" w:type="dxa"/>
            <w:noWrap/>
            <w:hideMark/>
          </w:tcPr>
          <w:p w14:paraId="4081B3F7" w14:textId="77777777" w:rsidR="00CA6312" w:rsidRPr="00BA737F" w:rsidRDefault="00CA6312" w:rsidP="00CA6312">
            <w:pPr>
              <w:jc w:val="center"/>
              <w:rPr>
                <w:rFonts w:cs="Arial"/>
                <w:szCs w:val="20"/>
              </w:rPr>
            </w:pPr>
            <w:r w:rsidRPr="00BA737F">
              <w:rPr>
                <w:rFonts w:cs="Arial"/>
                <w:sz w:val="22"/>
                <w:szCs w:val="20"/>
              </w:rPr>
              <w:t>d. Walls</w:t>
            </w:r>
          </w:p>
        </w:tc>
        <w:tc>
          <w:tcPr>
            <w:tcW w:w="1748" w:type="dxa"/>
            <w:noWrap/>
            <w:hideMark/>
          </w:tcPr>
          <w:p w14:paraId="4AE1DD87"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5FC52DE"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C03EBC9"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D794F64"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20A8AC3D" w14:textId="77777777" w:rsidTr="003B764E">
        <w:trPr>
          <w:trHeight w:val="300"/>
        </w:trPr>
        <w:tc>
          <w:tcPr>
            <w:tcW w:w="2207" w:type="dxa"/>
            <w:noWrap/>
            <w:hideMark/>
          </w:tcPr>
          <w:p w14:paraId="6C0736F6" w14:textId="77777777" w:rsidR="00CA6312" w:rsidRPr="00BA737F" w:rsidRDefault="00CA6312" w:rsidP="00CA6312">
            <w:pPr>
              <w:jc w:val="center"/>
              <w:rPr>
                <w:rFonts w:cs="Arial"/>
                <w:szCs w:val="20"/>
              </w:rPr>
            </w:pPr>
            <w:r w:rsidRPr="00BA737F">
              <w:rPr>
                <w:rFonts w:cs="Arial"/>
                <w:sz w:val="22"/>
                <w:szCs w:val="20"/>
              </w:rPr>
              <w:t>e. Ceiling</w:t>
            </w:r>
          </w:p>
        </w:tc>
        <w:tc>
          <w:tcPr>
            <w:tcW w:w="1748" w:type="dxa"/>
            <w:noWrap/>
            <w:hideMark/>
          </w:tcPr>
          <w:p w14:paraId="6BD46BF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4F3F7CAF"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19F333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37BD509"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25B6ED27" w14:textId="77777777" w:rsidTr="003B764E">
        <w:trPr>
          <w:trHeight w:val="300"/>
        </w:trPr>
        <w:tc>
          <w:tcPr>
            <w:tcW w:w="2207" w:type="dxa"/>
            <w:noWrap/>
            <w:hideMark/>
          </w:tcPr>
          <w:p w14:paraId="01E45E34" w14:textId="77777777" w:rsidR="00CA6312" w:rsidRPr="00BA737F" w:rsidRDefault="00CA6312" w:rsidP="00CA6312">
            <w:pPr>
              <w:jc w:val="center"/>
              <w:rPr>
                <w:rFonts w:cs="Arial"/>
                <w:szCs w:val="20"/>
              </w:rPr>
            </w:pPr>
            <w:r w:rsidRPr="00BA737F">
              <w:rPr>
                <w:rFonts w:cs="Arial"/>
                <w:sz w:val="22"/>
                <w:szCs w:val="20"/>
              </w:rPr>
              <w:t>f. Utilities</w:t>
            </w:r>
          </w:p>
        </w:tc>
        <w:tc>
          <w:tcPr>
            <w:tcW w:w="1748" w:type="dxa"/>
            <w:noWrap/>
            <w:hideMark/>
          </w:tcPr>
          <w:p w14:paraId="30FEB3A7"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363EE171"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55B7961"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14C4319"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693C7093" w14:textId="77777777" w:rsidTr="003B764E">
        <w:trPr>
          <w:trHeight w:val="300"/>
        </w:trPr>
        <w:tc>
          <w:tcPr>
            <w:tcW w:w="2207" w:type="dxa"/>
            <w:noWrap/>
            <w:hideMark/>
          </w:tcPr>
          <w:p w14:paraId="75B4A730" w14:textId="77777777" w:rsidR="00CA6312" w:rsidRPr="00BA737F" w:rsidRDefault="00CA6312" w:rsidP="00CA6312">
            <w:pPr>
              <w:jc w:val="center"/>
              <w:rPr>
                <w:rFonts w:cs="Arial"/>
                <w:szCs w:val="20"/>
              </w:rPr>
            </w:pPr>
            <w:r w:rsidRPr="00BA737F">
              <w:rPr>
                <w:rFonts w:cs="Arial"/>
                <w:sz w:val="22"/>
                <w:szCs w:val="20"/>
              </w:rPr>
              <w:t>g. Plumbing fixtures</w:t>
            </w:r>
          </w:p>
        </w:tc>
        <w:tc>
          <w:tcPr>
            <w:tcW w:w="1748" w:type="dxa"/>
            <w:noWrap/>
            <w:hideMark/>
          </w:tcPr>
          <w:p w14:paraId="2E7EDB38"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3ACB3B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37701B8"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789B6F4"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CF244E1" w14:textId="77777777" w:rsidTr="003B764E">
        <w:trPr>
          <w:trHeight w:val="300"/>
        </w:trPr>
        <w:tc>
          <w:tcPr>
            <w:tcW w:w="2207" w:type="dxa"/>
            <w:noWrap/>
            <w:hideMark/>
          </w:tcPr>
          <w:p w14:paraId="4EB7B19C" w14:textId="77777777" w:rsidR="00CA6312" w:rsidRPr="00BA737F" w:rsidRDefault="00CA6312" w:rsidP="00CA6312">
            <w:pPr>
              <w:jc w:val="center"/>
              <w:rPr>
                <w:rFonts w:cs="Arial"/>
                <w:szCs w:val="20"/>
              </w:rPr>
            </w:pPr>
            <w:r w:rsidRPr="00BA737F">
              <w:rPr>
                <w:rFonts w:cs="Arial"/>
                <w:sz w:val="22"/>
                <w:szCs w:val="20"/>
              </w:rPr>
              <w:t>h. HVAC (Ventilation)</w:t>
            </w:r>
          </w:p>
        </w:tc>
        <w:tc>
          <w:tcPr>
            <w:tcW w:w="1748" w:type="dxa"/>
            <w:noWrap/>
            <w:hideMark/>
          </w:tcPr>
          <w:p w14:paraId="78259153"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4450D5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81CD97A"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5D02398"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614AA2C" w14:textId="77777777" w:rsidTr="003B764E">
        <w:trPr>
          <w:trHeight w:val="300"/>
        </w:trPr>
        <w:tc>
          <w:tcPr>
            <w:tcW w:w="2207" w:type="dxa"/>
            <w:noWrap/>
            <w:hideMark/>
          </w:tcPr>
          <w:p w14:paraId="15492A3B" w14:textId="77777777" w:rsidR="00CA6312" w:rsidRPr="00BA737F" w:rsidRDefault="00CA6312" w:rsidP="00CA6312">
            <w:pPr>
              <w:jc w:val="center"/>
              <w:rPr>
                <w:rFonts w:cs="Arial"/>
                <w:b/>
                <w:bCs/>
                <w:szCs w:val="20"/>
              </w:rPr>
            </w:pPr>
            <w:r w:rsidRPr="00BA737F">
              <w:rPr>
                <w:rFonts w:cs="Arial"/>
                <w:b/>
                <w:bCs/>
                <w:sz w:val="22"/>
                <w:szCs w:val="20"/>
              </w:rPr>
              <w:t>6. Toilet and Shower Rooms:</w:t>
            </w:r>
          </w:p>
        </w:tc>
        <w:tc>
          <w:tcPr>
            <w:tcW w:w="1748" w:type="dxa"/>
            <w:noWrap/>
            <w:hideMark/>
          </w:tcPr>
          <w:p w14:paraId="32E5DFA4"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37C177FC" w14:textId="65043A19" w:rsidR="00CA6312" w:rsidRPr="00BA737F" w:rsidRDefault="00B11CC3" w:rsidP="00CA6312">
            <w:pPr>
              <w:jc w:val="center"/>
              <w:rPr>
                <w:rFonts w:cs="Arial"/>
                <w:b/>
                <w:bCs/>
                <w:szCs w:val="20"/>
              </w:rPr>
            </w:pPr>
            <w:sdt>
              <w:sdtPr>
                <w:rPr>
                  <w:rFonts w:cs="Arial"/>
                  <w:b/>
                  <w:bCs/>
                  <w:szCs w:val="20"/>
                </w:rPr>
                <w:id w:val="-597017856"/>
                <w:docPartObj>
                  <w:docPartGallery w:val="Watermarks"/>
                </w:docPartObj>
              </w:sdtPr>
              <w:sdtEndPr/>
              <w:sdtContent>
                <w:r w:rsidR="00AB406D" w:rsidRPr="00AB406D">
                  <w:rPr>
                    <w:rFonts w:cs="Arial"/>
                    <w:b/>
                    <w:bCs/>
                    <w:noProof/>
                    <w:szCs w:val="20"/>
                  </w:rPr>
                  <mc:AlternateContent>
                    <mc:Choice Requires="wps">
                      <w:drawing>
                        <wp:anchor distT="0" distB="0" distL="114300" distR="114300" simplePos="0" relativeHeight="251658243" behindDoc="1" locked="0" layoutInCell="0" allowOverlap="1" wp14:anchorId="2C274D76" wp14:editId="164A4AA9">
                          <wp:simplePos x="0" y="0"/>
                          <wp:positionH relativeFrom="margin">
                            <wp:align>center</wp:align>
                          </wp:positionH>
                          <wp:positionV relativeFrom="margin">
                            <wp:align>center</wp:align>
                          </wp:positionV>
                          <wp:extent cx="5865495" cy="2513965"/>
                          <wp:effectExtent l="0" t="1447800" r="0" b="1105535"/>
                          <wp:wrapNone/>
                          <wp:docPr id="9387350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8FA5F0"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274D76" id="Text Box 8" o:spid="_x0000_s1029" type="#_x0000_t202" style="position:absolute;left:0;text-align:left;margin-left:0;margin-top:0;width:461.85pt;height:197.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28FA5F0" w14:textId="77777777" w:rsidR="00AB406D" w:rsidRDefault="00AB406D" w:rsidP="00AB406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CA6312" w:rsidRPr="00BA737F">
              <w:rPr>
                <w:rFonts w:cs="Arial"/>
                <w:b/>
                <w:bCs/>
                <w:sz w:val="22"/>
                <w:szCs w:val="20"/>
              </w:rPr>
              <w:t>Comments</w:t>
            </w:r>
          </w:p>
        </w:tc>
        <w:tc>
          <w:tcPr>
            <w:tcW w:w="732" w:type="dxa"/>
            <w:noWrap/>
            <w:hideMark/>
          </w:tcPr>
          <w:p w14:paraId="1424DD7C"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55196D7"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FE26CF0" w14:textId="77777777" w:rsidTr="003B764E">
        <w:trPr>
          <w:trHeight w:val="300"/>
        </w:trPr>
        <w:tc>
          <w:tcPr>
            <w:tcW w:w="2207" w:type="dxa"/>
            <w:noWrap/>
            <w:hideMark/>
          </w:tcPr>
          <w:p w14:paraId="61D11B52" w14:textId="77777777" w:rsidR="00CA6312" w:rsidRPr="00BA737F" w:rsidRDefault="00CA6312" w:rsidP="00CA6312">
            <w:pPr>
              <w:jc w:val="center"/>
              <w:rPr>
                <w:rFonts w:cs="Arial"/>
                <w:szCs w:val="20"/>
              </w:rPr>
            </w:pPr>
            <w:r w:rsidRPr="00BA737F">
              <w:rPr>
                <w:rFonts w:cs="Arial"/>
                <w:sz w:val="22"/>
                <w:szCs w:val="20"/>
              </w:rPr>
              <w:t>a. Fixtures</w:t>
            </w:r>
          </w:p>
        </w:tc>
        <w:tc>
          <w:tcPr>
            <w:tcW w:w="1748" w:type="dxa"/>
            <w:noWrap/>
            <w:hideMark/>
          </w:tcPr>
          <w:p w14:paraId="2E12019D"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3D4C24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42EA46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C66694C"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2042B41" w14:textId="77777777" w:rsidTr="003B764E">
        <w:trPr>
          <w:trHeight w:val="300"/>
        </w:trPr>
        <w:tc>
          <w:tcPr>
            <w:tcW w:w="2207" w:type="dxa"/>
            <w:noWrap/>
            <w:hideMark/>
          </w:tcPr>
          <w:p w14:paraId="0C7A1559" w14:textId="77777777" w:rsidR="00CA6312" w:rsidRPr="00BA737F" w:rsidRDefault="00CA6312" w:rsidP="00CA6312">
            <w:pPr>
              <w:jc w:val="center"/>
              <w:rPr>
                <w:rFonts w:cs="Arial"/>
                <w:szCs w:val="20"/>
              </w:rPr>
            </w:pPr>
            <w:r w:rsidRPr="00BA737F">
              <w:rPr>
                <w:rFonts w:cs="Arial"/>
                <w:sz w:val="22"/>
                <w:szCs w:val="20"/>
              </w:rPr>
              <w:t>b. Floor</w:t>
            </w:r>
          </w:p>
        </w:tc>
        <w:tc>
          <w:tcPr>
            <w:tcW w:w="1748" w:type="dxa"/>
            <w:noWrap/>
            <w:hideMark/>
          </w:tcPr>
          <w:p w14:paraId="4291A8DC"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6907DC3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D98BB3E"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7542460"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E5F4CE3" w14:textId="77777777" w:rsidTr="003B764E">
        <w:trPr>
          <w:trHeight w:val="300"/>
        </w:trPr>
        <w:tc>
          <w:tcPr>
            <w:tcW w:w="2207" w:type="dxa"/>
            <w:noWrap/>
            <w:hideMark/>
          </w:tcPr>
          <w:p w14:paraId="44FC0ED1" w14:textId="77777777" w:rsidR="00CA6312" w:rsidRPr="00BA737F" w:rsidRDefault="00CA6312" w:rsidP="00CA6312">
            <w:pPr>
              <w:jc w:val="center"/>
              <w:rPr>
                <w:rFonts w:cs="Arial"/>
                <w:szCs w:val="20"/>
              </w:rPr>
            </w:pPr>
            <w:r w:rsidRPr="00BA737F">
              <w:rPr>
                <w:rFonts w:cs="Arial"/>
                <w:sz w:val="22"/>
                <w:szCs w:val="20"/>
              </w:rPr>
              <w:t>c. Walls/Mirrors</w:t>
            </w:r>
          </w:p>
        </w:tc>
        <w:tc>
          <w:tcPr>
            <w:tcW w:w="1748" w:type="dxa"/>
            <w:noWrap/>
            <w:hideMark/>
          </w:tcPr>
          <w:p w14:paraId="14D1363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391A21CB"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A8F309A"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2486534"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B60C549" w14:textId="77777777" w:rsidTr="003B764E">
        <w:trPr>
          <w:trHeight w:val="300"/>
        </w:trPr>
        <w:tc>
          <w:tcPr>
            <w:tcW w:w="2207" w:type="dxa"/>
            <w:noWrap/>
            <w:hideMark/>
          </w:tcPr>
          <w:p w14:paraId="391587DE" w14:textId="77777777" w:rsidR="00CA6312" w:rsidRPr="00BA737F" w:rsidRDefault="00CA6312" w:rsidP="00CA6312">
            <w:pPr>
              <w:jc w:val="center"/>
              <w:rPr>
                <w:rFonts w:cs="Arial"/>
                <w:szCs w:val="20"/>
              </w:rPr>
            </w:pPr>
            <w:r w:rsidRPr="00BA737F">
              <w:rPr>
                <w:rFonts w:cs="Arial"/>
                <w:sz w:val="22"/>
                <w:szCs w:val="20"/>
              </w:rPr>
              <w:t>d. Ceiling</w:t>
            </w:r>
          </w:p>
        </w:tc>
        <w:tc>
          <w:tcPr>
            <w:tcW w:w="1748" w:type="dxa"/>
            <w:noWrap/>
            <w:hideMark/>
          </w:tcPr>
          <w:p w14:paraId="0A0A1C9A"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40F80854"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66443D4"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F8AD02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46E8290D" w14:textId="77777777" w:rsidTr="003B764E">
        <w:trPr>
          <w:trHeight w:val="300"/>
        </w:trPr>
        <w:tc>
          <w:tcPr>
            <w:tcW w:w="2207" w:type="dxa"/>
            <w:noWrap/>
            <w:hideMark/>
          </w:tcPr>
          <w:p w14:paraId="6A7D35D1" w14:textId="77777777" w:rsidR="00CA6312" w:rsidRPr="00BA737F" w:rsidRDefault="00CA6312" w:rsidP="00CA6312">
            <w:pPr>
              <w:jc w:val="center"/>
              <w:rPr>
                <w:rFonts w:cs="Arial"/>
                <w:szCs w:val="20"/>
              </w:rPr>
            </w:pPr>
            <w:r w:rsidRPr="00BA737F">
              <w:rPr>
                <w:rFonts w:cs="Arial"/>
                <w:sz w:val="22"/>
                <w:szCs w:val="20"/>
              </w:rPr>
              <w:t>e. HVAC (Ventilation)</w:t>
            </w:r>
          </w:p>
        </w:tc>
        <w:tc>
          <w:tcPr>
            <w:tcW w:w="1748" w:type="dxa"/>
            <w:noWrap/>
            <w:hideMark/>
          </w:tcPr>
          <w:p w14:paraId="60868AE2"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48AF8E3"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27AEED1"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1286CF1"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EA7F3FA" w14:textId="77777777" w:rsidTr="003B764E">
        <w:trPr>
          <w:trHeight w:val="300"/>
        </w:trPr>
        <w:tc>
          <w:tcPr>
            <w:tcW w:w="2207" w:type="dxa"/>
            <w:noWrap/>
            <w:hideMark/>
          </w:tcPr>
          <w:p w14:paraId="537BBDD9" w14:textId="77777777" w:rsidR="00CA6312" w:rsidRPr="00BA737F" w:rsidRDefault="00CA6312" w:rsidP="00CA6312">
            <w:pPr>
              <w:jc w:val="center"/>
              <w:rPr>
                <w:rFonts w:cs="Arial"/>
                <w:szCs w:val="20"/>
              </w:rPr>
            </w:pPr>
            <w:r w:rsidRPr="00BA737F">
              <w:rPr>
                <w:rFonts w:cs="Arial"/>
                <w:sz w:val="22"/>
                <w:szCs w:val="20"/>
              </w:rPr>
              <w:t>f. Lighting</w:t>
            </w:r>
          </w:p>
        </w:tc>
        <w:tc>
          <w:tcPr>
            <w:tcW w:w="1748" w:type="dxa"/>
            <w:noWrap/>
            <w:hideMark/>
          </w:tcPr>
          <w:p w14:paraId="4D2F1DC6"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3961D02"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0E394AA"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5CB2DC7"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7814532" w14:textId="77777777" w:rsidTr="003B764E">
        <w:trPr>
          <w:trHeight w:val="300"/>
        </w:trPr>
        <w:tc>
          <w:tcPr>
            <w:tcW w:w="2207" w:type="dxa"/>
            <w:noWrap/>
            <w:hideMark/>
          </w:tcPr>
          <w:p w14:paraId="2C4778A4" w14:textId="77777777" w:rsidR="00CA6312" w:rsidRPr="00BA737F" w:rsidRDefault="00CA6312" w:rsidP="00CA6312">
            <w:pPr>
              <w:jc w:val="center"/>
              <w:rPr>
                <w:rFonts w:cs="Arial"/>
                <w:b/>
                <w:bCs/>
                <w:szCs w:val="20"/>
              </w:rPr>
            </w:pPr>
            <w:r w:rsidRPr="00BA737F">
              <w:rPr>
                <w:rFonts w:cs="Arial"/>
                <w:b/>
                <w:bCs/>
                <w:sz w:val="22"/>
                <w:szCs w:val="20"/>
              </w:rPr>
              <w:t xml:space="preserve">7. HVAC </w:t>
            </w:r>
          </w:p>
        </w:tc>
        <w:tc>
          <w:tcPr>
            <w:tcW w:w="1748" w:type="dxa"/>
            <w:noWrap/>
            <w:hideMark/>
          </w:tcPr>
          <w:p w14:paraId="4CEBF59B"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133A26D5"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38F085F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E4FD3E7"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57CBB86D" w14:textId="77777777" w:rsidTr="003B764E">
        <w:trPr>
          <w:trHeight w:val="300"/>
        </w:trPr>
        <w:tc>
          <w:tcPr>
            <w:tcW w:w="2207" w:type="dxa"/>
            <w:noWrap/>
            <w:hideMark/>
          </w:tcPr>
          <w:p w14:paraId="154867CF" w14:textId="77777777" w:rsidR="00CA6312" w:rsidRPr="00BA737F" w:rsidRDefault="00CA6312" w:rsidP="00CA6312">
            <w:pPr>
              <w:jc w:val="center"/>
              <w:rPr>
                <w:rFonts w:cs="Arial"/>
                <w:szCs w:val="20"/>
              </w:rPr>
            </w:pPr>
            <w:r w:rsidRPr="00BA737F">
              <w:rPr>
                <w:rFonts w:cs="Arial"/>
                <w:sz w:val="22"/>
                <w:szCs w:val="20"/>
              </w:rPr>
              <w:t>a. Central Unit (Heat Pump)</w:t>
            </w:r>
          </w:p>
        </w:tc>
        <w:tc>
          <w:tcPr>
            <w:tcW w:w="1748" w:type="dxa"/>
            <w:noWrap/>
            <w:hideMark/>
          </w:tcPr>
          <w:p w14:paraId="15C31F1B"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798D1D68"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5AE0D6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143F99C"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17D2743C" w14:textId="77777777" w:rsidTr="003B764E">
        <w:trPr>
          <w:trHeight w:val="300"/>
        </w:trPr>
        <w:tc>
          <w:tcPr>
            <w:tcW w:w="2207" w:type="dxa"/>
            <w:noWrap/>
            <w:hideMark/>
          </w:tcPr>
          <w:p w14:paraId="3D6F1706" w14:textId="77777777" w:rsidR="00CA6312" w:rsidRPr="00BA737F" w:rsidRDefault="00CA6312" w:rsidP="00CA6312">
            <w:pPr>
              <w:jc w:val="center"/>
              <w:rPr>
                <w:rFonts w:cs="Arial"/>
                <w:szCs w:val="20"/>
              </w:rPr>
            </w:pPr>
            <w:r w:rsidRPr="00BA737F">
              <w:rPr>
                <w:rFonts w:cs="Arial"/>
                <w:sz w:val="22"/>
                <w:szCs w:val="20"/>
              </w:rPr>
              <w:t>b. Ducts</w:t>
            </w:r>
          </w:p>
        </w:tc>
        <w:tc>
          <w:tcPr>
            <w:tcW w:w="1748" w:type="dxa"/>
            <w:noWrap/>
            <w:hideMark/>
          </w:tcPr>
          <w:p w14:paraId="69D30A75"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60451D11"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56790AF6"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CA66DE2"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4E86EC1" w14:textId="77777777" w:rsidTr="003B764E">
        <w:trPr>
          <w:trHeight w:val="300"/>
        </w:trPr>
        <w:tc>
          <w:tcPr>
            <w:tcW w:w="2207" w:type="dxa"/>
            <w:noWrap/>
            <w:hideMark/>
          </w:tcPr>
          <w:p w14:paraId="7FC1E275" w14:textId="77777777" w:rsidR="00CA6312" w:rsidRPr="00BA737F" w:rsidRDefault="00CA6312" w:rsidP="00CA6312">
            <w:pPr>
              <w:jc w:val="center"/>
              <w:rPr>
                <w:rFonts w:cs="Arial"/>
                <w:szCs w:val="20"/>
              </w:rPr>
            </w:pPr>
            <w:r w:rsidRPr="00BA737F">
              <w:rPr>
                <w:rFonts w:cs="Arial"/>
                <w:sz w:val="22"/>
                <w:szCs w:val="20"/>
              </w:rPr>
              <w:t>c. Registers and Grilles</w:t>
            </w:r>
          </w:p>
        </w:tc>
        <w:tc>
          <w:tcPr>
            <w:tcW w:w="1748" w:type="dxa"/>
            <w:noWrap/>
            <w:hideMark/>
          </w:tcPr>
          <w:p w14:paraId="4C199957"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0D1C7BBF"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8C3F966"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1437B92"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AB5F943" w14:textId="77777777" w:rsidTr="003B764E">
        <w:trPr>
          <w:trHeight w:val="300"/>
        </w:trPr>
        <w:tc>
          <w:tcPr>
            <w:tcW w:w="2207" w:type="dxa"/>
            <w:noWrap/>
            <w:hideMark/>
          </w:tcPr>
          <w:p w14:paraId="63ED8601" w14:textId="77777777" w:rsidR="00CA6312" w:rsidRPr="00BA737F" w:rsidRDefault="00CA6312" w:rsidP="00CA6312">
            <w:pPr>
              <w:jc w:val="center"/>
              <w:rPr>
                <w:rFonts w:cs="Arial"/>
                <w:szCs w:val="20"/>
              </w:rPr>
            </w:pPr>
            <w:r w:rsidRPr="00BA737F">
              <w:rPr>
                <w:rFonts w:cs="Arial"/>
                <w:sz w:val="22"/>
                <w:szCs w:val="20"/>
              </w:rPr>
              <w:t>d. Thermostats and Controls</w:t>
            </w:r>
          </w:p>
        </w:tc>
        <w:tc>
          <w:tcPr>
            <w:tcW w:w="1748" w:type="dxa"/>
            <w:noWrap/>
            <w:hideMark/>
          </w:tcPr>
          <w:p w14:paraId="2A3AAE6E"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842722D"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822F56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102C333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0FB219E" w14:textId="77777777" w:rsidTr="003B764E">
        <w:trPr>
          <w:trHeight w:val="300"/>
        </w:trPr>
        <w:tc>
          <w:tcPr>
            <w:tcW w:w="2207" w:type="dxa"/>
            <w:noWrap/>
            <w:hideMark/>
          </w:tcPr>
          <w:p w14:paraId="022833DE" w14:textId="77777777" w:rsidR="00CA6312" w:rsidRPr="00BA737F" w:rsidRDefault="00CA6312" w:rsidP="00CA6312">
            <w:pPr>
              <w:jc w:val="center"/>
              <w:rPr>
                <w:rFonts w:cs="Arial"/>
                <w:b/>
                <w:bCs/>
                <w:szCs w:val="20"/>
              </w:rPr>
            </w:pPr>
            <w:r w:rsidRPr="00BA737F">
              <w:rPr>
                <w:rFonts w:cs="Arial"/>
                <w:b/>
                <w:bCs/>
                <w:sz w:val="22"/>
                <w:szCs w:val="20"/>
              </w:rPr>
              <w:t>8. Electrical</w:t>
            </w:r>
          </w:p>
        </w:tc>
        <w:tc>
          <w:tcPr>
            <w:tcW w:w="1748" w:type="dxa"/>
            <w:noWrap/>
            <w:hideMark/>
          </w:tcPr>
          <w:p w14:paraId="5B5A8BC9" w14:textId="77777777" w:rsidR="00CA6312" w:rsidRPr="00BA737F" w:rsidRDefault="00CA6312" w:rsidP="00CA6312">
            <w:pPr>
              <w:jc w:val="center"/>
              <w:rPr>
                <w:rFonts w:cs="Arial"/>
                <w:b/>
                <w:bCs/>
                <w:szCs w:val="20"/>
              </w:rPr>
            </w:pPr>
            <w:r w:rsidRPr="00BA737F">
              <w:rPr>
                <w:rFonts w:cs="Arial"/>
                <w:b/>
                <w:bCs/>
                <w:sz w:val="22"/>
                <w:szCs w:val="20"/>
              </w:rPr>
              <w:t>Condition</w:t>
            </w:r>
          </w:p>
        </w:tc>
        <w:tc>
          <w:tcPr>
            <w:tcW w:w="3931" w:type="dxa"/>
            <w:noWrap/>
            <w:hideMark/>
          </w:tcPr>
          <w:p w14:paraId="3BB18A72" w14:textId="77777777" w:rsidR="00CA6312" w:rsidRPr="00BA737F" w:rsidRDefault="00CA6312" w:rsidP="00CA6312">
            <w:pPr>
              <w:jc w:val="center"/>
              <w:rPr>
                <w:rFonts w:cs="Arial"/>
                <w:b/>
                <w:bCs/>
                <w:szCs w:val="20"/>
              </w:rPr>
            </w:pPr>
            <w:r w:rsidRPr="00BA737F">
              <w:rPr>
                <w:rFonts w:cs="Arial"/>
                <w:b/>
                <w:bCs/>
                <w:sz w:val="22"/>
                <w:szCs w:val="20"/>
              </w:rPr>
              <w:t>Comments</w:t>
            </w:r>
          </w:p>
        </w:tc>
        <w:tc>
          <w:tcPr>
            <w:tcW w:w="732" w:type="dxa"/>
            <w:noWrap/>
            <w:hideMark/>
          </w:tcPr>
          <w:p w14:paraId="2518FB87"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A7621C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2EBA2516" w14:textId="77777777" w:rsidTr="003B764E">
        <w:trPr>
          <w:trHeight w:val="300"/>
        </w:trPr>
        <w:tc>
          <w:tcPr>
            <w:tcW w:w="2207" w:type="dxa"/>
            <w:noWrap/>
            <w:hideMark/>
          </w:tcPr>
          <w:p w14:paraId="2D457F12" w14:textId="77777777" w:rsidR="00CA6312" w:rsidRPr="00BA737F" w:rsidRDefault="00CA6312" w:rsidP="00CA6312">
            <w:pPr>
              <w:jc w:val="center"/>
              <w:rPr>
                <w:rFonts w:cs="Arial"/>
                <w:szCs w:val="20"/>
              </w:rPr>
            </w:pPr>
            <w:r w:rsidRPr="00BA737F">
              <w:rPr>
                <w:rFonts w:cs="Arial"/>
                <w:sz w:val="22"/>
                <w:szCs w:val="20"/>
              </w:rPr>
              <w:t>a. Lighting</w:t>
            </w:r>
          </w:p>
        </w:tc>
        <w:tc>
          <w:tcPr>
            <w:tcW w:w="1748" w:type="dxa"/>
            <w:noWrap/>
            <w:hideMark/>
          </w:tcPr>
          <w:p w14:paraId="5E2892C1"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5592DF50"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7E8DDACC"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230FC30A"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09EEFC97" w14:textId="77777777" w:rsidTr="003B764E">
        <w:trPr>
          <w:trHeight w:val="300"/>
        </w:trPr>
        <w:tc>
          <w:tcPr>
            <w:tcW w:w="2207" w:type="dxa"/>
            <w:noWrap/>
            <w:hideMark/>
          </w:tcPr>
          <w:p w14:paraId="362D774A" w14:textId="77777777" w:rsidR="00CA6312" w:rsidRPr="00BA737F" w:rsidRDefault="00CA6312" w:rsidP="00CA6312">
            <w:pPr>
              <w:jc w:val="center"/>
              <w:rPr>
                <w:rFonts w:cs="Arial"/>
                <w:szCs w:val="20"/>
              </w:rPr>
            </w:pPr>
            <w:r w:rsidRPr="00BA737F">
              <w:rPr>
                <w:rFonts w:cs="Arial"/>
                <w:sz w:val="22"/>
                <w:szCs w:val="20"/>
              </w:rPr>
              <w:t>b. Outlets and Switches</w:t>
            </w:r>
          </w:p>
        </w:tc>
        <w:tc>
          <w:tcPr>
            <w:tcW w:w="1748" w:type="dxa"/>
            <w:noWrap/>
            <w:hideMark/>
          </w:tcPr>
          <w:p w14:paraId="09461180"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601A1724"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63F6B065"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09D9F740" w14:textId="77777777" w:rsidR="00CA6312" w:rsidRPr="00BA737F" w:rsidRDefault="00CA6312" w:rsidP="00CA6312">
            <w:pPr>
              <w:jc w:val="center"/>
              <w:rPr>
                <w:rFonts w:cs="Arial"/>
                <w:szCs w:val="20"/>
              </w:rPr>
            </w:pPr>
            <w:r w:rsidRPr="00BA737F">
              <w:rPr>
                <w:rFonts w:cs="Arial"/>
                <w:sz w:val="22"/>
                <w:szCs w:val="20"/>
              </w:rPr>
              <w:t> </w:t>
            </w:r>
          </w:p>
        </w:tc>
      </w:tr>
      <w:tr w:rsidR="003B764E" w:rsidRPr="00EF6854" w14:paraId="3F1CF859" w14:textId="77777777" w:rsidTr="003B764E">
        <w:trPr>
          <w:trHeight w:val="300"/>
        </w:trPr>
        <w:tc>
          <w:tcPr>
            <w:tcW w:w="2207" w:type="dxa"/>
            <w:noWrap/>
            <w:hideMark/>
          </w:tcPr>
          <w:p w14:paraId="305CD205" w14:textId="77777777" w:rsidR="00CA6312" w:rsidRPr="00BA737F" w:rsidRDefault="00CA6312" w:rsidP="00CA6312">
            <w:pPr>
              <w:jc w:val="center"/>
              <w:rPr>
                <w:rFonts w:cs="Arial"/>
                <w:szCs w:val="20"/>
              </w:rPr>
            </w:pPr>
            <w:r w:rsidRPr="00BA737F">
              <w:rPr>
                <w:rFonts w:cs="Arial"/>
                <w:sz w:val="22"/>
                <w:szCs w:val="20"/>
              </w:rPr>
              <w:t>c. Telephone and Data</w:t>
            </w:r>
          </w:p>
        </w:tc>
        <w:tc>
          <w:tcPr>
            <w:tcW w:w="1748" w:type="dxa"/>
            <w:noWrap/>
            <w:hideMark/>
          </w:tcPr>
          <w:p w14:paraId="73F1E740" w14:textId="77777777" w:rsidR="00CA6312" w:rsidRPr="00BA737F" w:rsidRDefault="00CA6312" w:rsidP="00CA6312">
            <w:pPr>
              <w:jc w:val="center"/>
              <w:rPr>
                <w:rFonts w:cs="Arial"/>
                <w:szCs w:val="20"/>
              </w:rPr>
            </w:pPr>
            <w:r w:rsidRPr="00BA737F">
              <w:rPr>
                <w:rFonts w:cs="Arial"/>
                <w:sz w:val="22"/>
                <w:szCs w:val="20"/>
              </w:rPr>
              <w:t> </w:t>
            </w:r>
          </w:p>
        </w:tc>
        <w:tc>
          <w:tcPr>
            <w:tcW w:w="3931" w:type="dxa"/>
            <w:noWrap/>
            <w:hideMark/>
          </w:tcPr>
          <w:p w14:paraId="22416F7F"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435F2EAF" w14:textId="77777777" w:rsidR="00CA6312" w:rsidRPr="00BA737F" w:rsidRDefault="00CA6312" w:rsidP="00CA6312">
            <w:pPr>
              <w:jc w:val="center"/>
              <w:rPr>
                <w:rFonts w:cs="Arial"/>
                <w:szCs w:val="20"/>
              </w:rPr>
            </w:pPr>
            <w:r w:rsidRPr="00BA737F">
              <w:rPr>
                <w:rFonts w:cs="Arial"/>
                <w:sz w:val="22"/>
                <w:szCs w:val="20"/>
              </w:rPr>
              <w:t> </w:t>
            </w:r>
          </w:p>
        </w:tc>
        <w:tc>
          <w:tcPr>
            <w:tcW w:w="732" w:type="dxa"/>
            <w:noWrap/>
            <w:hideMark/>
          </w:tcPr>
          <w:p w14:paraId="358EB75B" w14:textId="77777777" w:rsidR="00CA6312" w:rsidRPr="00BA737F" w:rsidRDefault="00CA6312" w:rsidP="00CA6312">
            <w:pPr>
              <w:jc w:val="center"/>
              <w:rPr>
                <w:rFonts w:cs="Arial"/>
                <w:szCs w:val="20"/>
              </w:rPr>
            </w:pPr>
            <w:r w:rsidRPr="00BA737F">
              <w:rPr>
                <w:rFonts w:cs="Arial"/>
                <w:sz w:val="22"/>
                <w:szCs w:val="20"/>
              </w:rPr>
              <w:t> </w:t>
            </w:r>
          </w:p>
        </w:tc>
      </w:tr>
      <w:tr w:rsidR="00EF6854" w:rsidRPr="00EF6854" w14:paraId="763D47AF" w14:textId="77777777" w:rsidTr="003B764E">
        <w:trPr>
          <w:trHeight w:val="300"/>
        </w:trPr>
        <w:tc>
          <w:tcPr>
            <w:tcW w:w="7886" w:type="dxa"/>
            <w:gridSpan w:val="3"/>
            <w:noWrap/>
            <w:hideMark/>
          </w:tcPr>
          <w:p w14:paraId="55704373" w14:textId="77777777" w:rsidR="00CA6312" w:rsidRPr="00BA737F" w:rsidRDefault="00CA6312" w:rsidP="00CA6312">
            <w:pPr>
              <w:jc w:val="center"/>
              <w:rPr>
                <w:rFonts w:cs="Arial"/>
                <w:szCs w:val="20"/>
              </w:rPr>
            </w:pPr>
            <w:r w:rsidRPr="00BA737F">
              <w:rPr>
                <w:rFonts w:cs="Arial"/>
                <w:sz w:val="22"/>
                <w:szCs w:val="20"/>
              </w:rPr>
              <w:t>DSHS and the Lessee have jointly inspected the Premises, and agree to the current condition of the Premises</w:t>
            </w:r>
          </w:p>
        </w:tc>
        <w:tc>
          <w:tcPr>
            <w:tcW w:w="732" w:type="dxa"/>
            <w:noWrap/>
            <w:hideMark/>
          </w:tcPr>
          <w:p w14:paraId="4ED879CE" w14:textId="77777777" w:rsidR="00CA6312" w:rsidRPr="00BA737F" w:rsidRDefault="00CA6312" w:rsidP="00CA6312">
            <w:pPr>
              <w:jc w:val="center"/>
              <w:rPr>
                <w:rFonts w:cs="Arial"/>
                <w:szCs w:val="20"/>
              </w:rPr>
            </w:pPr>
          </w:p>
        </w:tc>
        <w:tc>
          <w:tcPr>
            <w:tcW w:w="732" w:type="dxa"/>
            <w:noWrap/>
            <w:hideMark/>
          </w:tcPr>
          <w:p w14:paraId="61C5A44F" w14:textId="77777777" w:rsidR="00CA6312" w:rsidRPr="00BA737F" w:rsidRDefault="00CA6312" w:rsidP="00CA6312">
            <w:pPr>
              <w:jc w:val="center"/>
              <w:rPr>
                <w:rFonts w:cs="Arial"/>
                <w:szCs w:val="20"/>
              </w:rPr>
            </w:pPr>
          </w:p>
        </w:tc>
      </w:tr>
      <w:tr w:rsidR="00EF6854" w:rsidRPr="00EF6854" w14:paraId="2B901EDC" w14:textId="77777777" w:rsidTr="003B764E">
        <w:trPr>
          <w:trHeight w:val="300"/>
        </w:trPr>
        <w:tc>
          <w:tcPr>
            <w:tcW w:w="7886" w:type="dxa"/>
            <w:gridSpan w:val="3"/>
            <w:noWrap/>
            <w:hideMark/>
          </w:tcPr>
          <w:p w14:paraId="27F3EE60" w14:textId="77777777" w:rsidR="00CA6312" w:rsidRPr="00BA737F" w:rsidRDefault="00CA6312" w:rsidP="00CA6312">
            <w:pPr>
              <w:jc w:val="center"/>
              <w:rPr>
                <w:rFonts w:cs="Arial"/>
                <w:szCs w:val="20"/>
              </w:rPr>
            </w:pPr>
            <w:r w:rsidRPr="00BA737F">
              <w:rPr>
                <w:rFonts w:cs="Arial"/>
                <w:sz w:val="22"/>
                <w:szCs w:val="20"/>
              </w:rPr>
              <w:t xml:space="preserve">at the end of the lease as documented in this Facility Condition Assessment. </w:t>
            </w:r>
          </w:p>
        </w:tc>
        <w:tc>
          <w:tcPr>
            <w:tcW w:w="732" w:type="dxa"/>
            <w:noWrap/>
            <w:hideMark/>
          </w:tcPr>
          <w:p w14:paraId="540C9EA2" w14:textId="77777777" w:rsidR="00CA6312" w:rsidRPr="00BA737F" w:rsidRDefault="00CA6312" w:rsidP="00CA6312">
            <w:pPr>
              <w:jc w:val="center"/>
              <w:rPr>
                <w:rFonts w:cs="Arial"/>
                <w:szCs w:val="20"/>
              </w:rPr>
            </w:pPr>
          </w:p>
        </w:tc>
        <w:tc>
          <w:tcPr>
            <w:tcW w:w="732" w:type="dxa"/>
            <w:noWrap/>
            <w:hideMark/>
          </w:tcPr>
          <w:p w14:paraId="032E8AD1" w14:textId="77777777" w:rsidR="00CA6312" w:rsidRPr="00BA737F" w:rsidRDefault="00CA6312" w:rsidP="00CA6312">
            <w:pPr>
              <w:jc w:val="center"/>
              <w:rPr>
                <w:rFonts w:cs="Arial"/>
                <w:szCs w:val="20"/>
              </w:rPr>
            </w:pPr>
          </w:p>
        </w:tc>
      </w:tr>
      <w:tr w:rsidR="003B764E" w:rsidRPr="00EF6854" w14:paraId="3D1245FA" w14:textId="77777777" w:rsidTr="003B764E">
        <w:trPr>
          <w:trHeight w:val="300"/>
        </w:trPr>
        <w:tc>
          <w:tcPr>
            <w:tcW w:w="2207" w:type="dxa"/>
            <w:noWrap/>
            <w:hideMark/>
          </w:tcPr>
          <w:p w14:paraId="52FCBAD6" w14:textId="77777777" w:rsidR="00CA6312" w:rsidRPr="00BA737F" w:rsidRDefault="00CA6312" w:rsidP="00CA6312">
            <w:pPr>
              <w:jc w:val="center"/>
              <w:rPr>
                <w:rFonts w:cs="Arial"/>
                <w:b/>
                <w:bCs/>
                <w:szCs w:val="20"/>
              </w:rPr>
            </w:pPr>
            <w:r w:rsidRPr="00BA737F">
              <w:rPr>
                <w:rFonts w:cs="Arial"/>
                <w:b/>
                <w:bCs/>
                <w:sz w:val="22"/>
                <w:szCs w:val="20"/>
              </w:rPr>
              <w:t>Watts Construction</w:t>
            </w:r>
          </w:p>
        </w:tc>
        <w:tc>
          <w:tcPr>
            <w:tcW w:w="1748" w:type="dxa"/>
            <w:noWrap/>
            <w:hideMark/>
          </w:tcPr>
          <w:p w14:paraId="44987736" w14:textId="77777777" w:rsidR="00CA6312" w:rsidRPr="00BA737F" w:rsidRDefault="00CA6312" w:rsidP="00CA6312">
            <w:pPr>
              <w:jc w:val="center"/>
              <w:rPr>
                <w:rFonts w:cs="Arial"/>
                <w:b/>
                <w:bCs/>
                <w:szCs w:val="20"/>
              </w:rPr>
            </w:pPr>
          </w:p>
        </w:tc>
        <w:tc>
          <w:tcPr>
            <w:tcW w:w="3931" w:type="dxa"/>
            <w:noWrap/>
            <w:hideMark/>
          </w:tcPr>
          <w:p w14:paraId="282239CC" w14:textId="77777777" w:rsidR="00CA6312" w:rsidRPr="00BA737F" w:rsidRDefault="00CA6312" w:rsidP="00CA6312">
            <w:pPr>
              <w:jc w:val="center"/>
              <w:rPr>
                <w:rFonts w:cs="Arial"/>
                <w:b/>
                <w:bCs/>
                <w:szCs w:val="20"/>
              </w:rPr>
            </w:pPr>
            <w:r w:rsidRPr="00BA737F">
              <w:rPr>
                <w:rFonts w:cs="Arial"/>
                <w:b/>
                <w:bCs/>
                <w:sz w:val="22"/>
                <w:szCs w:val="20"/>
              </w:rPr>
              <w:t>Department of Social and Health Services</w:t>
            </w:r>
          </w:p>
        </w:tc>
        <w:tc>
          <w:tcPr>
            <w:tcW w:w="732" w:type="dxa"/>
            <w:noWrap/>
            <w:hideMark/>
          </w:tcPr>
          <w:p w14:paraId="440FFF28" w14:textId="77777777" w:rsidR="00CA6312" w:rsidRPr="00BA737F" w:rsidRDefault="00CA6312" w:rsidP="00CA6312">
            <w:pPr>
              <w:jc w:val="center"/>
              <w:rPr>
                <w:rFonts w:cs="Arial"/>
                <w:b/>
                <w:bCs/>
                <w:szCs w:val="20"/>
              </w:rPr>
            </w:pPr>
          </w:p>
        </w:tc>
        <w:tc>
          <w:tcPr>
            <w:tcW w:w="732" w:type="dxa"/>
            <w:noWrap/>
            <w:hideMark/>
          </w:tcPr>
          <w:p w14:paraId="34BC7647" w14:textId="77777777" w:rsidR="00CA6312" w:rsidRPr="00BA737F" w:rsidRDefault="00CA6312" w:rsidP="00CA6312">
            <w:pPr>
              <w:jc w:val="center"/>
              <w:rPr>
                <w:rFonts w:cs="Arial"/>
                <w:szCs w:val="20"/>
              </w:rPr>
            </w:pPr>
          </w:p>
        </w:tc>
      </w:tr>
      <w:tr w:rsidR="003B764E" w:rsidRPr="00EF6854" w14:paraId="35E3F7B3" w14:textId="77777777" w:rsidTr="003B764E">
        <w:trPr>
          <w:trHeight w:val="300"/>
        </w:trPr>
        <w:tc>
          <w:tcPr>
            <w:tcW w:w="2207" w:type="dxa"/>
            <w:noWrap/>
            <w:hideMark/>
          </w:tcPr>
          <w:p w14:paraId="01136CE7" w14:textId="77777777" w:rsidR="00CA6312" w:rsidRPr="00BA737F" w:rsidRDefault="00CA6312" w:rsidP="00CA6312">
            <w:pPr>
              <w:jc w:val="center"/>
              <w:rPr>
                <w:rFonts w:cs="Arial"/>
                <w:szCs w:val="20"/>
              </w:rPr>
            </w:pPr>
          </w:p>
        </w:tc>
        <w:tc>
          <w:tcPr>
            <w:tcW w:w="1748" w:type="dxa"/>
            <w:noWrap/>
            <w:hideMark/>
          </w:tcPr>
          <w:p w14:paraId="61458EAA" w14:textId="77777777" w:rsidR="00CA6312" w:rsidRPr="00BA737F" w:rsidRDefault="00CA6312" w:rsidP="00CA6312">
            <w:pPr>
              <w:jc w:val="center"/>
              <w:rPr>
                <w:rFonts w:cs="Arial"/>
                <w:szCs w:val="20"/>
              </w:rPr>
            </w:pPr>
          </w:p>
        </w:tc>
        <w:tc>
          <w:tcPr>
            <w:tcW w:w="3931" w:type="dxa"/>
            <w:noWrap/>
            <w:hideMark/>
          </w:tcPr>
          <w:p w14:paraId="447F0B2A" w14:textId="77777777" w:rsidR="00CA6312" w:rsidRPr="00BA737F" w:rsidRDefault="00CA6312" w:rsidP="00CA6312">
            <w:pPr>
              <w:jc w:val="center"/>
              <w:rPr>
                <w:rFonts w:cs="Arial"/>
                <w:szCs w:val="20"/>
              </w:rPr>
            </w:pPr>
          </w:p>
        </w:tc>
        <w:tc>
          <w:tcPr>
            <w:tcW w:w="732" w:type="dxa"/>
            <w:noWrap/>
            <w:hideMark/>
          </w:tcPr>
          <w:p w14:paraId="58DC35C7" w14:textId="77777777" w:rsidR="00CA6312" w:rsidRPr="00BA737F" w:rsidRDefault="00CA6312" w:rsidP="00CA6312">
            <w:pPr>
              <w:jc w:val="center"/>
              <w:rPr>
                <w:rFonts w:cs="Arial"/>
                <w:szCs w:val="20"/>
              </w:rPr>
            </w:pPr>
          </w:p>
        </w:tc>
        <w:tc>
          <w:tcPr>
            <w:tcW w:w="732" w:type="dxa"/>
            <w:noWrap/>
            <w:hideMark/>
          </w:tcPr>
          <w:p w14:paraId="1308063C" w14:textId="77777777" w:rsidR="00CA6312" w:rsidRPr="00BA737F" w:rsidRDefault="00CA6312" w:rsidP="00CA6312">
            <w:pPr>
              <w:jc w:val="center"/>
              <w:rPr>
                <w:rFonts w:cs="Arial"/>
                <w:szCs w:val="20"/>
              </w:rPr>
            </w:pPr>
          </w:p>
        </w:tc>
      </w:tr>
      <w:tr w:rsidR="003B764E" w:rsidRPr="00EF6854" w14:paraId="184A484F" w14:textId="77777777" w:rsidTr="003B764E">
        <w:trPr>
          <w:trHeight w:val="300"/>
        </w:trPr>
        <w:tc>
          <w:tcPr>
            <w:tcW w:w="2207" w:type="dxa"/>
            <w:noWrap/>
            <w:hideMark/>
          </w:tcPr>
          <w:p w14:paraId="05A267F2" w14:textId="77777777" w:rsidR="00CA6312" w:rsidRPr="00BA737F" w:rsidRDefault="00CA6312" w:rsidP="00CA6312">
            <w:pPr>
              <w:jc w:val="center"/>
              <w:rPr>
                <w:rFonts w:cs="Arial"/>
                <w:b/>
                <w:bCs/>
                <w:szCs w:val="20"/>
              </w:rPr>
            </w:pPr>
            <w:r w:rsidRPr="00BA737F">
              <w:rPr>
                <w:rFonts w:cs="Arial"/>
                <w:b/>
                <w:bCs/>
                <w:sz w:val="22"/>
                <w:szCs w:val="20"/>
              </w:rPr>
              <w:t> </w:t>
            </w:r>
          </w:p>
        </w:tc>
        <w:tc>
          <w:tcPr>
            <w:tcW w:w="1748" w:type="dxa"/>
            <w:noWrap/>
            <w:hideMark/>
          </w:tcPr>
          <w:p w14:paraId="427A6131" w14:textId="77777777" w:rsidR="00CA6312" w:rsidRPr="00BA737F" w:rsidRDefault="00CA6312" w:rsidP="00CA6312">
            <w:pPr>
              <w:jc w:val="center"/>
              <w:rPr>
                <w:rFonts w:cs="Arial"/>
                <w:b/>
                <w:bCs/>
                <w:szCs w:val="20"/>
              </w:rPr>
            </w:pPr>
            <w:r w:rsidRPr="00BA737F">
              <w:rPr>
                <w:rFonts w:cs="Arial"/>
                <w:b/>
                <w:bCs/>
                <w:sz w:val="22"/>
                <w:szCs w:val="20"/>
              </w:rPr>
              <w:t> </w:t>
            </w:r>
          </w:p>
        </w:tc>
        <w:tc>
          <w:tcPr>
            <w:tcW w:w="3931" w:type="dxa"/>
            <w:noWrap/>
            <w:hideMark/>
          </w:tcPr>
          <w:p w14:paraId="6BEF6A11" w14:textId="77777777" w:rsidR="00CA6312" w:rsidRPr="00BA737F" w:rsidRDefault="00CA6312" w:rsidP="00CA6312">
            <w:pPr>
              <w:jc w:val="center"/>
              <w:rPr>
                <w:rFonts w:cs="Arial"/>
                <w:b/>
                <w:bCs/>
                <w:szCs w:val="20"/>
              </w:rPr>
            </w:pPr>
            <w:r w:rsidRPr="00BA737F">
              <w:rPr>
                <w:rFonts w:cs="Arial"/>
                <w:b/>
                <w:bCs/>
                <w:sz w:val="22"/>
                <w:szCs w:val="20"/>
              </w:rPr>
              <w:t> </w:t>
            </w:r>
          </w:p>
        </w:tc>
        <w:tc>
          <w:tcPr>
            <w:tcW w:w="732" w:type="dxa"/>
            <w:noWrap/>
            <w:hideMark/>
          </w:tcPr>
          <w:p w14:paraId="5AC50323" w14:textId="77777777" w:rsidR="00CA6312" w:rsidRPr="00BA737F" w:rsidRDefault="00CA6312" w:rsidP="00CA6312">
            <w:pPr>
              <w:jc w:val="center"/>
              <w:rPr>
                <w:rFonts w:cs="Arial"/>
                <w:b/>
                <w:bCs/>
                <w:szCs w:val="20"/>
              </w:rPr>
            </w:pPr>
          </w:p>
        </w:tc>
        <w:tc>
          <w:tcPr>
            <w:tcW w:w="732" w:type="dxa"/>
            <w:noWrap/>
            <w:hideMark/>
          </w:tcPr>
          <w:p w14:paraId="53164462" w14:textId="77777777" w:rsidR="00CA6312" w:rsidRPr="00BA737F" w:rsidRDefault="00CA6312" w:rsidP="00CA6312">
            <w:pPr>
              <w:jc w:val="center"/>
              <w:rPr>
                <w:rFonts w:cs="Arial"/>
                <w:szCs w:val="20"/>
              </w:rPr>
            </w:pPr>
          </w:p>
        </w:tc>
      </w:tr>
      <w:tr w:rsidR="003B764E" w:rsidRPr="00EF6854" w14:paraId="120D4F16" w14:textId="77777777" w:rsidTr="003B764E">
        <w:trPr>
          <w:trHeight w:val="300"/>
        </w:trPr>
        <w:tc>
          <w:tcPr>
            <w:tcW w:w="2207" w:type="dxa"/>
            <w:noWrap/>
            <w:hideMark/>
          </w:tcPr>
          <w:p w14:paraId="74C4B6F8" w14:textId="77777777" w:rsidR="00CA6312" w:rsidRPr="00BA737F" w:rsidRDefault="00CA6312" w:rsidP="00CA6312">
            <w:pPr>
              <w:jc w:val="center"/>
              <w:rPr>
                <w:rFonts w:cs="Arial"/>
                <w:szCs w:val="20"/>
              </w:rPr>
            </w:pPr>
            <w:r w:rsidRPr="00BA737F">
              <w:rPr>
                <w:rFonts w:cs="Arial"/>
                <w:sz w:val="22"/>
                <w:szCs w:val="20"/>
              </w:rPr>
              <w:t>Signature</w:t>
            </w:r>
          </w:p>
        </w:tc>
        <w:tc>
          <w:tcPr>
            <w:tcW w:w="1748" w:type="dxa"/>
            <w:noWrap/>
            <w:hideMark/>
          </w:tcPr>
          <w:p w14:paraId="39AC31BE" w14:textId="77777777" w:rsidR="00CA6312" w:rsidRPr="00BA737F" w:rsidRDefault="00CA6312" w:rsidP="00CA6312">
            <w:pPr>
              <w:jc w:val="center"/>
              <w:rPr>
                <w:rFonts w:cs="Arial"/>
                <w:szCs w:val="20"/>
              </w:rPr>
            </w:pPr>
            <w:r w:rsidRPr="00BA737F">
              <w:rPr>
                <w:rFonts w:cs="Arial"/>
                <w:sz w:val="22"/>
                <w:szCs w:val="20"/>
              </w:rPr>
              <w:t>Date</w:t>
            </w:r>
          </w:p>
        </w:tc>
        <w:tc>
          <w:tcPr>
            <w:tcW w:w="3931" w:type="dxa"/>
            <w:noWrap/>
            <w:hideMark/>
          </w:tcPr>
          <w:p w14:paraId="1DFD245C" w14:textId="77777777" w:rsidR="00CA6312" w:rsidRPr="00BA737F" w:rsidRDefault="00CA6312" w:rsidP="00CA6312">
            <w:pPr>
              <w:jc w:val="center"/>
              <w:rPr>
                <w:rFonts w:cs="Arial"/>
                <w:szCs w:val="20"/>
              </w:rPr>
            </w:pPr>
            <w:r w:rsidRPr="00BA737F">
              <w:rPr>
                <w:rFonts w:cs="Arial"/>
                <w:sz w:val="22"/>
                <w:szCs w:val="20"/>
              </w:rPr>
              <w:t>Signature                                               Date</w:t>
            </w:r>
          </w:p>
        </w:tc>
        <w:tc>
          <w:tcPr>
            <w:tcW w:w="732" w:type="dxa"/>
            <w:noWrap/>
            <w:hideMark/>
          </w:tcPr>
          <w:p w14:paraId="1368AB33" w14:textId="77777777" w:rsidR="00CA6312" w:rsidRPr="00BA737F" w:rsidRDefault="00CA6312" w:rsidP="00CA6312">
            <w:pPr>
              <w:jc w:val="center"/>
              <w:rPr>
                <w:rFonts w:cs="Arial"/>
                <w:szCs w:val="20"/>
              </w:rPr>
            </w:pPr>
          </w:p>
        </w:tc>
        <w:tc>
          <w:tcPr>
            <w:tcW w:w="732" w:type="dxa"/>
            <w:noWrap/>
            <w:hideMark/>
          </w:tcPr>
          <w:p w14:paraId="317C8BD6" w14:textId="77777777" w:rsidR="00CA6312" w:rsidRPr="00BA737F" w:rsidRDefault="00CA6312" w:rsidP="00CA6312">
            <w:pPr>
              <w:jc w:val="center"/>
              <w:rPr>
                <w:rFonts w:cs="Arial"/>
                <w:szCs w:val="20"/>
              </w:rPr>
            </w:pPr>
          </w:p>
        </w:tc>
      </w:tr>
    </w:tbl>
    <w:p w14:paraId="3347CF0E" w14:textId="77777777" w:rsidR="00CC0ACD" w:rsidRPr="00CC0ACD" w:rsidRDefault="00CC0ACD" w:rsidP="00CC0ACD">
      <w:pPr>
        <w:jc w:val="center"/>
        <w:rPr>
          <w:rFonts w:ascii="Times New Roman" w:hAnsi="Times New Roman"/>
          <w:sz w:val="24"/>
          <w:szCs w:val="20"/>
        </w:rPr>
      </w:pPr>
    </w:p>
    <w:p w14:paraId="721BFF2B" w14:textId="6C3BF4BD" w:rsidR="0080196B" w:rsidRDefault="0080196B" w:rsidP="0080196B">
      <w:pPr>
        <w:spacing w:after="200" w:line="276" w:lineRule="auto"/>
        <w:jc w:val="center"/>
      </w:pPr>
    </w:p>
    <w:p w14:paraId="08A6C732" w14:textId="33351D68" w:rsidR="000B4379" w:rsidRDefault="000B4379" w:rsidP="0080196B">
      <w:pPr>
        <w:spacing w:after="200" w:line="276" w:lineRule="auto"/>
        <w:jc w:val="center"/>
        <w:sectPr w:rsidR="000B4379">
          <w:pgSz w:w="12240" w:h="15840"/>
          <w:pgMar w:top="1440" w:right="1440" w:bottom="1440" w:left="1440" w:header="720" w:footer="720" w:gutter="0"/>
          <w:cols w:space="720"/>
          <w:docGrid w:linePitch="360"/>
        </w:sectPr>
      </w:pPr>
    </w:p>
    <w:p w14:paraId="2F455CE8" w14:textId="77777777" w:rsidR="0080196B" w:rsidRPr="00BA737F" w:rsidRDefault="0080196B" w:rsidP="00BA737F">
      <w:pPr>
        <w:jc w:val="center"/>
        <w:rPr>
          <w:rFonts w:cs="Arial"/>
          <w:b/>
          <w:bCs/>
          <w:szCs w:val="22"/>
        </w:rPr>
      </w:pPr>
      <w:r w:rsidRPr="00BA737F">
        <w:rPr>
          <w:rFonts w:cs="Arial"/>
          <w:b/>
          <w:bCs/>
          <w:szCs w:val="22"/>
        </w:rPr>
        <w:lastRenderedPageBreak/>
        <w:t>Exhibit E: Non-Disclosure Agreement</w:t>
      </w:r>
    </w:p>
    <w:p w14:paraId="37B3DF48" w14:textId="77777777" w:rsidR="00CD2192" w:rsidRPr="00FB3D6D" w:rsidRDefault="00CD2192" w:rsidP="00CD2192">
      <w:pPr>
        <w:spacing w:after="200" w:line="276" w:lineRule="auto"/>
        <w:jc w:val="center"/>
        <w:rPr>
          <w:color w:val="FF0000"/>
        </w:rPr>
      </w:pPr>
      <w:r>
        <w:rPr>
          <w:color w:val="FF0000"/>
        </w:rPr>
        <w:t>[TBD]</w:t>
      </w:r>
    </w:p>
    <w:p w14:paraId="496D13D3" w14:textId="77777777" w:rsidR="0080196B" w:rsidRDefault="0080196B" w:rsidP="0080196B">
      <w:pPr>
        <w:spacing w:after="200" w:line="276" w:lineRule="auto"/>
        <w:jc w:val="center"/>
        <w:rPr>
          <w:b/>
          <w:bCs/>
        </w:rPr>
      </w:pPr>
    </w:p>
    <w:p w14:paraId="4EA5CB63" w14:textId="77777777" w:rsidR="0080196B" w:rsidRDefault="0080196B" w:rsidP="0080196B">
      <w:pPr>
        <w:spacing w:after="200" w:line="276" w:lineRule="auto"/>
        <w:jc w:val="center"/>
        <w:rPr>
          <w:b/>
          <w:bCs/>
        </w:rPr>
      </w:pPr>
    </w:p>
    <w:p w14:paraId="69D188F7" w14:textId="77777777" w:rsidR="0080196B" w:rsidRDefault="0080196B" w:rsidP="0080196B">
      <w:pPr>
        <w:spacing w:after="200" w:line="276" w:lineRule="auto"/>
        <w:jc w:val="center"/>
        <w:rPr>
          <w:b/>
          <w:bCs/>
        </w:rPr>
        <w:sectPr w:rsidR="0080196B">
          <w:pgSz w:w="12240" w:h="15840"/>
          <w:pgMar w:top="1440" w:right="1440" w:bottom="1440" w:left="1440" w:header="720" w:footer="720" w:gutter="0"/>
          <w:cols w:space="720"/>
          <w:docGrid w:linePitch="360"/>
        </w:sectPr>
      </w:pPr>
    </w:p>
    <w:p w14:paraId="0D68DD2B" w14:textId="77777777" w:rsidR="00BE2B0E" w:rsidRPr="00BA737F" w:rsidRDefault="00BE2B0E" w:rsidP="00BA737F">
      <w:pPr>
        <w:jc w:val="center"/>
        <w:rPr>
          <w:rFonts w:cs="Arial"/>
          <w:b/>
          <w:bCs/>
          <w:szCs w:val="22"/>
        </w:rPr>
      </w:pPr>
      <w:r w:rsidRPr="00BA737F">
        <w:rPr>
          <w:rFonts w:cs="Arial"/>
          <w:b/>
          <w:bCs/>
          <w:szCs w:val="22"/>
        </w:rPr>
        <w:lastRenderedPageBreak/>
        <w:t>Exhibit F: Master Lease</w:t>
      </w:r>
    </w:p>
    <w:p w14:paraId="61354529" w14:textId="77777777" w:rsidR="00CD2192" w:rsidRPr="00FB3D6D" w:rsidRDefault="00CD2192" w:rsidP="00CD2192">
      <w:pPr>
        <w:spacing w:after="200" w:line="276" w:lineRule="auto"/>
        <w:jc w:val="center"/>
        <w:rPr>
          <w:color w:val="FF0000"/>
        </w:rPr>
      </w:pPr>
      <w:r>
        <w:rPr>
          <w:color w:val="FF0000"/>
        </w:rPr>
        <w:t>[TBD]</w:t>
      </w:r>
    </w:p>
    <w:p w14:paraId="0AF97EF6" w14:textId="77777777" w:rsidR="00BE2B0E" w:rsidRDefault="00BE2B0E" w:rsidP="00BE2B0E">
      <w:pPr>
        <w:rPr>
          <w:rFonts w:cs="Arial"/>
          <w:szCs w:val="22"/>
        </w:rPr>
      </w:pPr>
    </w:p>
    <w:p w14:paraId="661544CD" w14:textId="77777777" w:rsidR="00BE2B0E" w:rsidRDefault="00BE2B0E" w:rsidP="00BE2B0E">
      <w:pPr>
        <w:rPr>
          <w:rFonts w:cs="Arial"/>
          <w:szCs w:val="22"/>
        </w:rPr>
      </w:pPr>
    </w:p>
    <w:p w14:paraId="3243C0D1" w14:textId="77777777" w:rsidR="00CD2192" w:rsidRDefault="00CD2192" w:rsidP="00BE2B0E">
      <w:pPr>
        <w:rPr>
          <w:rFonts w:cs="Arial"/>
          <w:szCs w:val="22"/>
        </w:rPr>
        <w:sectPr w:rsidR="00CD2192">
          <w:pgSz w:w="12240" w:h="15840"/>
          <w:pgMar w:top="1440" w:right="1440" w:bottom="1440" w:left="1440" w:header="720" w:footer="720" w:gutter="0"/>
          <w:cols w:space="720"/>
          <w:docGrid w:linePitch="360"/>
        </w:sectPr>
      </w:pPr>
    </w:p>
    <w:p w14:paraId="2080025A" w14:textId="040F4604" w:rsidR="008A4B88" w:rsidRDefault="008A4B88" w:rsidP="00BA737F">
      <w:pPr>
        <w:jc w:val="center"/>
        <w:rPr>
          <w:rFonts w:cs="Arial"/>
          <w:b/>
          <w:bCs/>
          <w:szCs w:val="22"/>
        </w:rPr>
      </w:pPr>
      <w:r w:rsidRPr="00BA737F">
        <w:rPr>
          <w:rFonts w:cs="Arial"/>
          <w:b/>
          <w:bCs/>
          <w:szCs w:val="22"/>
        </w:rPr>
        <w:lastRenderedPageBreak/>
        <w:t>Exhibit</w:t>
      </w:r>
      <w:r>
        <w:rPr>
          <w:rFonts w:cs="Arial"/>
          <w:b/>
          <w:bCs/>
          <w:szCs w:val="22"/>
        </w:rPr>
        <w:t xml:space="preserve"> J</w:t>
      </w:r>
      <w:r w:rsidRPr="00BA737F">
        <w:rPr>
          <w:rFonts w:cs="Arial"/>
          <w:b/>
          <w:bCs/>
          <w:szCs w:val="22"/>
        </w:rPr>
        <w:t xml:space="preserve">: </w:t>
      </w:r>
      <w:r>
        <w:rPr>
          <w:rFonts w:cs="Arial"/>
          <w:b/>
          <w:bCs/>
          <w:szCs w:val="22"/>
        </w:rPr>
        <w:t>Campus Safety Rules, Regulations and Procedures</w:t>
      </w:r>
    </w:p>
    <w:p w14:paraId="3E96708D" w14:textId="77777777" w:rsidR="008A4B88" w:rsidRPr="00FB3D6D" w:rsidRDefault="008A4B88" w:rsidP="008A4B88">
      <w:pPr>
        <w:spacing w:after="200" w:line="276" w:lineRule="auto"/>
        <w:jc w:val="center"/>
        <w:rPr>
          <w:color w:val="FF0000"/>
        </w:rPr>
      </w:pPr>
      <w:r>
        <w:rPr>
          <w:color w:val="FF0000"/>
        </w:rPr>
        <w:t>[TBD]</w:t>
      </w:r>
    </w:p>
    <w:p w14:paraId="4C424560" w14:textId="77777777" w:rsidR="008A4B88" w:rsidRDefault="008A4B88" w:rsidP="00BA737F">
      <w:pPr>
        <w:jc w:val="center"/>
        <w:rPr>
          <w:rFonts w:cs="Arial"/>
          <w:b/>
          <w:bCs/>
          <w:szCs w:val="22"/>
        </w:rPr>
      </w:pPr>
    </w:p>
    <w:p w14:paraId="1DD9B78E" w14:textId="77777777" w:rsidR="008A4B88" w:rsidRDefault="008A4B88" w:rsidP="00BA737F">
      <w:pPr>
        <w:jc w:val="center"/>
        <w:rPr>
          <w:rFonts w:cs="Arial"/>
          <w:b/>
          <w:bCs/>
          <w:szCs w:val="22"/>
        </w:rPr>
        <w:sectPr w:rsidR="008A4B88">
          <w:pgSz w:w="12240" w:h="15840"/>
          <w:pgMar w:top="1440" w:right="1440" w:bottom="1440" w:left="1440" w:header="720" w:footer="720" w:gutter="0"/>
          <w:cols w:space="720"/>
          <w:docGrid w:linePitch="360"/>
        </w:sectPr>
      </w:pPr>
    </w:p>
    <w:p w14:paraId="208849A8" w14:textId="751E9F26" w:rsidR="00BE2B0E" w:rsidRPr="00BA737F" w:rsidRDefault="00BE2B0E" w:rsidP="00BA737F">
      <w:pPr>
        <w:jc w:val="center"/>
        <w:rPr>
          <w:rFonts w:cs="Arial"/>
          <w:b/>
          <w:bCs/>
          <w:szCs w:val="22"/>
        </w:rPr>
      </w:pPr>
      <w:r w:rsidRPr="00BA737F">
        <w:rPr>
          <w:rFonts w:cs="Arial"/>
          <w:b/>
          <w:bCs/>
          <w:szCs w:val="22"/>
        </w:rPr>
        <w:lastRenderedPageBreak/>
        <w:t xml:space="preserve">Exhibit </w:t>
      </w:r>
      <w:r w:rsidR="008A4B88">
        <w:rPr>
          <w:rFonts w:cs="Arial"/>
          <w:b/>
          <w:bCs/>
          <w:szCs w:val="22"/>
        </w:rPr>
        <w:t>K</w:t>
      </w:r>
      <w:r w:rsidRPr="00BA737F">
        <w:rPr>
          <w:rFonts w:cs="Arial"/>
          <w:b/>
          <w:bCs/>
          <w:szCs w:val="22"/>
        </w:rPr>
        <w:t>: Janitorial</w:t>
      </w:r>
      <w:r w:rsidR="00BD5A0B" w:rsidRPr="00BA737F">
        <w:rPr>
          <w:rFonts w:cs="Arial"/>
          <w:b/>
          <w:bCs/>
          <w:szCs w:val="22"/>
        </w:rPr>
        <w:t>/Food Services</w:t>
      </w:r>
      <w:r w:rsidRPr="00BA737F">
        <w:rPr>
          <w:rFonts w:cs="Arial"/>
          <w:b/>
          <w:bCs/>
          <w:szCs w:val="22"/>
        </w:rPr>
        <w:t xml:space="preserve"> </w:t>
      </w:r>
      <w:r w:rsidRPr="00BA737F">
        <w:rPr>
          <w:rFonts w:cs="Arial"/>
          <w:b/>
          <w:bCs/>
          <w:color w:val="FF0000"/>
          <w:szCs w:val="22"/>
        </w:rPr>
        <w:t>[OPTIONAL]</w:t>
      </w:r>
    </w:p>
    <w:p w14:paraId="327E005B" w14:textId="77777777" w:rsidR="00CD2192" w:rsidRPr="00FB3D6D" w:rsidRDefault="00CD2192" w:rsidP="00CD2192">
      <w:pPr>
        <w:spacing w:after="200" w:line="276" w:lineRule="auto"/>
        <w:jc w:val="center"/>
        <w:rPr>
          <w:color w:val="FF0000"/>
        </w:rPr>
      </w:pPr>
      <w:r>
        <w:rPr>
          <w:color w:val="FF0000"/>
        </w:rPr>
        <w:t>[TBD]</w:t>
      </w:r>
    </w:p>
    <w:p w14:paraId="3F5C590C" w14:textId="77777777" w:rsidR="0080196B" w:rsidRPr="00BA737F" w:rsidRDefault="0080196B" w:rsidP="00BA737F">
      <w:pPr>
        <w:spacing w:after="200" w:line="276" w:lineRule="auto"/>
        <w:jc w:val="center"/>
        <w:rPr>
          <w:b/>
          <w:bCs/>
        </w:rPr>
      </w:pPr>
    </w:p>
    <w:sectPr w:rsidR="0080196B" w:rsidRPr="00BA73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06DB" w14:textId="77777777" w:rsidR="00F63177" w:rsidRDefault="00F63177" w:rsidP="00F139CF">
      <w:r>
        <w:separator/>
      </w:r>
    </w:p>
  </w:endnote>
  <w:endnote w:type="continuationSeparator" w:id="0">
    <w:p w14:paraId="57F6C760" w14:textId="77777777" w:rsidR="00F63177" w:rsidRDefault="00F63177" w:rsidP="00F139CF">
      <w:r>
        <w:continuationSeparator/>
      </w:r>
    </w:p>
  </w:endnote>
  <w:endnote w:type="continuationNotice" w:id="1">
    <w:p w14:paraId="3C59E9DB" w14:textId="77777777" w:rsidR="008C0A18" w:rsidRDefault="008C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5B3C" w14:textId="77777777" w:rsidR="00F63177" w:rsidRDefault="00F63177" w:rsidP="00F139CF">
      <w:r>
        <w:separator/>
      </w:r>
    </w:p>
  </w:footnote>
  <w:footnote w:type="continuationSeparator" w:id="0">
    <w:p w14:paraId="5BD11281" w14:textId="77777777" w:rsidR="00F63177" w:rsidRDefault="00F63177" w:rsidP="00F139CF">
      <w:r>
        <w:continuationSeparator/>
      </w:r>
    </w:p>
  </w:footnote>
  <w:footnote w:type="continuationNotice" w:id="1">
    <w:p w14:paraId="1FA71A54" w14:textId="77777777" w:rsidR="008C0A18" w:rsidRDefault="008C0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2B86" w14:textId="1EBBFED7" w:rsidR="00A14567" w:rsidRDefault="00B11CC3" w:rsidP="00F139CF">
    <w:pPr>
      <w:pStyle w:val="Header"/>
      <w:jc w:val="right"/>
    </w:pPr>
    <w:sdt>
      <w:sdtPr>
        <w:id w:val="1168209085"/>
        <w:docPartObj>
          <w:docPartGallery w:val="Page Numbers (Top of Page)"/>
          <w:docPartUnique/>
        </w:docPartObj>
      </w:sdtPr>
      <w:sdtEndPr/>
      <w:sdtContent>
        <w:r w:rsidR="00A14567">
          <w:t xml:space="preserve">Page </w:t>
        </w:r>
        <w:r w:rsidR="00A14567">
          <w:rPr>
            <w:b/>
            <w:bCs/>
            <w:sz w:val="24"/>
          </w:rPr>
          <w:fldChar w:fldCharType="begin"/>
        </w:r>
        <w:r w:rsidR="00A14567">
          <w:rPr>
            <w:b/>
            <w:bCs/>
          </w:rPr>
          <w:instrText xml:space="preserve"> PAGE </w:instrText>
        </w:r>
        <w:r w:rsidR="00A14567">
          <w:rPr>
            <w:b/>
            <w:bCs/>
            <w:sz w:val="24"/>
          </w:rPr>
          <w:fldChar w:fldCharType="separate"/>
        </w:r>
        <w:r w:rsidR="00E05F50">
          <w:rPr>
            <w:b/>
            <w:bCs/>
            <w:noProof/>
          </w:rPr>
          <w:t>4</w:t>
        </w:r>
        <w:r w:rsidR="00A14567">
          <w:rPr>
            <w:b/>
            <w:bCs/>
            <w:sz w:val="24"/>
          </w:rPr>
          <w:fldChar w:fldCharType="end"/>
        </w:r>
        <w:r w:rsidR="00A14567">
          <w:t xml:space="preserve"> of </w:t>
        </w:r>
        <w:r w:rsidR="00A14567">
          <w:rPr>
            <w:b/>
            <w:bCs/>
            <w:sz w:val="24"/>
          </w:rPr>
          <w:fldChar w:fldCharType="begin"/>
        </w:r>
        <w:r w:rsidR="00A14567">
          <w:rPr>
            <w:b/>
            <w:bCs/>
          </w:rPr>
          <w:instrText xml:space="preserve"> NUMPAGES  </w:instrText>
        </w:r>
        <w:r w:rsidR="00A14567">
          <w:rPr>
            <w:b/>
            <w:bCs/>
            <w:sz w:val="24"/>
          </w:rPr>
          <w:fldChar w:fldCharType="separate"/>
        </w:r>
        <w:r w:rsidR="00E05F50">
          <w:rPr>
            <w:b/>
            <w:bCs/>
            <w:noProof/>
          </w:rPr>
          <w:t>25</w:t>
        </w:r>
        <w:r w:rsidR="00A14567">
          <w:rPr>
            <w:b/>
            <w:bCs/>
            <w:sz w:val="24"/>
          </w:rPr>
          <w:fldChar w:fldCharType="end"/>
        </w:r>
      </w:sdtContent>
    </w:sdt>
  </w:p>
  <w:p w14:paraId="1D95856E" w14:textId="77777777" w:rsidR="00A14567" w:rsidRDefault="00A1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5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65E7F"/>
    <w:multiLevelType w:val="hybridMultilevel"/>
    <w:tmpl w:val="C46E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608A1"/>
    <w:multiLevelType w:val="multilevel"/>
    <w:tmpl w:val="8F60E314"/>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decimal"/>
      <w:pStyle w:val="Heading2"/>
      <w:lvlText w:val="%1.%2."/>
      <w:lvlJc w:val="left"/>
      <w:pPr>
        <w:tabs>
          <w:tab w:val="num" w:pos="720"/>
        </w:tabs>
        <w:ind w:left="720" w:hanging="720"/>
      </w:pPr>
      <w:rPr>
        <w:rFonts w:ascii="Arial" w:hAnsi="Arial" w:hint="default"/>
        <w:b w:val="0"/>
        <w:i w:val="0"/>
        <w:sz w:val="22"/>
        <w:szCs w:val="22"/>
      </w:rPr>
    </w:lvl>
    <w:lvl w:ilvl="2">
      <w:start w:val="1"/>
      <w:numFmt w:val="decimal"/>
      <w:pStyle w:val="Heading3"/>
      <w:lvlText w:val="%1.%2.%3."/>
      <w:lvlJc w:val="left"/>
      <w:pPr>
        <w:tabs>
          <w:tab w:val="num" w:pos="2340"/>
        </w:tabs>
        <w:ind w:left="2340" w:hanging="720"/>
      </w:pPr>
      <w:rPr>
        <w:rFonts w:ascii="Arial" w:hAnsi="Arial" w:hint="default"/>
        <w:b w:val="0"/>
        <w:i w:val="0"/>
        <w:color w:val="auto"/>
        <w:sz w:val="22"/>
        <w:szCs w:val="22"/>
      </w:rPr>
    </w:lvl>
    <w:lvl w:ilvl="3">
      <w:start w:val="1"/>
      <w:numFmt w:val="decimal"/>
      <w:pStyle w:val="Heading4"/>
      <w:lvlText w:val="%1.%2.%3.%4."/>
      <w:lvlJc w:val="left"/>
      <w:pPr>
        <w:tabs>
          <w:tab w:val="num" w:pos="3420"/>
        </w:tabs>
        <w:ind w:left="3420" w:hanging="720"/>
      </w:pPr>
      <w:rPr>
        <w:rFonts w:ascii="Arial" w:hAnsi="Arial" w:hint="default"/>
        <w:b w:val="0"/>
        <w:i w:val="0"/>
        <w:sz w:val="22"/>
        <w:szCs w:val="22"/>
      </w:rPr>
    </w:lvl>
    <w:lvl w:ilvl="4">
      <w:start w:val="1"/>
      <w:numFmt w:val="decimal"/>
      <w:pStyle w:val="Heading5"/>
      <w:lvlText w:val="%1.%2.%3.%4.%5."/>
      <w:lvlJc w:val="left"/>
      <w:pPr>
        <w:tabs>
          <w:tab w:val="num" w:pos="720"/>
        </w:tabs>
        <w:ind w:left="720" w:hanging="720"/>
      </w:pPr>
      <w:rPr>
        <w:rFonts w:ascii="Arial" w:hAnsi="Arial" w:hint="default"/>
        <w:b w:val="0"/>
        <w:i w:val="0"/>
        <w:sz w:val="22"/>
        <w:szCs w:val="22"/>
      </w:rPr>
    </w:lvl>
    <w:lvl w:ilvl="5">
      <w:start w:val="1"/>
      <w:numFmt w:val="decimal"/>
      <w:pStyle w:val="Heading6"/>
      <w:lvlText w:val="%1.%2.%3.%4.%5.%6."/>
      <w:lvlJc w:val="left"/>
      <w:pPr>
        <w:tabs>
          <w:tab w:val="num" w:pos="720"/>
        </w:tabs>
        <w:ind w:left="720" w:hanging="72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493B1940"/>
    <w:multiLevelType w:val="multilevel"/>
    <w:tmpl w:val="B7DAB6E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0690EA0"/>
    <w:multiLevelType w:val="hybridMultilevel"/>
    <w:tmpl w:val="79EE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B735C"/>
    <w:multiLevelType w:val="multilevel"/>
    <w:tmpl w:val="DC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D47F55"/>
    <w:multiLevelType w:val="hybridMultilevel"/>
    <w:tmpl w:val="4E6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74DEF"/>
    <w:multiLevelType w:val="multilevel"/>
    <w:tmpl w:val="271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66504"/>
    <w:multiLevelType w:val="multilevel"/>
    <w:tmpl w:val="0E2E5EE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8022994">
    <w:abstractNumId w:val="2"/>
  </w:num>
  <w:num w:numId="2" w16cid:durableId="1917401754">
    <w:abstractNumId w:val="8"/>
  </w:num>
  <w:num w:numId="3" w16cid:durableId="1909918429">
    <w:abstractNumId w:val="4"/>
  </w:num>
  <w:num w:numId="4" w16cid:durableId="1833062995">
    <w:abstractNumId w:val="1"/>
  </w:num>
  <w:num w:numId="5" w16cid:durableId="881135237">
    <w:abstractNumId w:val="1"/>
  </w:num>
  <w:num w:numId="6" w16cid:durableId="1436707743">
    <w:abstractNumId w:val="6"/>
  </w:num>
  <w:num w:numId="7" w16cid:durableId="1947694632">
    <w:abstractNumId w:val="3"/>
  </w:num>
  <w:num w:numId="8" w16cid:durableId="253129561">
    <w:abstractNumId w:val="0"/>
  </w:num>
  <w:num w:numId="9" w16cid:durableId="1705908905">
    <w:abstractNumId w:val="7"/>
  </w:num>
  <w:num w:numId="10" w16cid:durableId="1393310657">
    <w:abstractNumId w:val="5"/>
  </w:num>
  <w:num w:numId="11" w16cid:durableId="1657880954">
    <w:abstractNumId w:val="2"/>
  </w:num>
  <w:num w:numId="12" w16cid:durableId="407315192">
    <w:abstractNumId w:val="2"/>
  </w:num>
  <w:num w:numId="13" w16cid:durableId="1950576918">
    <w:abstractNumId w:val="2"/>
  </w:num>
  <w:num w:numId="14" w16cid:durableId="1300651968">
    <w:abstractNumId w:val="2"/>
  </w:num>
  <w:num w:numId="15" w16cid:durableId="295186216">
    <w:abstractNumId w:val="2"/>
  </w:num>
  <w:num w:numId="16" w16cid:durableId="1580556787">
    <w:abstractNumId w:val="2"/>
  </w:num>
  <w:num w:numId="17" w16cid:durableId="773794387">
    <w:abstractNumId w:val="2"/>
  </w:num>
  <w:num w:numId="18" w16cid:durableId="1141309765">
    <w:abstractNumId w:val="2"/>
  </w:num>
  <w:num w:numId="19" w16cid:durableId="1333951999">
    <w:abstractNumId w:val="2"/>
  </w:num>
  <w:num w:numId="20" w16cid:durableId="663359757">
    <w:abstractNumId w:val="2"/>
  </w:num>
  <w:num w:numId="21" w16cid:durableId="659695535">
    <w:abstractNumId w:val="2"/>
  </w:num>
  <w:num w:numId="22" w16cid:durableId="658658775">
    <w:abstractNumId w:val="2"/>
  </w:num>
  <w:num w:numId="23" w16cid:durableId="821117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trackRevisions/>
  <w:documentProtection w:edit="trackedChanges" w:enforcement="1" w:cryptProviderType="rsaAES" w:cryptAlgorithmClass="hash" w:cryptAlgorithmType="typeAny" w:cryptAlgorithmSid="14" w:cryptSpinCount="100000" w:hash="5ZlmRlXxU8iuQ9FkDY33bjITpNY/2olnW3F6ZQabMGTHReKYIjTr61p+VbpMRQvFM03hHszmm41A66kGpctA8g==" w:salt="Fjcw2xVPlXhemC4FzGJme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9CF"/>
    <w:rsid w:val="000004E2"/>
    <w:rsid w:val="00001A02"/>
    <w:rsid w:val="00001A53"/>
    <w:rsid w:val="00002F0B"/>
    <w:rsid w:val="0000596E"/>
    <w:rsid w:val="000068E4"/>
    <w:rsid w:val="00011AA8"/>
    <w:rsid w:val="00012899"/>
    <w:rsid w:val="00013268"/>
    <w:rsid w:val="00013B9D"/>
    <w:rsid w:val="00014554"/>
    <w:rsid w:val="000145EF"/>
    <w:rsid w:val="0001558B"/>
    <w:rsid w:val="00015BBC"/>
    <w:rsid w:val="0001625A"/>
    <w:rsid w:val="00021293"/>
    <w:rsid w:val="00021571"/>
    <w:rsid w:val="00022368"/>
    <w:rsid w:val="00026D7E"/>
    <w:rsid w:val="000335DE"/>
    <w:rsid w:val="00036F28"/>
    <w:rsid w:val="00036FF7"/>
    <w:rsid w:val="0003725B"/>
    <w:rsid w:val="00041ED0"/>
    <w:rsid w:val="00043D13"/>
    <w:rsid w:val="00046693"/>
    <w:rsid w:val="000628B9"/>
    <w:rsid w:val="00063530"/>
    <w:rsid w:val="00063DD3"/>
    <w:rsid w:val="00066DCF"/>
    <w:rsid w:val="00070830"/>
    <w:rsid w:val="00070D69"/>
    <w:rsid w:val="000716FE"/>
    <w:rsid w:val="00081072"/>
    <w:rsid w:val="00082B70"/>
    <w:rsid w:val="0008581A"/>
    <w:rsid w:val="00091162"/>
    <w:rsid w:val="000914F1"/>
    <w:rsid w:val="000915BF"/>
    <w:rsid w:val="00093F75"/>
    <w:rsid w:val="000954DF"/>
    <w:rsid w:val="000A3D09"/>
    <w:rsid w:val="000A5780"/>
    <w:rsid w:val="000A714E"/>
    <w:rsid w:val="000B196C"/>
    <w:rsid w:val="000B25E5"/>
    <w:rsid w:val="000B3835"/>
    <w:rsid w:val="000B3E4F"/>
    <w:rsid w:val="000B4379"/>
    <w:rsid w:val="000B6751"/>
    <w:rsid w:val="000C21F1"/>
    <w:rsid w:val="000C26E0"/>
    <w:rsid w:val="000C29DE"/>
    <w:rsid w:val="000C5359"/>
    <w:rsid w:val="000C6D16"/>
    <w:rsid w:val="000D393B"/>
    <w:rsid w:val="000D6ED7"/>
    <w:rsid w:val="000E2133"/>
    <w:rsid w:val="000F0CE8"/>
    <w:rsid w:val="000F11C0"/>
    <w:rsid w:val="00102207"/>
    <w:rsid w:val="00102992"/>
    <w:rsid w:val="00104177"/>
    <w:rsid w:val="00111F4E"/>
    <w:rsid w:val="00111F6E"/>
    <w:rsid w:val="001120A5"/>
    <w:rsid w:val="00113792"/>
    <w:rsid w:val="0012330E"/>
    <w:rsid w:val="0012539D"/>
    <w:rsid w:val="001279B4"/>
    <w:rsid w:val="00130B1C"/>
    <w:rsid w:val="001319B1"/>
    <w:rsid w:val="00132255"/>
    <w:rsid w:val="0013255E"/>
    <w:rsid w:val="001351EE"/>
    <w:rsid w:val="001359A9"/>
    <w:rsid w:val="00136C0A"/>
    <w:rsid w:val="00140162"/>
    <w:rsid w:val="00146D0A"/>
    <w:rsid w:val="001517C6"/>
    <w:rsid w:val="00163215"/>
    <w:rsid w:val="00165719"/>
    <w:rsid w:val="001660A9"/>
    <w:rsid w:val="001667E3"/>
    <w:rsid w:val="001669A9"/>
    <w:rsid w:val="00167271"/>
    <w:rsid w:val="00167A93"/>
    <w:rsid w:val="001741FF"/>
    <w:rsid w:val="00182704"/>
    <w:rsid w:val="00185E83"/>
    <w:rsid w:val="00190C49"/>
    <w:rsid w:val="00191812"/>
    <w:rsid w:val="00193110"/>
    <w:rsid w:val="00197388"/>
    <w:rsid w:val="00197D64"/>
    <w:rsid w:val="001A11A9"/>
    <w:rsid w:val="001A4515"/>
    <w:rsid w:val="001A4643"/>
    <w:rsid w:val="001A565D"/>
    <w:rsid w:val="001A5B41"/>
    <w:rsid w:val="001A5C02"/>
    <w:rsid w:val="001A6F34"/>
    <w:rsid w:val="001A6FC4"/>
    <w:rsid w:val="001A79C1"/>
    <w:rsid w:val="001B3FB3"/>
    <w:rsid w:val="001C34B4"/>
    <w:rsid w:val="001C59DE"/>
    <w:rsid w:val="001C7456"/>
    <w:rsid w:val="001D34E9"/>
    <w:rsid w:val="001D4260"/>
    <w:rsid w:val="001D6649"/>
    <w:rsid w:val="001F1606"/>
    <w:rsid w:val="001F2E04"/>
    <w:rsid w:val="001F4250"/>
    <w:rsid w:val="001F6232"/>
    <w:rsid w:val="001F6E03"/>
    <w:rsid w:val="001F7CBB"/>
    <w:rsid w:val="00200264"/>
    <w:rsid w:val="0020153D"/>
    <w:rsid w:val="00211432"/>
    <w:rsid w:val="00214DBC"/>
    <w:rsid w:val="00216AC7"/>
    <w:rsid w:val="002238B4"/>
    <w:rsid w:val="00232D81"/>
    <w:rsid w:val="00243F28"/>
    <w:rsid w:val="00245CA1"/>
    <w:rsid w:val="0025186D"/>
    <w:rsid w:val="00254DCF"/>
    <w:rsid w:val="00264082"/>
    <w:rsid w:val="0026410A"/>
    <w:rsid w:val="00265FC7"/>
    <w:rsid w:val="002725DF"/>
    <w:rsid w:val="0027490F"/>
    <w:rsid w:val="00274E74"/>
    <w:rsid w:val="002766F1"/>
    <w:rsid w:val="00277CE3"/>
    <w:rsid w:val="00283FD9"/>
    <w:rsid w:val="00286A7A"/>
    <w:rsid w:val="002922A7"/>
    <w:rsid w:val="002955B8"/>
    <w:rsid w:val="00296043"/>
    <w:rsid w:val="00297AB0"/>
    <w:rsid w:val="002A1ED6"/>
    <w:rsid w:val="002A258D"/>
    <w:rsid w:val="002A2E43"/>
    <w:rsid w:val="002A771F"/>
    <w:rsid w:val="002B0682"/>
    <w:rsid w:val="002B1093"/>
    <w:rsid w:val="002B1F77"/>
    <w:rsid w:val="002B4670"/>
    <w:rsid w:val="002B5E5B"/>
    <w:rsid w:val="002D05AA"/>
    <w:rsid w:val="002D1973"/>
    <w:rsid w:val="002D3BC3"/>
    <w:rsid w:val="002D4299"/>
    <w:rsid w:val="002D7298"/>
    <w:rsid w:val="002E07EA"/>
    <w:rsid w:val="002E4F86"/>
    <w:rsid w:val="002E7909"/>
    <w:rsid w:val="002F2A0E"/>
    <w:rsid w:val="002F3B12"/>
    <w:rsid w:val="002F4594"/>
    <w:rsid w:val="002F5F5D"/>
    <w:rsid w:val="00307EFF"/>
    <w:rsid w:val="003105A0"/>
    <w:rsid w:val="00313705"/>
    <w:rsid w:val="00314B54"/>
    <w:rsid w:val="00315EFC"/>
    <w:rsid w:val="00317854"/>
    <w:rsid w:val="00317DD1"/>
    <w:rsid w:val="0032231A"/>
    <w:rsid w:val="00327983"/>
    <w:rsid w:val="0033245F"/>
    <w:rsid w:val="00333BD8"/>
    <w:rsid w:val="003351AD"/>
    <w:rsid w:val="00340463"/>
    <w:rsid w:val="00341509"/>
    <w:rsid w:val="00342645"/>
    <w:rsid w:val="003448A5"/>
    <w:rsid w:val="00346C5E"/>
    <w:rsid w:val="00352588"/>
    <w:rsid w:val="003534F6"/>
    <w:rsid w:val="00353E31"/>
    <w:rsid w:val="00354132"/>
    <w:rsid w:val="00356D7F"/>
    <w:rsid w:val="00360238"/>
    <w:rsid w:val="00360322"/>
    <w:rsid w:val="00360753"/>
    <w:rsid w:val="00360A7D"/>
    <w:rsid w:val="0036601B"/>
    <w:rsid w:val="00367F75"/>
    <w:rsid w:val="00375DC2"/>
    <w:rsid w:val="00376CEF"/>
    <w:rsid w:val="003845D1"/>
    <w:rsid w:val="00386483"/>
    <w:rsid w:val="00386B39"/>
    <w:rsid w:val="00387081"/>
    <w:rsid w:val="00387984"/>
    <w:rsid w:val="00391E61"/>
    <w:rsid w:val="003924AA"/>
    <w:rsid w:val="00393EC5"/>
    <w:rsid w:val="00397D9C"/>
    <w:rsid w:val="003A168F"/>
    <w:rsid w:val="003A4623"/>
    <w:rsid w:val="003B0399"/>
    <w:rsid w:val="003B764E"/>
    <w:rsid w:val="003C766F"/>
    <w:rsid w:val="003D0E63"/>
    <w:rsid w:val="003D25E3"/>
    <w:rsid w:val="003D5827"/>
    <w:rsid w:val="003D59F0"/>
    <w:rsid w:val="003D7391"/>
    <w:rsid w:val="003E1B81"/>
    <w:rsid w:val="003F3C57"/>
    <w:rsid w:val="003F4720"/>
    <w:rsid w:val="003F592C"/>
    <w:rsid w:val="004069EB"/>
    <w:rsid w:val="004115EE"/>
    <w:rsid w:val="00412308"/>
    <w:rsid w:val="00414656"/>
    <w:rsid w:val="00420A62"/>
    <w:rsid w:val="00427112"/>
    <w:rsid w:val="00437D13"/>
    <w:rsid w:val="004435C6"/>
    <w:rsid w:val="00445B4F"/>
    <w:rsid w:val="00445B8D"/>
    <w:rsid w:val="0044648C"/>
    <w:rsid w:val="004478D3"/>
    <w:rsid w:val="004501CA"/>
    <w:rsid w:val="004518A5"/>
    <w:rsid w:val="00451D72"/>
    <w:rsid w:val="00456A12"/>
    <w:rsid w:val="0045709F"/>
    <w:rsid w:val="0046140D"/>
    <w:rsid w:val="00463368"/>
    <w:rsid w:val="00464FAB"/>
    <w:rsid w:val="004679CC"/>
    <w:rsid w:val="004764BD"/>
    <w:rsid w:val="00476AE5"/>
    <w:rsid w:val="004774D2"/>
    <w:rsid w:val="00477F83"/>
    <w:rsid w:val="0048346A"/>
    <w:rsid w:val="00490D01"/>
    <w:rsid w:val="00492A0E"/>
    <w:rsid w:val="00493137"/>
    <w:rsid w:val="004954E5"/>
    <w:rsid w:val="00495A75"/>
    <w:rsid w:val="004B0FB9"/>
    <w:rsid w:val="004B2E49"/>
    <w:rsid w:val="004B4DFE"/>
    <w:rsid w:val="004C0794"/>
    <w:rsid w:val="004C28D0"/>
    <w:rsid w:val="004C6E7B"/>
    <w:rsid w:val="004C75B4"/>
    <w:rsid w:val="004D0A36"/>
    <w:rsid w:val="004D1587"/>
    <w:rsid w:val="004D2379"/>
    <w:rsid w:val="004D26B5"/>
    <w:rsid w:val="004D2E26"/>
    <w:rsid w:val="004D3923"/>
    <w:rsid w:val="004D5FE1"/>
    <w:rsid w:val="004D6FB3"/>
    <w:rsid w:val="004E2246"/>
    <w:rsid w:val="004E264C"/>
    <w:rsid w:val="004E61E5"/>
    <w:rsid w:val="004E64BD"/>
    <w:rsid w:val="004F3AA1"/>
    <w:rsid w:val="004F6AA9"/>
    <w:rsid w:val="004F7CEA"/>
    <w:rsid w:val="0050237C"/>
    <w:rsid w:val="00503316"/>
    <w:rsid w:val="00503F6F"/>
    <w:rsid w:val="00510E9A"/>
    <w:rsid w:val="0051292D"/>
    <w:rsid w:val="00512C04"/>
    <w:rsid w:val="005134B1"/>
    <w:rsid w:val="00513BAE"/>
    <w:rsid w:val="005151A2"/>
    <w:rsid w:val="00516241"/>
    <w:rsid w:val="0051666D"/>
    <w:rsid w:val="00520552"/>
    <w:rsid w:val="0052310A"/>
    <w:rsid w:val="00523CD5"/>
    <w:rsid w:val="005263FF"/>
    <w:rsid w:val="00530A9E"/>
    <w:rsid w:val="00533910"/>
    <w:rsid w:val="00534307"/>
    <w:rsid w:val="005418F0"/>
    <w:rsid w:val="00544811"/>
    <w:rsid w:val="00545099"/>
    <w:rsid w:val="00547988"/>
    <w:rsid w:val="005500E7"/>
    <w:rsid w:val="00550EC8"/>
    <w:rsid w:val="0055362C"/>
    <w:rsid w:val="0056399F"/>
    <w:rsid w:val="00566250"/>
    <w:rsid w:val="005663A9"/>
    <w:rsid w:val="00570EE2"/>
    <w:rsid w:val="0057602F"/>
    <w:rsid w:val="00577BB7"/>
    <w:rsid w:val="00582E0B"/>
    <w:rsid w:val="00583635"/>
    <w:rsid w:val="00587931"/>
    <w:rsid w:val="005933D0"/>
    <w:rsid w:val="00596BC1"/>
    <w:rsid w:val="005B00C0"/>
    <w:rsid w:val="005B3C3E"/>
    <w:rsid w:val="005B425C"/>
    <w:rsid w:val="005B4EC6"/>
    <w:rsid w:val="005B5DCC"/>
    <w:rsid w:val="005C0004"/>
    <w:rsid w:val="005C005D"/>
    <w:rsid w:val="005C041C"/>
    <w:rsid w:val="005C14A1"/>
    <w:rsid w:val="005C53C4"/>
    <w:rsid w:val="005D0606"/>
    <w:rsid w:val="005E0C0C"/>
    <w:rsid w:val="005E50CB"/>
    <w:rsid w:val="005E62F1"/>
    <w:rsid w:val="005F63FF"/>
    <w:rsid w:val="005F65F4"/>
    <w:rsid w:val="00600B08"/>
    <w:rsid w:val="00600C96"/>
    <w:rsid w:val="00603F07"/>
    <w:rsid w:val="006067CC"/>
    <w:rsid w:val="00610CA4"/>
    <w:rsid w:val="0061142A"/>
    <w:rsid w:val="00617CF4"/>
    <w:rsid w:val="00620423"/>
    <w:rsid w:val="00631152"/>
    <w:rsid w:val="006375D1"/>
    <w:rsid w:val="006468EA"/>
    <w:rsid w:val="00650D2D"/>
    <w:rsid w:val="00657129"/>
    <w:rsid w:val="006572A1"/>
    <w:rsid w:val="0066774F"/>
    <w:rsid w:val="00671BF5"/>
    <w:rsid w:val="00673262"/>
    <w:rsid w:val="00675D2B"/>
    <w:rsid w:val="006915D3"/>
    <w:rsid w:val="0069238F"/>
    <w:rsid w:val="006A3157"/>
    <w:rsid w:val="006A31E6"/>
    <w:rsid w:val="006B2E42"/>
    <w:rsid w:val="006B4633"/>
    <w:rsid w:val="006B6C18"/>
    <w:rsid w:val="006C09A4"/>
    <w:rsid w:val="006C2256"/>
    <w:rsid w:val="006C41A6"/>
    <w:rsid w:val="006C5CF1"/>
    <w:rsid w:val="006C784C"/>
    <w:rsid w:val="006C7901"/>
    <w:rsid w:val="006D2AE0"/>
    <w:rsid w:val="006D3C51"/>
    <w:rsid w:val="006D4F61"/>
    <w:rsid w:val="006D58AE"/>
    <w:rsid w:val="006D5BF9"/>
    <w:rsid w:val="006D733A"/>
    <w:rsid w:val="006E147D"/>
    <w:rsid w:val="006E52EB"/>
    <w:rsid w:val="006E556D"/>
    <w:rsid w:val="006E5B21"/>
    <w:rsid w:val="006E5E1E"/>
    <w:rsid w:val="006F3296"/>
    <w:rsid w:val="006F4318"/>
    <w:rsid w:val="006F4C72"/>
    <w:rsid w:val="006F54A0"/>
    <w:rsid w:val="006F691A"/>
    <w:rsid w:val="007046D2"/>
    <w:rsid w:val="00704763"/>
    <w:rsid w:val="00704B49"/>
    <w:rsid w:val="00706E07"/>
    <w:rsid w:val="0071073B"/>
    <w:rsid w:val="00711465"/>
    <w:rsid w:val="007226A7"/>
    <w:rsid w:val="00723EE0"/>
    <w:rsid w:val="007305FD"/>
    <w:rsid w:val="007320D8"/>
    <w:rsid w:val="00732109"/>
    <w:rsid w:val="0073290A"/>
    <w:rsid w:val="00733083"/>
    <w:rsid w:val="00741D89"/>
    <w:rsid w:val="00746731"/>
    <w:rsid w:val="00750547"/>
    <w:rsid w:val="00752420"/>
    <w:rsid w:val="00756D41"/>
    <w:rsid w:val="007672CE"/>
    <w:rsid w:val="00783F2D"/>
    <w:rsid w:val="007861D8"/>
    <w:rsid w:val="00793342"/>
    <w:rsid w:val="007952C6"/>
    <w:rsid w:val="0079652E"/>
    <w:rsid w:val="007A099D"/>
    <w:rsid w:val="007A4595"/>
    <w:rsid w:val="007A521C"/>
    <w:rsid w:val="007A5A7B"/>
    <w:rsid w:val="007A7498"/>
    <w:rsid w:val="007B6260"/>
    <w:rsid w:val="007C565D"/>
    <w:rsid w:val="007C6F53"/>
    <w:rsid w:val="007C7A8E"/>
    <w:rsid w:val="007C7D7E"/>
    <w:rsid w:val="007D1CDC"/>
    <w:rsid w:val="007D1E10"/>
    <w:rsid w:val="007E0CA1"/>
    <w:rsid w:val="007E0EE2"/>
    <w:rsid w:val="007E5A02"/>
    <w:rsid w:val="007E5F94"/>
    <w:rsid w:val="007E6D09"/>
    <w:rsid w:val="007F5218"/>
    <w:rsid w:val="0080196B"/>
    <w:rsid w:val="00802104"/>
    <w:rsid w:val="00822044"/>
    <w:rsid w:val="00824F44"/>
    <w:rsid w:val="00830D02"/>
    <w:rsid w:val="0084052E"/>
    <w:rsid w:val="00840F73"/>
    <w:rsid w:val="00841DEF"/>
    <w:rsid w:val="00851344"/>
    <w:rsid w:val="00851F4B"/>
    <w:rsid w:val="008524BA"/>
    <w:rsid w:val="00862FC5"/>
    <w:rsid w:val="00863E2E"/>
    <w:rsid w:val="00864666"/>
    <w:rsid w:val="008667BD"/>
    <w:rsid w:val="0087015F"/>
    <w:rsid w:val="008708E6"/>
    <w:rsid w:val="00871EC9"/>
    <w:rsid w:val="008725E7"/>
    <w:rsid w:val="008779A5"/>
    <w:rsid w:val="00880E4E"/>
    <w:rsid w:val="00884A97"/>
    <w:rsid w:val="008860E2"/>
    <w:rsid w:val="0089249D"/>
    <w:rsid w:val="00892F22"/>
    <w:rsid w:val="00893EDF"/>
    <w:rsid w:val="0089449E"/>
    <w:rsid w:val="00895351"/>
    <w:rsid w:val="008A4B88"/>
    <w:rsid w:val="008A4EF8"/>
    <w:rsid w:val="008A53D2"/>
    <w:rsid w:val="008A6AA5"/>
    <w:rsid w:val="008B0613"/>
    <w:rsid w:val="008B0AAA"/>
    <w:rsid w:val="008B1E05"/>
    <w:rsid w:val="008B35D5"/>
    <w:rsid w:val="008B51A3"/>
    <w:rsid w:val="008B59AD"/>
    <w:rsid w:val="008C0A18"/>
    <w:rsid w:val="008C4A7C"/>
    <w:rsid w:val="008D0BFB"/>
    <w:rsid w:val="008D0EDD"/>
    <w:rsid w:val="008D424D"/>
    <w:rsid w:val="008D7019"/>
    <w:rsid w:val="008E4C8F"/>
    <w:rsid w:val="008E77C4"/>
    <w:rsid w:val="008F311D"/>
    <w:rsid w:val="008F71BE"/>
    <w:rsid w:val="0090062D"/>
    <w:rsid w:val="00901B78"/>
    <w:rsid w:val="00904A63"/>
    <w:rsid w:val="0092081B"/>
    <w:rsid w:val="0092228E"/>
    <w:rsid w:val="0092606F"/>
    <w:rsid w:val="00926457"/>
    <w:rsid w:val="009323BF"/>
    <w:rsid w:val="00934063"/>
    <w:rsid w:val="009379A2"/>
    <w:rsid w:val="00937FBF"/>
    <w:rsid w:val="00940C13"/>
    <w:rsid w:val="00944F23"/>
    <w:rsid w:val="00945CA9"/>
    <w:rsid w:val="009529BD"/>
    <w:rsid w:val="00953522"/>
    <w:rsid w:val="00955466"/>
    <w:rsid w:val="00956661"/>
    <w:rsid w:val="009676FF"/>
    <w:rsid w:val="009807F8"/>
    <w:rsid w:val="0098283C"/>
    <w:rsid w:val="009847B0"/>
    <w:rsid w:val="00985C9C"/>
    <w:rsid w:val="00986D52"/>
    <w:rsid w:val="0099203C"/>
    <w:rsid w:val="00993DB1"/>
    <w:rsid w:val="0099536E"/>
    <w:rsid w:val="009A007D"/>
    <w:rsid w:val="009A1F43"/>
    <w:rsid w:val="009A2753"/>
    <w:rsid w:val="009A3D43"/>
    <w:rsid w:val="009A4531"/>
    <w:rsid w:val="009A5A61"/>
    <w:rsid w:val="009A6090"/>
    <w:rsid w:val="009A6A7E"/>
    <w:rsid w:val="009B245A"/>
    <w:rsid w:val="009B56D6"/>
    <w:rsid w:val="009B6D87"/>
    <w:rsid w:val="009C45D2"/>
    <w:rsid w:val="009C6815"/>
    <w:rsid w:val="009D10B0"/>
    <w:rsid w:val="009D2712"/>
    <w:rsid w:val="009D38C4"/>
    <w:rsid w:val="009D4E14"/>
    <w:rsid w:val="009D51A4"/>
    <w:rsid w:val="009D6BD0"/>
    <w:rsid w:val="009E550D"/>
    <w:rsid w:val="009E596A"/>
    <w:rsid w:val="009F310E"/>
    <w:rsid w:val="009F487D"/>
    <w:rsid w:val="00A01FB9"/>
    <w:rsid w:val="00A10CFF"/>
    <w:rsid w:val="00A1188F"/>
    <w:rsid w:val="00A14567"/>
    <w:rsid w:val="00A20128"/>
    <w:rsid w:val="00A21382"/>
    <w:rsid w:val="00A22639"/>
    <w:rsid w:val="00A24FB5"/>
    <w:rsid w:val="00A256BF"/>
    <w:rsid w:val="00A3089D"/>
    <w:rsid w:val="00A437B4"/>
    <w:rsid w:val="00A45A00"/>
    <w:rsid w:val="00A54FD0"/>
    <w:rsid w:val="00A55C11"/>
    <w:rsid w:val="00A5614D"/>
    <w:rsid w:val="00A63ADB"/>
    <w:rsid w:val="00A70928"/>
    <w:rsid w:val="00A70DBC"/>
    <w:rsid w:val="00A7298C"/>
    <w:rsid w:val="00A72C8D"/>
    <w:rsid w:val="00A734D0"/>
    <w:rsid w:val="00A76293"/>
    <w:rsid w:val="00A76EA3"/>
    <w:rsid w:val="00A80D0E"/>
    <w:rsid w:val="00A84B12"/>
    <w:rsid w:val="00A90B80"/>
    <w:rsid w:val="00A965D4"/>
    <w:rsid w:val="00A97ED5"/>
    <w:rsid w:val="00AA2CAE"/>
    <w:rsid w:val="00AA2D69"/>
    <w:rsid w:val="00AA379D"/>
    <w:rsid w:val="00AA6307"/>
    <w:rsid w:val="00AA686C"/>
    <w:rsid w:val="00AB1BA4"/>
    <w:rsid w:val="00AB2B28"/>
    <w:rsid w:val="00AB3D61"/>
    <w:rsid w:val="00AB406D"/>
    <w:rsid w:val="00AC7DDC"/>
    <w:rsid w:val="00AD046A"/>
    <w:rsid w:val="00AD42EB"/>
    <w:rsid w:val="00AD73E3"/>
    <w:rsid w:val="00AE53C9"/>
    <w:rsid w:val="00AE6F25"/>
    <w:rsid w:val="00AF0E37"/>
    <w:rsid w:val="00AF6163"/>
    <w:rsid w:val="00AF69C4"/>
    <w:rsid w:val="00B051EC"/>
    <w:rsid w:val="00B061D9"/>
    <w:rsid w:val="00B12783"/>
    <w:rsid w:val="00B22AE8"/>
    <w:rsid w:val="00B2469F"/>
    <w:rsid w:val="00B30FB9"/>
    <w:rsid w:val="00B33CB6"/>
    <w:rsid w:val="00B44DF6"/>
    <w:rsid w:val="00B6142B"/>
    <w:rsid w:val="00B62A1E"/>
    <w:rsid w:val="00B64BEE"/>
    <w:rsid w:val="00B70820"/>
    <w:rsid w:val="00B73C26"/>
    <w:rsid w:val="00B83636"/>
    <w:rsid w:val="00B86C63"/>
    <w:rsid w:val="00B927D3"/>
    <w:rsid w:val="00B949B1"/>
    <w:rsid w:val="00BA3943"/>
    <w:rsid w:val="00BA5EDE"/>
    <w:rsid w:val="00BA737F"/>
    <w:rsid w:val="00BB0285"/>
    <w:rsid w:val="00BB1943"/>
    <w:rsid w:val="00BB1EEF"/>
    <w:rsid w:val="00BB4CA7"/>
    <w:rsid w:val="00BB550C"/>
    <w:rsid w:val="00BB6698"/>
    <w:rsid w:val="00BC20B3"/>
    <w:rsid w:val="00BC2CCA"/>
    <w:rsid w:val="00BC5F84"/>
    <w:rsid w:val="00BD557E"/>
    <w:rsid w:val="00BD5A0B"/>
    <w:rsid w:val="00BE194E"/>
    <w:rsid w:val="00BE2B0E"/>
    <w:rsid w:val="00BF1792"/>
    <w:rsid w:val="00BF58A1"/>
    <w:rsid w:val="00BF6648"/>
    <w:rsid w:val="00C01E53"/>
    <w:rsid w:val="00C03BEF"/>
    <w:rsid w:val="00C041BD"/>
    <w:rsid w:val="00C044DE"/>
    <w:rsid w:val="00C0532D"/>
    <w:rsid w:val="00C07055"/>
    <w:rsid w:val="00C1008C"/>
    <w:rsid w:val="00C138F7"/>
    <w:rsid w:val="00C1750C"/>
    <w:rsid w:val="00C208BC"/>
    <w:rsid w:val="00C217E3"/>
    <w:rsid w:val="00C26F7A"/>
    <w:rsid w:val="00C330CA"/>
    <w:rsid w:val="00C40987"/>
    <w:rsid w:val="00C415FF"/>
    <w:rsid w:val="00C42C61"/>
    <w:rsid w:val="00C530E7"/>
    <w:rsid w:val="00C53355"/>
    <w:rsid w:val="00C53513"/>
    <w:rsid w:val="00C5446B"/>
    <w:rsid w:val="00C6106C"/>
    <w:rsid w:val="00C63268"/>
    <w:rsid w:val="00C67087"/>
    <w:rsid w:val="00C67106"/>
    <w:rsid w:val="00C67B3D"/>
    <w:rsid w:val="00C72DE2"/>
    <w:rsid w:val="00C73510"/>
    <w:rsid w:val="00C76A23"/>
    <w:rsid w:val="00C8355A"/>
    <w:rsid w:val="00C848E4"/>
    <w:rsid w:val="00C85064"/>
    <w:rsid w:val="00C85498"/>
    <w:rsid w:val="00C87716"/>
    <w:rsid w:val="00C94704"/>
    <w:rsid w:val="00C949B2"/>
    <w:rsid w:val="00C96115"/>
    <w:rsid w:val="00CA2E98"/>
    <w:rsid w:val="00CA2FC3"/>
    <w:rsid w:val="00CA35DE"/>
    <w:rsid w:val="00CA3AB0"/>
    <w:rsid w:val="00CA59DC"/>
    <w:rsid w:val="00CA6312"/>
    <w:rsid w:val="00CA65C7"/>
    <w:rsid w:val="00CA6E38"/>
    <w:rsid w:val="00CA6F4B"/>
    <w:rsid w:val="00CB0A4A"/>
    <w:rsid w:val="00CB582C"/>
    <w:rsid w:val="00CB5A85"/>
    <w:rsid w:val="00CB6682"/>
    <w:rsid w:val="00CB7A40"/>
    <w:rsid w:val="00CC0ACD"/>
    <w:rsid w:val="00CD0AA1"/>
    <w:rsid w:val="00CD2192"/>
    <w:rsid w:val="00CD7ED5"/>
    <w:rsid w:val="00CE13EA"/>
    <w:rsid w:val="00CE4965"/>
    <w:rsid w:val="00CE5707"/>
    <w:rsid w:val="00CF38B6"/>
    <w:rsid w:val="00CF5779"/>
    <w:rsid w:val="00D03C79"/>
    <w:rsid w:val="00D04072"/>
    <w:rsid w:val="00D0706B"/>
    <w:rsid w:val="00D07229"/>
    <w:rsid w:val="00D077CA"/>
    <w:rsid w:val="00D15489"/>
    <w:rsid w:val="00D16B94"/>
    <w:rsid w:val="00D221EB"/>
    <w:rsid w:val="00D2256D"/>
    <w:rsid w:val="00D23358"/>
    <w:rsid w:val="00D26DE2"/>
    <w:rsid w:val="00D34B84"/>
    <w:rsid w:val="00D40293"/>
    <w:rsid w:val="00D53789"/>
    <w:rsid w:val="00D54D8B"/>
    <w:rsid w:val="00D622E7"/>
    <w:rsid w:val="00D63513"/>
    <w:rsid w:val="00D654B7"/>
    <w:rsid w:val="00D65CE9"/>
    <w:rsid w:val="00D70AF4"/>
    <w:rsid w:val="00D71238"/>
    <w:rsid w:val="00D725C6"/>
    <w:rsid w:val="00D7313D"/>
    <w:rsid w:val="00D75C89"/>
    <w:rsid w:val="00D76ED2"/>
    <w:rsid w:val="00D825F6"/>
    <w:rsid w:val="00D84B7F"/>
    <w:rsid w:val="00D84D57"/>
    <w:rsid w:val="00D8642D"/>
    <w:rsid w:val="00D92C8E"/>
    <w:rsid w:val="00D93624"/>
    <w:rsid w:val="00D942B2"/>
    <w:rsid w:val="00D94B1A"/>
    <w:rsid w:val="00D973DA"/>
    <w:rsid w:val="00DB045F"/>
    <w:rsid w:val="00DB5155"/>
    <w:rsid w:val="00DC069B"/>
    <w:rsid w:val="00DC088C"/>
    <w:rsid w:val="00DC0A39"/>
    <w:rsid w:val="00DC18D4"/>
    <w:rsid w:val="00DC3202"/>
    <w:rsid w:val="00DC57D0"/>
    <w:rsid w:val="00DD2CA8"/>
    <w:rsid w:val="00DD4FCB"/>
    <w:rsid w:val="00DD52C5"/>
    <w:rsid w:val="00DD6CC9"/>
    <w:rsid w:val="00DF0B7D"/>
    <w:rsid w:val="00DF32F6"/>
    <w:rsid w:val="00DF4154"/>
    <w:rsid w:val="00DF4E25"/>
    <w:rsid w:val="00DF6DF6"/>
    <w:rsid w:val="00E00ACC"/>
    <w:rsid w:val="00E0328E"/>
    <w:rsid w:val="00E050AB"/>
    <w:rsid w:val="00E05F50"/>
    <w:rsid w:val="00E102F9"/>
    <w:rsid w:val="00E10724"/>
    <w:rsid w:val="00E1754C"/>
    <w:rsid w:val="00E17741"/>
    <w:rsid w:val="00E21BB6"/>
    <w:rsid w:val="00E23972"/>
    <w:rsid w:val="00E26197"/>
    <w:rsid w:val="00E27C7D"/>
    <w:rsid w:val="00E305E5"/>
    <w:rsid w:val="00E31FF7"/>
    <w:rsid w:val="00E35968"/>
    <w:rsid w:val="00E35F1D"/>
    <w:rsid w:val="00E37513"/>
    <w:rsid w:val="00E402BA"/>
    <w:rsid w:val="00E47B66"/>
    <w:rsid w:val="00E50E5E"/>
    <w:rsid w:val="00E5249F"/>
    <w:rsid w:val="00E54720"/>
    <w:rsid w:val="00E55720"/>
    <w:rsid w:val="00E55C49"/>
    <w:rsid w:val="00E579B7"/>
    <w:rsid w:val="00E6118D"/>
    <w:rsid w:val="00E61B72"/>
    <w:rsid w:val="00E62199"/>
    <w:rsid w:val="00E62856"/>
    <w:rsid w:val="00E6320A"/>
    <w:rsid w:val="00E67B2C"/>
    <w:rsid w:val="00E71F4B"/>
    <w:rsid w:val="00E7270B"/>
    <w:rsid w:val="00E76DFA"/>
    <w:rsid w:val="00E77C77"/>
    <w:rsid w:val="00E8011A"/>
    <w:rsid w:val="00E80A17"/>
    <w:rsid w:val="00E821DE"/>
    <w:rsid w:val="00E85A15"/>
    <w:rsid w:val="00E87B59"/>
    <w:rsid w:val="00E914C4"/>
    <w:rsid w:val="00E9280A"/>
    <w:rsid w:val="00E97B7E"/>
    <w:rsid w:val="00E97F25"/>
    <w:rsid w:val="00EA1FF8"/>
    <w:rsid w:val="00EA2EF4"/>
    <w:rsid w:val="00EB3247"/>
    <w:rsid w:val="00EB3A90"/>
    <w:rsid w:val="00EB5000"/>
    <w:rsid w:val="00EB5B0B"/>
    <w:rsid w:val="00EB5E52"/>
    <w:rsid w:val="00EC28E2"/>
    <w:rsid w:val="00EC5ACE"/>
    <w:rsid w:val="00EC623A"/>
    <w:rsid w:val="00EC6663"/>
    <w:rsid w:val="00EE47C0"/>
    <w:rsid w:val="00EE69A1"/>
    <w:rsid w:val="00EF246D"/>
    <w:rsid w:val="00EF3A07"/>
    <w:rsid w:val="00EF43A3"/>
    <w:rsid w:val="00EF45B8"/>
    <w:rsid w:val="00EF5192"/>
    <w:rsid w:val="00EF6854"/>
    <w:rsid w:val="00EF71D5"/>
    <w:rsid w:val="00F0287A"/>
    <w:rsid w:val="00F139CF"/>
    <w:rsid w:val="00F1590C"/>
    <w:rsid w:val="00F15A51"/>
    <w:rsid w:val="00F1730D"/>
    <w:rsid w:val="00F201C5"/>
    <w:rsid w:val="00F20B80"/>
    <w:rsid w:val="00F21CC1"/>
    <w:rsid w:val="00F22850"/>
    <w:rsid w:val="00F2706C"/>
    <w:rsid w:val="00F32CA9"/>
    <w:rsid w:val="00F36C70"/>
    <w:rsid w:val="00F40F30"/>
    <w:rsid w:val="00F41C82"/>
    <w:rsid w:val="00F43C85"/>
    <w:rsid w:val="00F465C0"/>
    <w:rsid w:val="00F51ACB"/>
    <w:rsid w:val="00F5397F"/>
    <w:rsid w:val="00F5710B"/>
    <w:rsid w:val="00F60A31"/>
    <w:rsid w:val="00F63177"/>
    <w:rsid w:val="00F66351"/>
    <w:rsid w:val="00F6643C"/>
    <w:rsid w:val="00F67318"/>
    <w:rsid w:val="00F73CAD"/>
    <w:rsid w:val="00F865A5"/>
    <w:rsid w:val="00FA03CB"/>
    <w:rsid w:val="00FA2E20"/>
    <w:rsid w:val="00FA4A2E"/>
    <w:rsid w:val="00FA76F4"/>
    <w:rsid w:val="00FB0052"/>
    <w:rsid w:val="00FB4EAE"/>
    <w:rsid w:val="00FB5403"/>
    <w:rsid w:val="00FC121F"/>
    <w:rsid w:val="00FC22C5"/>
    <w:rsid w:val="00FC7DE1"/>
    <w:rsid w:val="00FD1A99"/>
    <w:rsid w:val="00FD2913"/>
    <w:rsid w:val="00FD521E"/>
    <w:rsid w:val="00FD52DD"/>
    <w:rsid w:val="00FE08C9"/>
    <w:rsid w:val="00FE1C44"/>
    <w:rsid w:val="00FE3149"/>
    <w:rsid w:val="00FE351A"/>
    <w:rsid w:val="00FE7F22"/>
    <w:rsid w:val="00FF17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12A27F6E"/>
  <w15:docId w15:val="{E5DF6FB9-0464-4E48-8E41-59D44D52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9CF"/>
    <w:pPr>
      <w:spacing w:after="0" w:line="240" w:lineRule="auto"/>
    </w:pPr>
    <w:rPr>
      <w:rFonts w:ascii="Arial" w:eastAsia="Times New Roman" w:hAnsi="Arial" w:cs="Times New Roman"/>
      <w:szCs w:val="24"/>
    </w:rPr>
  </w:style>
  <w:style w:type="paragraph" w:styleId="Heading1">
    <w:name w:val="heading 1"/>
    <w:next w:val="Normal"/>
    <w:link w:val="Heading1Char"/>
    <w:qFormat/>
    <w:rsid w:val="00F139CF"/>
    <w:pPr>
      <w:widowControl w:val="0"/>
      <w:numPr>
        <w:numId w:val="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F139CF"/>
    <w:pPr>
      <w:numPr>
        <w:ilvl w:val="1"/>
      </w:numPr>
      <w:ind w:left="1440"/>
      <w:outlineLvl w:val="1"/>
    </w:pPr>
    <w:rPr>
      <w:bCs w:val="0"/>
      <w:iCs/>
    </w:rPr>
  </w:style>
  <w:style w:type="paragraph" w:styleId="Heading3">
    <w:name w:val="heading 3"/>
    <w:basedOn w:val="Heading2"/>
    <w:link w:val="Heading3Char"/>
    <w:qFormat/>
    <w:rsid w:val="00F139CF"/>
    <w:pPr>
      <w:numPr>
        <w:ilvl w:val="2"/>
      </w:numPr>
      <w:outlineLvl w:val="2"/>
    </w:pPr>
    <w:rPr>
      <w:bCs/>
    </w:rPr>
  </w:style>
  <w:style w:type="paragraph" w:styleId="Heading4">
    <w:name w:val="heading 4"/>
    <w:basedOn w:val="Heading3"/>
    <w:link w:val="Heading4Char"/>
    <w:qFormat/>
    <w:rsid w:val="00F139CF"/>
    <w:pPr>
      <w:numPr>
        <w:ilvl w:val="3"/>
      </w:numPr>
      <w:outlineLvl w:val="3"/>
    </w:pPr>
    <w:rPr>
      <w:bCs w:val="0"/>
      <w:szCs w:val="28"/>
    </w:rPr>
  </w:style>
  <w:style w:type="paragraph" w:styleId="Heading5">
    <w:name w:val="heading 5"/>
    <w:basedOn w:val="Heading4"/>
    <w:link w:val="Heading5Char"/>
    <w:qFormat/>
    <w:rsid w:val="00F139CF"/>
    <w:pPr>
      <w:numPr>
        <w:ilvl w:val="4"/>
      </w:numPr>
      <w:outlineLvl w:val="4"/>
    </w:pPr>
    <w:rPr>
      <w:bCs/>
      <w:iCs w:val="0"/>
      <w:szCs w:val="26"/>
    </w:rPr>
  </w:style>
  <w:style w:type="paragraph" w:styleId="Heading6">
    <w:name w:val="heading 6"/>
    <w:basedOn w:val="Heading5"/>
    <w:link w:val="Heading6Char"/>
    <w:qFormat/>
    <w:rsid w:val="00F139C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9CF"/>
    <w:rPr>
      <w:rFonts w:ascii="Arial" w:eastAsia="Times New Roman" w:hAnsi="Arial" w:cs="Arial"/>
      <w:bCs/>
      <w:kern w:val="32"/>
    </w:rPr>
  </w:style>
  <w:style w:type="character" w:customStyle="1" w:styleId="Heading2Char">
    <w:name w:val="Heading 2 Char"/>
    <w:basedOn w:val="DefaultParagraphFont"/>
    <w:link w:val="Heading2"/>
    <w:rsid w:val="00F139CF"/>
    <w:rPr>
      <w:rFonts w:ascii="Arial" w:eastAsia="Times New Roman" w:hAnsi="Arial" w:cs="Arial"/>
      <w:iCs/>
      <w:kern w:val="32"/>
    </w:rPr>
  </w:style>
  <w:style w:type="character" w:customStyle="1" w:styleId="Heading3Char">
    <w:name w:val="Heading 3 Char"/>
    <w:basedOn w:val="DefaultParagraphFont"/>
    <w:link w:val="Heading3"/>
    <w:rsid w:val="00F139CF"/>
    <w:rPr>
      <w:rFonts w:ascii="Arial" w:eastAsia="Times New Roman" w:hAnsi="Arial" w:cs="Arial"/>
      <w:bCs/>
      <w:iCs/>
      <w:kern w:val="32"/>
    </w:rPr>
  </w:style>
  <w:style w:type="character" w:customStyle="1" w:styleId="Heading4Char">
    <w:name w:val="Heading 4 Char"/>
    <w:basedOn w:val="DefaultParagraphFont"/>
    <w:link w:val="Heading4"/>
    <w:rsid w:val="00F139CF"/>
    <w:rPr>
      <w:rFonts w:ascii="Arial" w:eastAsia="Times New Roman" w:hAnsi="Arial" w:cs="Arial"/>
      <w:iCs/>
      <w:kern w:val="32"/>
      <w:szCs w:val="28"/>
    </w:rPr>
  </w:style>
  <w:style w:type="character" w:customStyle="1" w:styleId="Heading5Char">
    <w:name w:val="Heading 5 Char"/>
    <w:basedOn w:val="DefaultParagraphFont"/>
    <w:link w:val="Heading5"/>
    <w:rsid w:val="00F139CF"/>
    <w:rPr>
      <w:rFonts w:ascii="Arial" w:eastAsia="Times New Roman" w:hAnsi="Arial" w:cs="Arial"/>
      <w:bCs/>
      <w:kern w:val="32"/>
      <w:szCs w:val="26"/>
    </w:rPr>
  </w:style>
  <w:style w:type="character" w:customStyle="1" w:styleId="Heading6Char">
    <w:name w:val="Heading 6 Char"/>
    <w:basedOn w:val="DefaultParagraphFont"/>
    <w:link w:val="Heading6"/>
    <w:rsid w:val="00F139CF"/>
    <w:rPr>
      <w:rFonts w:ascii="Arial" w:eastAsia="Times New Roman" w:hAnsi="Arial" w:cs="Arial"/>
      <w:kern w:val="32"/>
    </w:rPr>
  </w:style>
  <w:style w:type="character" w:styleId="Hyperlink">
    <w:name w:val="Hyperlink"/>
    <w:basedOn w:val="DefaultParagraphFont"/>
    <w:rsid w:val="00F139CF"/>
    <w:rPr>
      <w:color w:val="0000FF"/>
      <w:u w:val="single"/>
    </w:rPr>
  </w:style>
  <w:style w:type="paragraph" w:customStyle="1" w:styleId="Section1Text">
    <w:name w:val="Section 1 Text"/>
    <w:basedOn w:val="Normal"/>
    <w:rsid w:val="00F139CF"/>
    <w:pPr>
      <w:widowControl w:val="0"/>
      <w:spacing w:after="240"/>
      <w:ind w:left="720"/>
    </w:pPr>
    <w:rPr>
      <w:rFonts w:cs="Arial"/>
    </w:rPr>
  </w:style>
  <w:style w:type="paragraph" w:customStyle="1" w:styleId="Section2Text">
    <w:name w:val="Section 2 Text"/>
    <w:basedOn w:val="Normal"/>
    <w:rsid w:val="00F139CF"/>
    <w:pPr>
      <w:widowControl w:val="0"/>
      <w:spacing w:after="240"/>
      <w:ind w:left="1440"/>
    </w:pPr>
    <w:rPr>
      <w:rFonts w:cs="Arial"/>
    </w:rPr>
  </w:style>
  <w:style w:type="paragraph" w:styleId="BalloonText">
    <w:name w:val="Balloon Text"/>
    <w:basedOn w:val="Normal"/>
    <w:link w:val="BalloonTextChar"/>
    <w:uiPriority w:val="99"/>
    <w:semiHidden/>
    <w:unhideWhenUsed/>
    <w:rsid w:val="00F139CF"/>
    <w:rPr>
      <w:rFonts w:ascii="Tahoma" w:hAnsi="Tahoma" w:cs="Tahoma"/>
      <w:sz w:val="16"/>
      <w:szCs w:val="16"/>
    </w:rPr>
  </w:style>
  <w:style w:type="character" w:customStyle="1" w:styleId="BalloonTextChar">
    <w:name w:val="Balloon Text Char"/>
    <w:basedOn w:val="DefaultParagraphFont"/>
    <w:link w:val="BalloonText"/>
    <w:uiPriority w:val="99"/>
    <w:semiHidden/>
    <w:rsid w:val="00F139CF"/>
    <w:rPr>
      <w:rFonts w:ascii="Tahoma" w:eastAsia="Times New Roman" w:hAnsi="Tahoma" w:cs="Tahoma"/>
      <w:sz w:val="16"/>
      <w:szCs w:val="16"/>
    </w:rPr>
  </w:style>
  <w:style w:type="paragraph" w:styleId="ListParagraph">
    <w:name w:val="List Paragraph"/>
    <w:basedOn w:val="Normal"/>
    <w:uiPriority w:val="34"/>
    <w:qFormat/>
    <w:rsid w:val="00F139CF"/>
    <w:pPr>
      <w:ind w:left="720"/>
      <w:contextualSpacing/>
    </w:pPr>
  </w:style>
  <w:style w:type="character" w:styleId="CommentReference">
    <w:name w:val="annotation reference"/>
    <w:basedOn w:val="DefaultParagraphFont"/>
    <w:unhideWhenUsed/>
    <w:rsid w:val="00F139CF"/>
    <w:rPr>
      <w:sz w:val="16"/>
      <w:szCs w:val="16"/>
    </w:rPr>
  </w:style>
  <w:style w:type="paragraph" w:styleId="CommentText">
    <w:name w:val="annotation text"/>
    <w:basedOn w:val="Normal"/>
    <w:link w:val="CommentTextChar"/>
    <w:unhideWhenUsed/>
    <w:rsid w:val="00F139CF"/>
    <w:rPr>
      <w:sz w:val="20"/>
      <w:szCs w:val="20"/>
    </w:rPr>
  </w:style>
  <w:style w:type="character" w:customStyle="1" w:styleId="CommentTextChar">
    <w:name w:val="Comment Text Char"/>
    <w:basedOn w:val="DefaultParagraphFont"/>
    <w:link w:val="CommentText"/>
    <w:rsid w:val="00F139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39CF"/>
    <w:rPr>
      <w:b/>
      <w:bCs/>
    </w:rPr>
  </w:style>
  <w:style w:type="character" w:customStyle="1" w:styleId="CommentSubjectChar">
    <w:name w:val="Comment Subject Char"/>
    <w:basedOn w:val="CommentTextChar"/>
    <w:link w:val="CommentSubject"/>
    <w:uiPriority w:val="99"/>
    <w:semiHidden/>
    <w:rsid w:val="00F139CF"/>
    <w:rPr>
      <w:rFonts w:ascii="Arial" w:eastAsia="Times New Roman" w:hAnsi="Arial" w:cs="Times New Roman"/>
      <w:b/>
      <w:bCs/>
      <w:sz w:val="20"/>
      <w:szCs w:val="20"/>
    </w:rPr>
  </w:style>
  <w:style w:type="paragraph" w:styleId="Header">
    <w:name w:val="header"/>
    <w:basedOn w:val="Normal"/>
    <w:link w:val="HeaderChar"/>
    <w:uiPriority w:val="99"/>
    <w:unhideWhenUsed/>
    <w:rsid w:val="00F139CF"/>
    <w:pPr>
      <w:tabs>
        <w:tab w:val="center" w:pos="4680"/>
        <w:tab w:val="right" w:pos="9360"/>
      </w:tabs>
    </w:pPr>
  </w:style>
  <w:style w:type="character" w:customStyle="1" w:styleId="HeaderChar">
    <w:name w:val="Header Char"/>
    <w:basedOn w:val="DefaultParagraphFont"/>
    <w:link w:val="Header"/>
    <w:uiPriority w:val="99"/>
    <w:rsid w:val="00F139CF"/>
    <w:rPr>
      <w:rFonts w:ascii="Arial" w:eastAsia="Times New Roman" w:hAnsi="Arial" w:cs="Times New Roman"/>
      <w:szCs w:val="24"/>
    </w:rPr>
  </w:style>
  <w:style w:type="paragraph" w:styleId="Footer">
    <w:name w:val="footer"/>
    <w:basedOn w:val="Normal"/>
    <w:link w:val="FooterChar"/>
    <w:uiPriority w:val="99"/>
    <w:unhideWhenUsed/>
    <w:rsid w:val="00F139CF"/>
    <w:pPr>
      <w:tabs>
        <w:tab w:val="center" w:pos="4680"/>
        <w:tab w:val="right" w:pos="9360"/>
      </w:tabs>
    </w:pPr>
  </w:style>
  <w:style w:type="character" w:customStyle="1" w:styleId="FooterChar">
    <w:name w:val="Footer Char"/>
    <w:basedOn w:val="DefaultParagraphFont"/>
    <w:link w:val="Footer"/>
    <w:uiPriority w:val="99"/>
    <w:rsid w:val="00F139CF"/>
    <w:rPr>
      <w:rFonts w:ascii="Arial" w:eastAsia="Times New Roman" w:hAnsi="Arial" w:cs="Times New Roman"/>
      <w:szCs w:val="24"/>
    </w:rPr>
  </w:style>
  <w:style w:type="table" w:styleId="TableGrid">
    <w:name w:val="Table Grid"/>
    <w:basedOn w:val="TableNormal"/>
    <w:rsid w:val="00125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22E7"/>
    <w:pPr>
      <w:spacing w:after="0" w:line="240" w:lineRule="auto"/>
    </w:pPr>
    <w:rPr>
      <w:rFonts w:ascii="Arial" w:eastAsia="Times New Roman" w:hAnsi="Arial" w:cs="Times New Roman"/>
      <w:szCs w:val="24"/>
    </w:rPr>
  </w:style>
  <w:style w:type="character" w:styleId="UnresolvedMention">
    <w:name w:val="Unresolved Mention"/>
    <w:basedOn w:val="DefaultParagraphFont"/>
    <w:uiPriority w:val="99"/>
    <w:semiHidden/>
    <w:unhideWhenUsed/>
    <w:rsid w:val="00FC22C5"/>
    <w:rPr>
      <w:color w:val="605E5C"/>
      <w:shd w:val="clear" w:color="auto" w:fill="E1DFDD"/>
    </w:rPr>
  </w:style>
  <w:style w:type="paragraph" w:styleId="NormalWeb">
    <w:name w:val="Normal (Web)"/>
    <w:basedOn w:val="Normal"/>
    <w:uiPriority w:val="99"/>
    <w:semiHidden/>
    <w:unhideWhenUsed/>
    <w:rsid w:val="006F69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5001">
      <w:bodyDiv w:val="1"/>
      <w:marLeft w:val="0"/>
      <w:marRight w:val="0"/>
      <w:marTop w:val="0"/>
      <w:marBottom w:val="0"/>
      <w:divBdr>
        <w:top w:val="none" w:sz="0" w:space="0" w:color="auto"/>
        <w:left w:val="none" w:sz="0" w:space="0" w:color="auto"/>
        <w:bottom w:val="none" w:sz="0" w:space="0" w:color="auto"/>
        <w:right w:val="none" w:sz="0" w:space="0" w:color="auto"/>
      </w:divBdr>
    </w:div>
    <w:div w:id="331300563">
      <w:bodyDiv w:val="1"/>
      <w:marLeft w:val="0"/>
      <w:marRight w:val="0"/>
      <w:marTop w:val="0"/>
      <w:marBottom w:val="0"/>
      <w:divBdr>
        <w:top w:val="none" w:sz="0" w:space="0" w:color="auto"/>
        <w:left w:val="none" w:sz="0" w:space="0" w:color="auto"/>
        <w:bottom w:val="none" w:sz="0" w:space="0" w:color="auto"/>
        <w:right w:val="none" w:sz="0" w:space="0" w:color="auto"/>
      </w:divBdr>
    </w:div>
    <w:div w:id="352148086">
      <w:bodyDiv w:val="1"/>
      <w:marLeft w:val="0"/>
      <w:marRight w:val="0"/>
      <w:marTop w:val="0"/>
      <w:marBottom w:val="0"/>
      <w:divBdr>
        <w:top w:val="none" w:sz="0" w:space="0" w:color="auto"/>
        <w:left w:val="none" w:sz="0" w:space="0" w:color="auto"/>
        <w:bottom w:val="none" w:sz="0" w:space="0" w:color="auto"/>
        <w:right w:val="none" w:sz="0" w:space="0" w:color="auto"/>
      </w:divBdr>
    </w:div>
    <w:div w:id="371196975">
      <w:bodyDiv w:val="1"/>
      <w:marLeft w:val="0"/>
      <w:marRight w:val="0"/>
      <w:marTop w:val="0"/>
      <w:marBottom w:val="0"/>
      <w:divBdr>
        <w:top w:val="none" w:sz="0" w:space="0" w:color="auto"/>
        <w:left w:val="none" w:sz="0" w:space="0" w:color="auto"/>
        <w:bottom w:val="none" w:sz="0" w:space="0" w:color="auto"/>
        <w:right w:val="none" w:sz="0" w:space="0" w:color="auto"/>
      </w:divBdr>
    </w:div>
    <w:div w:id="392628052">
      <w:bodyDiv w:val="1"/>
      <w:marLeft w:val="0"/>
      <w:marRight w:val="0"/>
      <w:marTop w:val="0"/>
      <w:marBottom w:val="0"/>
      <w:divBdr>
        <w:top w:val="none" w:sz="0" w:space="0" w:color="auto"/>
        <w:left w:val="none" w:sz="0" w:space="0" w:color="auto"/>
        <w:bottom w:val="none" w:sz="0" w:space="0" w:color="auto"/>
        <w:right w:val="none" w:sz="0" w:space="0" w:color="auto"/>
      </w:divBdr>
    </w:div>
    <w:div w:id="426924553">
      <w:bodyDiv w:val="1"/>
      <w:marLeft w:val="0"/>
      <w:marRight w:val="0"/>
      <w:marTop w:val="0"/>
      <w:marBottom w:val="0"/>
      <w:divBdr>
        <w:top w:val="none" w:sz="0" w:space="0" w:color="auto"/>
        <w:left w:val="none" w:sz="0" w:space="0" w:color="auto"/>
        <w:bottom w:val="none" w:sz="0" w:space="0" w:color="auto"/>
        <w:right w:val="none" w:sz="0" w:space="0" w:color="auto"/>
      </w:divBdr>
    </w:div>
    <w:div w:id="447696881">
      <w:bodyDiv w:val="1"/>
      <w:marLeft w:val="0"/>
      <w:marRight w:val="0"/>
      <w:marTop w:val="0"/>
      <w:marBottom w:val="0"/>
      <w:divBdr>
        <w:top w:val="none" w:sz="0" w:space="0" w:color="auto"/>
        <w:left w:val="none" w:sz="0" w:space="0" w:color="auto"/>
        <w:bottom w:val="none" w:sz="0" w:space="0" w:color="auto"/>
        <w:right w:val="none" w:sz="0" w:space="0" w:color="auto"/>
      </w:divBdr>
    </w:div>
    <w:div w:id="485174433">
      <w:bodyDiv w:val="1"/>
      <w:marLeft w:val="0"/>
      <w:marRight w:val="0"/>
      <w:marTop w:val="0"/>
      <w:marBottom w:val="0"/>
      <w:divBdr>
        <w:top w:val="none" w:sz="0" w:space="0" w:color="auto"/>
        <w:left w:val="none" w:sz="0" w:space="0" w:color="auto"/>
        <w:bottom w:val="none" w:sz="0" w:space="0" w:color="auto"/>
        <w:right w:val="none" w:sz="0" w:space="0" w:color="auto"/>
      </w:divBdr>
    </w:div>
    <w:div w:id="530194104">
      <w:bodyDiv w:val="1"/>
      <w:marLeft w:val="0"/>
      <w:marRight w:val="0"/>
      <w:marTop w:val="0"/>
      <w:marBottom w:val="0"/>
      <w:divBdr>
        <w:top w:val="none" w:sz="0" w:space="0" w:color="auto"/>
        <w:left w:val="none" w:sz="0" w:space="0" w:color="auto"/>
        <w:bottom w:val="none" w:sz="0" w:space="0" w:color="auto"/>
        <w:right w:val="none" w:sz="0" w:space="0" w:color="auto"/>
      </w:divBdr>
    </w:div>
    <w:div w:id="584611818">
      <w:bodyDiv w:val="1"/>
      <w:marLeft w:val="0"/>
      <w:marRight w:val="0"/>
      <w:marTop w:val="0"/>
      <w:marBottom w:val="0"/>
      <w:divBdr>
        <w:top w:val="none" w:sz="0" w:space="0" w:color="auto"/>
        <w:left w:val="none" w:sz="0" w:space="0" w:color="auto"/>
        <w:bottom w:val="none" w:sz="0" w:space="0" w:color="auto"/>
        <w:right w:val="none" w:sz="0" w:space="0" w:color="auto"/>
      </w:divBdr>
    </w:div>
    <w:div w:id="642348713">
      <w:bodyDiv w:val="1"/>
      <w:marLeft w:val="0"/>
      <w:marRight w:val="0"/>
      <w:marTop w:val="0"/>
      <w:marBottom w:val="0"/>
      <w:divBdr>
        <w:top w:val="none" w:sz="0" w:space="0" w:color="auto"/>
        <w:left w:val="none" w:sz="0" w:space="0" w:color="auto"/>
        <w:bottom w:val="none" w:sz="0" w:space="0" w:color="auto"/>
        <w:right w:val="none" w:sz="0" w:space="0" w:color="auto"/>
      </w:divBdr>
      <w:divsChild>
        <w:div w:id="510292851">
          <w:marLeft w:val="0"/>
          <w:marRight w:val="0"/>
          <w:marTop w:val="0"/>
          <w:marBottom w:val="0"/>
          <w:divBdr>
            <w:top w:val="none" w:sz="0" w:space="0" w:color="auto"/>
            <w:left w:val="none" w:sz="0" w:space="0" w:color="auto"/>
            <w:bottom w:val="none" w:sz="0" w:space="0" w:color="auto"/>
            <w:right w:val="none" w:sz="0" w:space="0" w:color="auto"/>
          </w:divBdr>
        </w:div>
        <w:div w:id="1717731094">
          <w:marLeft w:val="0"/>
          <w:marRight w:val="0"/>
          <w:marTop w:val="0"/>
          <w:marBottom w:val="0"/>
          <w:divBdr>
            <w:top w:val="none" w:sz="0" w:space="0" w:color="auto"/>
            <w:left w:val="none" w:sz="0" w:space="0" w:color="auto"/>
            <w:bottom w:val="none" w:sz="0" w:space="0" w:color="auto"/>
            <w:right w:val="none" w:sz="0" w:space="0" w:color="auto"/>
          </w:divBdr>
        </w:div>
      </w:divsChild>
    </w:div>
    <w:div w:id="734550396">
      <w:bodyDiv w:val="1"/>
      <w:marLeft w:val="0"/>
      <w:marRight w:val="0"/>
      <w:marTop w:val="0"/>
      <w:marBottom w:val="0"/>
      <w:divBdr>
        <w:top w:val="none" w:sz="0" w:space="0" w:color="auto"/>
        <w:left w:val="none" w:sz="0" w:space="0" w:color="auto"/>
        <w:bottom w:val="none" w:sz="0" w:space="0" w:color="auto"/>
        <w:right w:val="none" w:sz="0" w:space="0" w:color="auto"/>
      </w:divBdr>
    </w:div>
    <w:div w:id="740564065">
      <w:bodyDiv w:val="1"/>
      <w:marLeft w:val="0"/>
      <w:marRight w:val="0"/>
      <w:marTop w:val="0"/>
      <w:marBottom w:val="0"/>
      <w:divBdr>
        <w:top w:val="none" w:sz="0" w:space="0" w:color="auto"/>
        <w:left w:val="none" w:sz="0" w:space="0" w:color="auto"/>
        <w:bottom w:val="none" w:sz="0" w:space="0" w:color="auto"/>
        <w:right w:val="none" w:sz="0" w:space="0" w:color="auto"/>
      </w:divBdr>
    </w:div>
    <w:div w:id="751125736">
      <w:bodyDiv w:val="1"/>
      <w:marLeft w:val="0"/>
      <w:marRight w:val="0"/>
      <w:marTop w:val="0"/>
      <w:marBottom w:val="0"/>
      <w:divBdr>
        <w:top w:val="none" w:sz="0" w:space="0" w:color="auto"/>
        <w:left w:val="none" w:sz="0" w:space="0" w:color="auto"/>
        <w:bottom w:val="none" w:sz="0" w:space="0" w:color="auto"/>
        <w:right w:val="none" w:sz="0" w:space="0" w:color="auto"/>
      </w:divBdr>
    </w:div>
    <w:div w:id="870846917">
      <w:bodyDiv w:val="1"/>
      <w:marLeft w:val="0"/>
      <w:marRight w:val="0"/>
      <w:marTop w:val="0"/>
      <w:marBottom w:val="0"/>
      <w:divBdr>
        <w:top w:val="none" w:sz="0" w:space="0" w:color="auto"/>
        <w:left w:val="none" w:sz="0" w:space="0" w:color="auto"/>
        <w:bottom w:val="none" w:sz="0" w:space="0" w:color="auto"/>
        <w:right w:val="none" w:sz="0" w:space="0" w:color="auto"/>
      </w:divBdr>
    </w:div>
    <w:div w:id="989292451">
      <w:bodyDiv w:val="1"/>
      <w:marLeft w:val="0"/>
      <w:marRight w:val="0"/>
      <w:marTop w:val="0"/>
      <w:marBottom w:val="0"/>
      <w:divBdr>
        <w:top w:val="none" w:sz="0" w:space="0" w:color="auto"/>
        <w:left w:val="none" w:sz="0" w:space="0" w:color="auto"/>
        <w:bottom w:val="none" w:sz="0" w:space="0" w:color="auto"/>
        <w:right w:val="none" w:sz="0" w:space="0" w:color="auto"/>
      </w:divBdr>
    </w:div>
    <w:div w:id="1137648257">
      <w:bodyDiv w:val="1"/>
      <w:marLeft w:val="0"/>
      <w:marRight w:val="0"/>
      <w:marTop w:val="0"/>
      <w:marBottom w:val="0"/>
      <w:divBdr>
        <w:top w:val="none" w:sz="0" w:space="0" w:color="auto"/>
        <w:left w:val="none" w:sz="0" w:space="0" w:color="auto"/>
        <w:bottom w:val="none" w:sz="0" w:space="0" w:color="auto"/>
        <w:right w:val="none" w:sz="0" w:space="0" w:color="auto"/>
      </w:divBdr>
    </w:div>
    <w:div w:id="1190023840">
      <w:bodyDiv w:val="1"/>
      <w:marLeft w:val="0"/>
      <w:marRight w:val="0"/>
      <w:marTop w:val="0"/>
      <w:marBottom w:val="0"/>
      <w:divBdr>
        <w:top w:val="none" w:sz="0" w:space="0" w:color="auto"/>
        <w:left w:val="none" w:sz="0" w:space="0" w:color="auto"/>
        <w:bottom w:val="none" w:sz="0" w:space="0" w:color="auto"/>
        <w:right w:val="none" w:sz="0" w:space="0" w:color="auto"/>
      </w:divBdr>
    </w:div>
    <w:div w:id="1202090182">
      <w:bodyDiv w:val="1"/>
      <w:marLeft w:val="0"/>
      <w:marRight w:val="0"/>
      <w:marTop w:val="0"/>
      <w:marBottom w:val="0"/>
      <w:divBdr>
        <w:top w:val="none" w:sz="0" w:space="0" w:color="auto"/>
        <w:left w:val="none" w:sz="0" w:space="0" w:color="auto"/>
        <w:bottom w:val="none" w:sz="0" w:space="0" w:color="auto"/>
        <w:right w:val="none" w:sz="0" w:space="0" w:color="auto"/>
      </w:divBdr>
    </w:div>
    <w:div w:id="1269048985">
      <w:bodyDiv w:val="1"/>
      <w:marLeft w:val="0"/>
      <w:marRight w:val="0"/>
      <w:marTop w:val="0"/>
      <w:marBottom w:val="0"/>
      <w:divBdr>
        <w:top w:val="none" w:sz="0" w:space="0" w:color="auto"/>
        <w:left w:val="none" w:sz="0" w:space="0" w:color="auto"/>
        <w:bottom w:val="none" w:sz="0" w:space="0" w:color="auto"/>
        <w:right w:val="none" w:sz="0" w:space="0" w:color="auto"/>
      </w:divBdr>
    </w:div>
    <w:div w:id="1281184061">
      <w:bodyDiv w:val="1"/>
      <w:marLeft w:val="0"/>
      <w:marRight w:val="0"/>
      <w:marTop w:val="0"/>
      <w:marBottom w:val="0"/>
      <w:divBdr>
        <w:top w:val="none" w:sz="0" w:space="0" w:color="auto"/>
        <w:left w:val="none" w:sz="0" w:space="0" w:color="auto"/>
        <w:bottom w:val="none" w:sz="0" w:space="0" w:color="auto"/>
        <w:right w:val="none" w:sz="0" w:space="0" w:color="auto"/>
      </w:divBdr>
    </w:div>
    <w:div w:id="1364020603">
      <w:bodyDiv w:val="1"/>
      <w:marLeft w:val="0"/>
      <w:marRight w:val="0"/>
      <w:marTop w:val="0"/>
      <w:marBottom w:val="0"/>
      <w:divBdr>
        <w:top w:val="none" w:sz="0" w:space="0" w:color="auto"/>
        <w:left w:val="none" w:sz="0" w:space="0" w:color="auto"/>
        <w:bottom w:val="none" w:sz="0" w:space="0" w:color="auto"/>
        <w:right w:val="none" w:sz="0" w:space="0" w:color="auto"/>
      </w:divBdr>
    </w:div>
    <w:div w:id="1507012038">
      <w:bodyDiv w:val="1"/>
      <w:marLeft w:val="0"/>
      <w:marRight w:val="0"/>
      <w:marTop w:val="0"/>
      <w:marBottom w:val="0"/>
      <w:divBdr>
        <w:top w:val="none" w:sz="0" w:space="0" w:color="auto"/>
        <w:left w:val="none" w:sz="0" w:space="0" w:color="auto"/>
        <w:bottom w:val="none" w:sz="0" w:space="0" w:color="auto"/>
        <w:right w:val="none" w:sz="0" w:space="0" w:color="auto"/>
      </w:divBdr>
    </w:div>
    <w:div w:id="1634827412">
      <w:bodyDiv w:val="1"/>
      <w:marLeft w:val="0"/>
      <w:marRight w:val="0"/>
      <w:marTop w:val="0"/>
      <w:marBottom w:val="0"/>
      <w:divBdr>
        <w:top w:val="none" w:sz="0" w:space="0" w:color="auto"/>
        <w:left w:val="none" w:sz="0" w:space="0" w:color="auto"/>
        <w:bottom w:val="none" w:sz="0" w:space="0" w:color="auto"/>
        <w:right w:val="none" w:sz="0" w:space="0" w:color="auto"/>
      </w:divBdr>
    </w:div>
    <w:div w:id="1655989855">
      <w:bodyDiv w:val="1"/>
      <w:marLeft w:val="0"/>
      <w:marRight w:val="0"/>
      <w:marTop w:val="0"/>
      <w:marBottom w:val="0"/>
      <w:divBdr>
        <w:top w:val="none" w:sz="0" w:space="0" w:color="auto"/>
        <w:left w:val="none" w:sz="0" w:space="0" w:color="auto"/>
        <w:bottom w:val="none" w:sz="0" w:space="0" w:color="auto"/>
        <w:right w:val="none" w:sz="0" w:space="0" w:color="auto"/>
      </w:divBdr>
    </w:div>
    <w:div w:id="1660497265">
      <w:bodyDiv w:val="1"/>
      <w:marLeft w:val="0"/>
      <w:marRight w:val="0"/>
      <w:marTop w:val="0"/>
      <w:marBottom w:val="0"/>
      <w:divBdr>
        <w:top w:val="none" w:sz="0" w:space="0" w:color="auto"/>
        <w:left w:val="none" w:sz="0" w:space="0" w:color="auto"/>
        <w:bottom w:val="none" w:sz="0" w:space="0" w:color="auto"/>
        <w:right w:val="none" w:sz="0" w:space="0" w:color="auto"/>
      </w:divBdr>
    </w:div>
    <w:div w:id="1677805312">
      <w:bodyDiv w:val="1"/>
      <w:marLeft w:val="0"/>
      <w:marRight w:val="0"/>
      <w:marTop w:val="0"/>
      <w:marBottom w:val="0"/>
      <w:divBdr>
        <w:top w:val="none" w:sz="0" w:space="0" w:color="auto"/>
        <w:left w:val="none" w:sz="0" w:space="0" w:color="auto"/>
        <w:bottom w:val="none" w:sz="0" w:space="0" w:color="auto"/>
        <w:right w:val="none" w:sz="0" w:space="0" w:color="auto"/>
      </w:divBdr>
    </w:div>
    <w:div w:id="1839688081">
      <w:bodyDiv w:val="1"/>
      <w:marLeft w:val="0"/>
      <w:marRight w:val="0"/>
      <w:marTop w:val="0"/>
      <w:marBottom w:val="0"/>
      <w:divBdr>
        <w:top w:val="none" w:sz="0" w:space="0" w:color="auto"/>
        <w:left w:val="none" w:sz="0" w:space="0" w:color="auto"/>
        <w:bottom w:val="none" w:sz="0" w:space="0" w:color="auto"/>
        <w:right w:val="none" w:sz="0" w:space="0" w:color="auto"/>
      </w:divBdr>
    </w:div>
    <w:div w:id="1898543868">
      <w:bodyDiv w:val="1"/>
      <w:marLeft w:val="0"/>
      <w:marRight w:val="0"/>
      <w:marTop w:val="0"/>
      <w:marBottom w:val="0"/>
      <w:divBdr>
        <w:top w:val="none" w:sz="0" w:space="0" w:color="auto"/>
        <w:left w:val="none" w:sz="0" w:space="0" w:color="auto"/>
        <w:bottom w:val="none" w:sz="0" w:space="0" w:color="auto"/>
        <w:right w:val="none" w:sz="0" w:space="0" w:color="auto"/>
      </w:divBdr>
      <w:divsChild>
        <w:div w:id="199056170">
          <w:marLeft w:val="0"/>
          <w:marRight w:val="0"/>
          <w:marTop w:val="0"/>
          <w:marBottom w:val="0"/>
          <w:divBdr>
            <w:top w:val="none" w:sz="0" w:space="0" w:color="auto"/>
            <w:left w:val="none" w:sz="0" w:space="0" w:color="auto"/>
            <w:bottom w:val="none" w:sz="0" w:space="0" w:color="auto"/>
            <w:right w:val="none" w:sz="0" w:space="0" w:color="auto"/>
          </w:divBdr>
        </w:div>
        <w:div w:id="1832332703">
          <w:marLeft w:val="0"/>
          <w:marRight w:val="0"/>
          <w:marTop w:val="0"/>
          <w:marBottom w:val="0"/>
          <w:divBdr>
            <w:top w:val="none" w:sz="0" w:space="0" w:color="auto"/>
            <w:left w:val="none" w:sz="0" w:space="0" w:color="auto"/>
            <w:bottom w:val="none" w:sz="0" w:space="0" w:color="auto"/>
            <w:right w:val="none" w:sz="0" w:space="0" w:color="auto"/>
          </w:divBdr>
        </w:div>
      </w:divsChild>
    </w:div>
    <w:div w:id="2052533059">
      <w:bodyDiv w:val="1"/>
      <w:marLeft w:val="0"/>
      <w:marRight w:val="0"/>
      <w:marTop w:val="0"/>
      <w:marBottom w:val="0"/>
      <w:divBdr>
        <w:top w:val="none" w:sz="0" w:space="0" w:color="auto"/>
        <w:left w:val="none" w:sz="0" w:space="0" w:color="auto"/>
        <w:bottom w:val="none" w:sz="0" w:space="0" w:color="auto"/>
        <w:right w:val="none" w:sz="0" w:space="0" w:color="auto"/>
      </w:divBdr>
    </w:div>
    <w:div w:id="21422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9B995B24FD4E4F846C2B5D3F0DC9AA" ma:contentTypeVersion="6" ma:contentTypeDescription="Create a new document." ma:contentTypeScope="" ma:versionID="045bcbb04cbfe248580221fcfc85a982">
  <xsd:schema xmlns:xsd="http://www.w3.org/2001/XMLSchema" xmlns:xs="http://www.w3.org/2001/XMLSchema" xmlns:p="http://schemas.microsoft.com/office/2006/metadata/properties" xmlns:ns1="http://schemas.microsoft.com/sharepoint/v3" xmlns:ns2="3b45a934-3bd2-4d30-9e67-79a188f28be5" targetNamespace="http://schemas.microsoft.com/office/2006/metadata/properties" ma:root="true" ma:fieldsID="568e5f3a896e5039e851da392dd9b47c" ns1:_="" ns2:_="">
    <xsd:import namespace="http://schemas.microsoft.com/sharepoint/v3"/>
    <xsd:import namespace="3b45a934-3bd2-4d30-9e67-79a188f28b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5a934-3bd2-4d30-9e67-79a188f28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C9A21-6039-42F7-8A40-BD77070939E8}">
  <ds:schemaRefs>
    <ds:schemaRef ds:uri="http://schemas.microsoft.com/office/2006/documentManagement/types"/>
    <ds:schemaRef ds:uri="http://purl.org/dc/elements/1.1/"/>
    <ds:schemaRef ds:uri="3b45a934-3bd2-4d30-9e67-79a188f28be5"/>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0F176B-4C6D-495B-98DE-2E21FD4B5CEF}">
  <ds:schemaRefs>
    <ds:schemaRef ds:uri="http://schemas.openxmlformats.org/officeDocument/2006/bibliography"/>
  </ds:schemaRefs>
</ds:datastoreItem>
</file>

<file path=customXml/itemProps3.xml><?xml version="1.0" encoding="utf-8"?>
<ds:datastoreItem xmlns:ds="http://schemas.openxmlformats.org/officeDocument/2006/customXml" ds:itemID="{CFDFA759-FCC4-4153-834B-D12BD565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5a934-3bd2-4d30-9e67-79a188f2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AEB44-4C33-4EFB-A389-DB5F17568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Jeanne R (DSHS/OSSD)</dc:creator>
  <cp:keywords/>
  <dc:description/>
  <cp:lastModifiedBy>Ortiz, Cendy (HCA)</cp:lastModifiedBy>
  <cp:revision>6</cp:revision>
  <dcterms:created xsi:type="dcterms:W3CDTF">2024-08-01T03:03:00Z</dcterms:created>
  <dcterms:modified xsi:type="dcterms:W3CDTF">2024-08-01T19:25:00Z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MSIP_Label_1520fa42-cf58-4c22-8b93-58cf1d3bd1cb_Enabled">
    <vt:lpwstr>true</vt:lpwstr>
  </property>
  <property fmtid="{D5CDD505-2E9C-101B-9397-08002B2CF9AE}" pid="9" name="MSIP_Label_1520fa42-cf58-4c22-8b93-58cf1d3bd1cb_SetDate">
    <vt:lpwstr>2024-07-25T18:48:10Z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2bb636fc-a382-4e46-bead-7a745bba5204</vt:lpwstr>
  </property>
  <property fmtid="{D5CDD505-2E9C-101B-9397-08002B2CF9AE}" pid="14" name="MSIP_Label_1520fa42-cf58-4c22-8b93-58cf1d3bd1cb_ContentBits">
    <vt:lpwstr>0</vt:lpwstr>
  </property>
  <property fmtid="{D5CDD505-2E9C-101B-9397-08002B2CF9AE}" pid="15" name="ContentTypeId">
    <vt:lpwstr>0x010100919B995B24FD4E4F846C2B5D3F0DC9AA</vt:lpwstr>
  </property>
</Properties>
</file>